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2B9C" w14:textId="260F9745" w:rsidR="00BE298A" w:rsidRPr="00F269A0" w:rsidRDefault="009871C2">
      <w:pPr>
        <w:rPr>
          <w:rFonts w:ascii="Arial" w:hAnsi="Arial" w:cs="Arial"/>
        </w:rPr>
      </w:pPr>
      <w:r w:rsidRPr="00F269A0">
        <w:rPr>
          <w:rFonts w:ascii="Arial" w:hAnsi="Arial" w:cs="Arial"/>
          <w:noProof/>
        </w:rPr>
        <w:drawing>
          <wp:inline distT="0" distB="0" distL="0" distR="0" wp14:anchorId="7769CB6C" wp14:editId="32989D2E">
            <wp:extent cx="5486400" cy="2717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B0B3B" w14:textId="113A2ED0" w:rsidR="00F269A0" w:rsidRPr="009A690B" w:rsidRDefault="00F269A0" w:rsidP="009A690B">
      <w:pPr>
        <w:spacing w:before="120" w:line="276" w:lineRule="auto"/>
        <w:jc w:val="both"/>
        <w:rPr>
          <w:rFonts w:ascii="Arial" w:eastAsia="DengXian" w:hAnsi="Arial" w:cs="Arial"/>
          <w:lang w:val="x-none" w:eastAsia="zh-CN"/>
        </w:rPr>
      </w:pPr>
      <w:r w:rsidRPr="00F269A0">
        <w:rPr>
          <w:rFonts w:ascii="Arial" w:eastAsia="Times New Roman" w:hAnsi="Arial" w:cs="Arial"/>
          <w:sz w:val="21"/>
          <w:szCs w:val="21"/>
          <w:lang w:bidi="en-US"/>
        </w:rPr>
        <w:t>Supplemental Fig</w:t>
      </w:r>
      <w:r w:rsidR="006B3B66">
        <w:rPr>
          <w:rFonts w:ascii="Arial" w:eastAsia="Times New Roman" w:hAnsi="Arial" w:cs="Arial"/>
          <w:sz w:val="21"/>
          <w:szCs w:val="21"/>
          <w:lang w:bidi="en-US"/>
        </w:rPr>
        <w:t>.</w:t>
      </w:r>
      <w:r w:rsidRPr="00F269A0">
        <w:rPr>
          <w:rFonts w:ascii="Arial" w:eastAsia="Times New Roman" w:hAnsi="Arial" w:cs="Arial"/>
          <w:sz w:val="21"/>
          <w:szCs w:val="21"/>
          <w:lang w:bidi="en-US"/>
        </w:rPr>
        <w:t xml:space="preserve"> S1 Significantly enriched Kyoto Encyclopedia of Genes and Genomes (KEGG) pathways for genes in the orange, blue and ivory modules using the </w:t>
      </w:r>
      <w:r w:rsidRPr="00F269A0">
        <w:rPr>
          <w:rFonts w:ascii="Arial" w:eastAsia="Times New Roman" w:hAnsi="Arial" w:cs="Arial"/>
          <w:bCs/>
          <w:sz w:val="21"/>
          <w:szCs w:val="21"/>
          <w:lang w:bidi="en-US"/>
        </w:rPr>
        <w:t>weighted gene co-expression network analysis (</w:t>
      </w:r>
      <w:r w:rsidRPr="00F269A0">
        <w:rPr>
          <w:rFonts w:ascii="Arial" w:eastAsia="Times New Roman" w:hAnsi="Arial" w:cs="Arial"/>
          <w:sz w:val="21"/>
          <w:szCs w:val="21"/>
          <w:lang w:bidi="en-US"/>
        </w:rPr>
        <w:t xml:space="preserve">WGCNA) analysis. The corrected </w:t>
      </w:r>
      <w:r w:rsidRPr="00F269A0">
        <w:rPr>
          <w:rFonts w:ascii="Arial" w:eastAsia="Times New Roman" w:hAnsi="Arial" w:cs="Arial"/>
          <w:i/>
          <w:iCs/>
          <w:sz w:val="21"/>
          <w:szCs w:val="21"/>
          <w:lang w:bidi="en-US"/>
        </w:rPr>
        <w:t>p</w:t>
      </w:r>
      <w:r w:rsidRPr="00F269A0">
        <w:rPr>
          <w:rFonts w:ascii="Arial" w:eastAsia="Times New Roman" w:hAnsi="Arial" w:cs="Arial"/>
          <w:sz w:val="21"/>
          <w:szCs w:val="21"/>
          <w:lang w:bidi="en-US"/>
        </w:rPr>
        <w:t>-values are marked to the right of each bar.</w:t>
      </w:r>
    </w:p>
    <w:sectPr w:rsidR="00F269A0" w:rsidRPr="009A690B" w:rsidSect="0098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6B3B66"/>
    <w:rsid w:val="009851F4"/>
    <w:rsid w:val="009871C2"/>
    <w:rsid w:val="009A690B"/>
    <w:rsid w:val="00BE298A"/>
    <w:rsid w:val="00F2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14347"/>
  <w14:defaultImageDpi w14:val="300"/>
  <w15:docId w15:val="{5836A867-C491-8942-81D0-A4F1C435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Zhang Xiuming</cp:lastModifiedBy>
  <cp:revision>7</cp:revision>
  <dcterms:created xsi:type="dcterms:W3CDTF">2014-01-14T12:04:00Z</dcterms:created>
  <dcterms:modified xsi:type="dcterms:W3CDTF">2022-02-18T05:29:00Z</dcterms:modified>
</cp:coreProperties>
</file>