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F77799">
      <w:pPr>
        <w:spacing w:line="36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Table S2. Eligibility criteria</w:t>
      </w:r>
    </w:p>
    <w:tbl>
      <w:tblPr>
        <w:tblStyle w:val="7"/>
        <w:tblW w:w="8359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7"/>
        <w:gridCol w:w="7142"/>
      </w:tblGrid>
      <w:tr w14:paraId="0A5AC2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2" w:type="dxa"/>
            <w:vAlign w:val="center"/>
          </w:tcPr>
          <w:p w14:paraId="49814B0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Inclusion criteria</w:t>
            </w:r>
          </w:p>
        </w:tc>
        <w:tc>
          <w:tcPr>
            <w:tcW w:w="7287" w:type="dxa"/>
          </w:tcPr>
          <w:p w14:paraId="17140EAF">
            <w:pPr>
              <w:spacing w:line="360" w:lineRule="auto"/>
              <w:ind w:right="25" w:rightChars="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(1)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>Patients aged over 18 years old and diagnosed with T2DM;</w:t>
            </w:r>
          </w:p>
          <w:p w14:paraId="77841495">
            <w:pPr>
              <w:spacing w:line="360" w:lineRule="auto"/>
              <w:ind w:right="25" w:rightChars="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(2)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>T2DM and VTDR were medically confirmed by clear and reasonable diagnostic criteria;</w:t>
            </w:r>
          </w:p>
          <w:p w14:paraId="21167D22">
            <w:pPr>
              <w:spacing w:line="360" w:lineRule="auto"/>
              <w:ind w:right="25" w:rightChars="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(3)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>Predictors of VTDR were analyzed using multivariable logistic regression;</w:t>
            </w:r>
          </w:p>
          <w:p w14:paraId="00279A65">
            <w:pPr>
              <w:spacing w:line="360" w:lineRule="auto"/>
              <w:ind w:right="25" w:rightChars="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(4)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The original studies were cross-sectional studies investigating predictors of VTDR. </w:t>
            </w:r>
          </w:p>
        </w:tc>
      </w:tr>
      <w:tr w14:paraId="701437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5" w:hRule="atLeast"/>
        </w:trPr>
        <w:tc>
          <w:tcPr>
            <w:tcW w:w="1072" w:type="dxa"/>
            <w:vAlign w:val="center"/>
          </w:tcPr>
          <w:p w14:paraId="56D7F5A4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Exclusion criteria</w:t>
            </w:r>
          </w:p>
        </w:tc>
        <w:tc>
          <w:tcPr>
            <w:tcW w:w="7287" w:type="dxa"/>
          </w:tcPr>
          <w:p w14:paraId="75867799">
            <w:pPr>
              <w:spacing w:line="360" w:lineRule="auto"/>
              <w:ind w:right="25" w:rightChars="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(1)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>Patients diagnosed with T1DM, gestational diabetes, or other specific types of diabetes, such as diabetes secondary to malignancies or other metabolic disorders;</w:t>
            </w:r>
          </w:p>
          <w:p w14:paraId="42A7221E">
            <w:pPr>
              <w:spacing w:line="360" w:lineRule="auto"/>
              <w:ind w:right="25" w:rightChars="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(2)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>Patients with comorbidities, including severe systemic disease or eye disease including glaucoma, age-related macular degeneration, other retinal vascular diseases, and refractive interstitial opacification such as severe cataracts;</w:t>
            </w:r>
          </w:p>
          <w:p w14:paraId="1E3A7213">
            <w:pPr>
              <w:spacing w:line="360" w:lineRule="auto"/>
              <w:ind w:right="25" w:rightChars="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(3)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>Studies that did not control for other confounding factors or did not perform multivariable regression analysis;</w:t>
            </w:r>
          </w:p>
          <w:p w14:paraId="35F76CC3">
            <w:pPr>
              <w:spacing w:line="360" w:lineRule="auto"/>
              <w:ind w:right="25" w:rightChars="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(4)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>Studies that were published in full text without undergoing a peer review process.</w:t>
            </w:r>
          </w:p>
        </w:tc>
      </w:tr>
    </w:tbl>
    <w:p w14:paraId="6DC44C59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7102A978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  <w:sectPr>
          <w:type w:val="continuous"/>
          <w:pgSz w:w="11906" w:h="16838"/>
          <w:pgMar w:top="1440" w:right="1440" w:bottom="1440" w:left="1440" w:header="851" w:footer="992" w:gutter="0"/>
          <w:cols w:space="425" w:num="1"/>
          <w:docGrid w:type="lines" w:linePitch="312" w:charSpace="0"/>
        </w:sectPr>
      </w:pPr>
    </w:p>
    <w:p w14:paraId="7E0D67E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>
      <w:type w:val="continuous"/>
      <w:pgSz w:w="11906" w:h="16838"/>
      <w:pgMar w:top="1440" w:right="1440" w:bottom="1440" w:left="1440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Vancouver&lt;/Style&gt;&lt;LeftDelim&gt;{&lt;/LeftDelim&gt;&lt;RightDelim&gt;}&lt;/RightDelim&gt;&lt;FontName&gt;等线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55wzf2ttx0r0tkewze9vs2x0tedafrp05tvx&quot;&gt;近一年新文献&lt;record-ids&gt;&lt;item&gt;154&lt;/item&gt;&lt;item&gt;1201&lt;/item&gt;&lt;item&gt;1202&lt;/item&gt;&lt;item&gt;1729&lt;/item&gt;&lt;item&gt;1763&lt;/item&gt;&lt;item&gt;1878&lt;/item&gt;&lt;/record-ids&gt;&lt;/item&gt;&lt;/Libraries&gt;"/>
  </w:docVars>
  <w:rsids>
    <w:rsidRoot w:val="00691CE4"/>
    <w:rsid w:val="00021CB1"/>
    <w:rsid w:val="00025864"/>
    <w:rsid w:val="000360FE"/>
    <w:rsid w:val="00056A36"/>
    <w:rsid w:val="000572A1"/>
    <w:rsid w:val="000670E5"/>
    <w:rsid w:val="000826FB"/>
    <w:rsid w:val="000B46A7"/>
    <w:rsid w:val="000D61CF"/>
    <w:rsid w:val="000D692C"/>
    <w:rsid w:val="00124787"/>
    <w:rsid w:val="001417DF"/>
    <w:rsid w:val="001567DA"/>
    <w:rsid w:val="0018015A"/>
    <w:rsid w:val="00193393"/>
    <w:rsid w:val="00196B35"/>
    <w:rsid w:val="001A13C9"/>
    <w:rsid w:val="001C7A8E"/>
    <w:rsid w:val="001D4C35"/>
    <w:rsid w:val="00201442"/>
    <w:rsid w:val="002412AD"/>
    <w:rsid w:val="00242B6C"/>
    <w:rsid w:val="00282166"/>
    <w:rsid w:val="00285AAA"/>
    <w:rsid w:val="002A5A0A"/>
    <w:rsid w:val="002C7652"/>
    <w:rsid w:val="002E2CC8"/>
    <w:rsid w:val="00323D4F"/>
    <w:rsid w:val="00332F45"/>
    <w:rsid w:val="00332FDD"/>
    <w:rsid w:val="003504D7"/>
    <w:rsid w:val="003661A7"/>
    <w:rsid w:val="00371738"/>
    <w:rsid w:val="003752CB"/>
    <w:rsid w:val="00377B59"/>
    <w:rsid w:val="00380FFE"/>
    <w:rsid w:val="003824E6"/>
    <w:rsid w:val="00392F7C"/>
    <w:rsid w:val="003933C1"/>
    <w:rsid w:val="00395A44"/>
    <w:rsid w:val="003C0249"/>
    <w:rsid w:val="003E316E"/>
    <w:rsid w:val="003E69B2"/>
    <w:rsid w:val="003F3742"/>
    <w:rsid w:val="003F3FEA"/>
    <w:rsid w:val="00400EC2"/>
    <w:rsid w:val="00401428"/>
    <w:rsid w:val="004237F7"/>
    <w:rsid w:val="0042530C"/>
    <w:rsid w:val="00426AD2"/>
    <w:rsid w:val="00431DC0"/>
    <w:rsid w:val="00433F8C"/>
    <w:rsid w:val="00457741"/>
    <w:rsid w:val="004729D7"/>
    <w:rsid w:val="004865EE"/>
    <w:rsid w:val="004A0861"/>
    <w:rsid w:val="004B65FC"/>
    <w:rsid w:val="004C2B87"/>
    <w:rsid w:val="004D5170"/>
    <w:rsid w:val="004D77AD"/>
    <w:rsid w:val="00513265"/>
    <w:rsid w:val="00520D7F"/>
    <w:rsid w:val="0052594F"/>
    <w:rsid w:val="00561EC7"/>
    <w:rsid w:val="00567C6F"/>
    <w:rsid w:val="00582D21"/>
    <w:rsid w:val="005956EC"/>
    <w:rsid w:val="005B744A"/>
    <w:rsid w:val="005C219A"/>
    <w:rsid w:val="005E597F"/>
    <w:rsid w:val="00605C76"/>
    <w:rsid w:val="00610DBB"/>
    <w:rsid w:val="00625B52"/>
    <w:rsid w:val="006278B4"/>
    <w:rsid w:val="006409FD"/>
    <w:rsid w:val="0064306C"/>
    <w:rsid w:val="00657177"/>
    <w:rsid w:val="00671701"/>
    <w:rsid w:val="006824A6"/>
    <w:rsid w:val="00691CE4"/>
    <w:rsid w:val="006B5925"/>
    <w:rsid w:val="006D0571"/>
    <w:rsid w:val="006D1B21"/>
    <w:rsid w:val="00735B34"/>
    <w:rsid w:val="0074397F"/>
    <w:rsid w:val="007877B8"/>
    <w:rsid w:val="007A638B"/>
    <w:rsid w:val="007B372D"/>
    <w:rsid w:val="00802CD8"/>
    <w:rsid w:val="00806DB0"/>
    <w:rsid w:val="00826AF3"/>
    <w:rsid w:val="00826E13"/>
    <w:rsid w:val="00832246"/>
    <w:rsid w:val="008324D2"/>
    <w:rsid w:val="00833B61"/>
    <w:rsid w:val="00853441"/>
    <w:rsid w:val="00876076"/>
    <w:rsid w:val="00876B00"/>
    <w:rsid w:val="0088047C"/>
    <w:rsid w:val="00885183"/>
    <w:rsid w:val="008A59FC"/>
    <w:rsid w:val="008B0BBD"/>
    <w:rsid w:val="008B16D4"/>
    <w:rsid w:val="008C2346"/>
    <w:rsid w:val="008D0A5A"/>
    <w:rsid w:val="008D38BC"/>
    <w:rsid w:val="00901584"/>
    <w:rsid w:val="0091621B"/>
    <w:rsid w:val="00930FA6"/>
    <w:rsid w:val="00945B76"/>
    <w:rsid w:val="00981F18"/>
    <w:rsid w:val="009932BD"/>
    <w:rsid w:val="009A4963"/>
    <w:rsid w:val="009A79BE"/>
    <w:rsid w:val="009C6C67"/>
    <w:rsid w:val="009E11A5"/>
    <w:rsid w:val="009E2977"/>
    <w:rsid w:val="009E6B74"/>
    <w:rsid w:val="009F1A1D"/>
    <w:rsid w:val="009F6D02"/>
    <w:rsid w:val="00A26FA7"/>
    <w:rsid w:val="00A27191"/>
    <w:rsid w:val="00A424FA"/>
    <w:rsid w:val="00A5524C"/>
    <w:rsid w:val="00A731A5"/>
    <w:rsid w:val="00A827DA"/>
    <w:rsid w:val="00A96112"/>
    <w:rsid w:val="00AB18A9"/>
    <w:rsid w:val="00AC31F6"/>
    <w:rsid w:val="00AC5C63"/>
    <w:rsid w:val="00AD4E14"/>
    <w:rsid w:val="00AD7F81"/>
    <w:rsid w:val="00AE233F"/>
    <w:rsid w:val="00AF464A"/>
    <w:rsid w:val="00B0486E"/>
    <w:rsid w:val="00B075EC"/>
    <w:rsid w:val="00B078E8"/>
    <w:rsid w:val="00B34F6B"/>
    <w:rsid w:val="00B43089"/>
    <w:rsid w:val="00B44AF0"/>
    <w:rsid w:val="00B64650"/>
    <w:rsid w:val="00B65F7A"/>
    <w:rsid w:val="00BB0B19"/>
    <w:rsid w:val="00BE16EB"/>
    <w:rsid w:val="00BE7294"/>
    <w:rsid w:val="00C22E2D"/>
    <w:rsid w:val="00C2798E"/>
    <w:rsid w:val="00C74309"/>
    <w:rsid w:val="00C8211D"/>
    <w:rsid w:val="00C87D33"/>
    <w:rsid w:val="00C915C0"/>
    <w:rsid w:val="00C97709"/>
    <w:rsid w:val="00CB5261"/>
    <w:rsid w:val="00CC05AC"/>
    <w:rsid w:val="00D0248C"/>
    <w:rsid w:val="00D0252A"/>
    <w:rsid w:val="00D055D9"/>
    <w:rsid w:val="00D1025B"/>
    <w:rsid w:val="00D105A7"/>
    <w:rsid w:val="00D352EC"/>
    <w:rsid w:val="00D52024"/>
    <w:rsid w:val="00D63896"/>
    <w:rsid w:val="00D64067"/>
    <w:rsid w:val="00D709EC"/>
    <w:rsid w:val="00D86098"/>
    <w:rsid w:val="00D958C6"/>
    <w:rsid w:val="00DD41B7"/>
    <w:rsid w:val="00DE2728"/>
    <w:rsid w:val="00DE7422"/>
    <w:rsid w:val="00DF7A1E"/>
    <w:rsid w:val="00E13AFC"/>
    <w:rsid w:val="00E15B05"/>
    <w:rsid w:val="00E26A7A"/>
    <w:rsid w:val="00E90208"/>
    <w:rsid w:val="00EB36EF"/>
    <w:rsid w:val="00ED2375"/>
    <w:rsid w:val="00ED4524"/>
    <w:rsid w:val="00ED6AF3"/>
    <w:rsid w:val="00F15CFD"/>
    <w:rsid w:val="00F252D9"/>
    <w:rsid w:val="00F31FFE"/>
    <w:rsid w:val="00F66E82"/>
    <w:rsid w:val="00F916C7"/>
    <w:rsid w:val="00F95EEC"/>
    <w:rsid w:val="00FA111F"/>
    <w:rsid w:val="00FC16FC"/>
    <w:rsid w:val="00FE4DE9"/>
    <w:rsid w:val="00FF6FD9"/>
    <w:rsid w:val="5EF317D8"/>
    <w:rsid w:val="60224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pPr>
      <w:widowControl/>
      <w:jc w:val="left"/>
    </w:pPr>
    <w:rPr>
      <w:rFonts w:ascii="Arial" w:hAnsi="Arial" w:eastAsia="宋体" w:cs="Arial"/>
      <w:kern w:val="0"/>
      <w:sz w:val="20"/>
      <w:szCs w:val="20"/>
    </w:rPr>
  </w:style>
  <w:style w:type="table" w:styleId="7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页眉 字符"/>
    <w:basedOn w:val="8"/>
    <w:link w:val="4"/>
    <w:qFormat/>
    <w:uiPriority w:val="99"/>
    <w:rPr>
      <w:sz w:val="18"/>
      <w:szCs w:val="18"/>
    </w:rPr>
  </w:style>
  <w:style w:type="character" w:customStyle="1" w:styleId="10">
    <w:name w:val="页脚 字符"/>
    <w:basedOn w:val="8"/>
    <w:link w:val="3"/>
    <w:qFormat/>
    <w:uiPriority w:val="99"/>
    <w:rPr>
      <w:sz w:val="18"/>
      <w:szCs w:val="18"/>
    </w:rPr>
  </w:style>
  <w:style w:type="character" w:customStyle="1" w:styleId="11">
    <w:name w:val="标题 1 字符"/>
    <w:basedOn w:val="8"/>
    <w:link w:val="2"/>
    <w:qFormat/>
    <w:uiPriority w:val="9"/>
    <w:rPr>
      <w:b/>
      <w:bCs/>
      <w:kern w:val="44"/>
      <w:sz w:val="44"/>
      <w:szCs w:val="44"/>
    </w:rPr>
  </w:style>
  <w:style w:type="paragraph" w:styleId="12">
    <w:name w:val="List Paragraph"/>
    <w:basedOn w:val="1"/>
    <w:qFormat/>
    <w:uiPriority w:val="34"/>
    <w:pPr>
      <w:ind w:firstLine="420" w:firstLineChars="200"/>
    </w:pPr>
  </w:style>
  <w:style w:type="character" w:customStyle="1" w:styleId="13">
    <w:name w:val="result"/>
    <w:basedOn w:val="8"/>
    <w:qFormat/>
    <w:uiPriority w:val="0"/>
    <w:rPr>
      <w:color w:val="000080"/>
    </w:rPr>
  </w:style>
  <w:style w:type="paragraph" w:customStyle="1" w:styleId="14">
    <w:name w:val="EndNote Bibliography Title"/>
    <w:basedOn w:val="1"/>
    <w:link w:val="15"/>
    <w:qFormat/>
    <w:uiPriority w:val="0"/>
    <w:pPr>
      <w:jc w:val="center"/>
    </w:pPr>
    <w:rPr>
      <w:rFonts w:ascii="等线" w:hAnsi="等线" w:eastAsia="等线"/>
      <w:sz w:val="20"/>
    </w:rPr>
  </w:style>
  <w:style w:type="character" w:customStyle="1" w:styleId="15">
    <w:name w:val="EndNote Bibliography Title 字符"/>
    <w:basedOn w:val="8"/>
    <w:link w:val="14"/>
    <w:qFormat/>
    <w:uiPriority w:val="0"/>
    <w:rPr>
      <w:rFonts w:ascii="等线" w:hAnsi="等线" w:eastAsia="等线"/>
      <w:sz w:val="20"/>
    </w:rPr>
  </w:style>
  <w:style w:type="paragraph" w:customStyle="1" w:styleId="16">
    <w:name w:val="EndNote Bibliography"/>
    <w:basedOn w:val="1"/>
    <w:link w:val="17"/>
    <w:qFormat/>
    <w:uiPriority w:val="0"/>
    <w:rPr>
      <w:rFonts w:ascii="等线" w:hAnsi="等线" w:eastAsia="等线"/>
      <w:sz w:val="20"/>
    </w:rPr>
  </w:style>
  <w:style w:type="character" w:customStyle="1" w:styleId="17">
    <w:name w:val="EndNote Bibliography 字符"/>
    <w:basedOn w:val="8"/>
    <w:link w:val="16"/>
    <w:qFormat/>
    <w:uiPriority w:val="0"/>
    <w:rPr>
      <w:rFonts w:ascii="等线" w:hAnsi="等线" w:eastAsia="等线"/>
      <w:sz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A5F8F8-5BBC-4A78-9476-4EF027252CA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1520</Words>
  <Characters>10561</Characters>
  <Lines>184</Lines>
  <Paragraphs>52</Paragraphs>
  <TotalTime>3</TotalTime>
  <ScaleCrop>false</ScaleCrop>
  <LinksUpToDate>false</LinksUpToDate>
  <CharactersWithSpaces>11902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2026-08-07T15:54:00Z</dcterms:created>
  <dc:creator>Administrator</dc:creator>
  <cp:lastModifiedBy>Dong</cp:lastModifiedBy>
  <dcterms:modified xsi:type="dcterms:W3CDTF">2026-08-31T02:08:39Z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eyJoZGlkIjoiNTRmYjc2Yzk3YzdiYjdhOTIwMjcxMmZmZDkyYzg1NjEiLCJ1c2VySWQiOiI0MTIxMDk1MTgifQ==</vt:lpwstr>
  </property>
  <property fmtid="{D5CDD505-2E9C-101B-9397-08002B2CF9AE}" pid="3" name="KSOProductBuildVer">
    <vt:lpwstr>2052-12.1.0.28043</vt:lpwstr>
  </property>
  <property fmtid="{D5CDD505-2E9C-101B-9397-08002B2CF9AE}" pid="4" name="ICV">
    <vt:lpwstr>48FFF4D84BF3474588B6D2785590DF06_12</vt:lpwstr>
  </property>
</Properties>
</file>