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111CD" w14:textId="7AEAD889" w:rsidR="00BD7144" w:rsidRDefault="00BD7144" w:rsidP="00BD714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C198DEE" wp14:editId="3B66A686">
            <wp:extent cx="3211235" cy="7519278"/>
            <wp:effectExtent l="0" t="0" r="8255" b="5715"/>
            <wp:docPr id="103950065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500657" name="图片 103950065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019" cy="753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76816" w14:textId="4D4BF69E" w:rsidR="00BD7144" w:rsidRPr="00BD7144" w:rsidRDefault="00BD7144">
      <w:pPr>
        <w:rPr>
          <w:rFonts w:ascii="Times New Roman" w:hAnsi="Times New Roman" w:cs="Times New Roman"/>
          <w:szCs w:val="21"/>
        </w:rPr>
      </w:pPr>
      <w:bookmarkStart w:id="1" w:name="_Hlk138793089"/>
      <w:r w:rsidRPr="000422A7">
        <w:rPr>
          <w:rFonts w:ascii="Times New Roman" w:hAnsi="Times New Roman" w:cs="Times New Roman"/>
        </w:rPr>
        <w:t>Fig</w:t>
      </w:r>
      <w:r>
        <w:rPr>
          <w:rFonts w:ascii="Times New Roman" w:hAnsi="Times New Roman" w:cs="Times New Roman"/>
        </w:rPr>
        <w:t>ure</w:t>
      </w:r>
      <w:r w:rsidRPr="000422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S2</w:t>
      </w:r>
      <w:r w:rsidRPr="000422A7">
        <w:rPr>
          <w:rFonts w:ascii="Times New Roman" w:hAnsi="Times New Roman" w:cs="Times New Roman"/>
        </w:rPr>
        <w:t>.</w:t>
      </w:r>
      <w:bookmarkEnd w:id="1"/>
      <w:r w:rsidRPr="000422A7">
        <w:rPr>
          <w:rFonts w:ascii="Times New Roman" w:hAnsi="Times New Roman" w:cs="Times New Roman"/>
        </w:rPr>
        <w:t xml:space="preserve"> </w:t>
      </w:r>
      <w:r w:rsidRPr="00C5111C">
        <w:rPr>
          <w:rFonts w:ascii="Times New Roman" w:hAnsi="Times New Roman" w:cs="Times New Roman"/>
          <w:szCs w:val="21"/>
        </w:rPr>
        <w:t>Responses of AgSK2</w:t>
      </w:r>
      <w:r>
        <w:rPr>
          <w:rFonts w:ascii="Times New Roman" w:hAnsi="Times New Roman" w:cs="Times New Roman"/>
          <w:szCs w:val="21"/>
        </w:rPr>
        <w:t>3</w:t>
      </w:r>
      <w:r w:rsidRPr="00C5111C">
        <w:rPr>
          <w:rFonts w:ascii="Times New Roman" w:hAnsi="Times New Roman" w:cs="Times New Roman"/>
          <w:szCs w:val="21"/>
        </w:rPr>
        <w:t xml:space="preserve"> overexpression transgenic </w:t>
      </w:r>
      <w:r w:rsidRPr="00365D40">
        <w:rPr>
          <w:rFonts w:ascii="Times New Roman" w:hAnsi="Times New Roman" w:cs="Times New Roman"/>
          <w:i/>
          <w:iCs/>
          <w:szCs w:val="21"/>
        </w:rPr>
        <w:t>Arabidopsis</w:t>
      </w:r>
      <w:r w:rsidRPr="00C5111C">
        <w:rPr>
          <w:rFonts w:ascii="Times New Roman" w:hAnsi="Times New Roman" w:cs="Times New Roman"/>
          <w:szCs w:val="21"/>
        </w:rPr>
        <w:t xml:space="preserve"> plants to NaCl.</w:t>
      </w:r>
      <w:r w:rsidRPr="004B7148">
        <w:rPr>
          <w:rFonts w:ascii="Times New Roman" w:hAnsi="Times New Roman" w:cs="Times New Roman"/>
          <w:szCs w:val="21"/>
        </w:rPr>
        <w:t xml:space="preserve"> </w:t>
      </w:r>
      <w:r w:rsidRPr="00C5111C">
        <w:rPr>
          <w:rFonts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/>
          <w:szCs w:val="21"/>
        </w:rPr>
        <w:t>a</w:t>
      </w:r>
      <w:r w:rsidRPr="00C5111C">
        <w:rPr>
          <w:rFonts w:ascii="Times New Roman" w:hAnsi="Times New Roman" w:cs="Times New Roman"/>
          <w:szCs w:val="21"/>
        </w:rPr>
        <w:t>)</w:t>
      </w:r>
      <w:r>
        <w:rPr>
          <w:rFonts w:ascii="Times New Roman" w:hAnsi="Times New Roman" w:cs="Times New Roman"/>
          <w:szCs w:val="21"/>
        </w:rPr>
        <w:t xml:space="preserve"> </w:t>
      </w:r>
      <w:r w:rsidRPr="004B7148">
        <w:rPr>
          <w:rFonts w:ascii="Times New Roman" w:hAnsi="Times New Roman" w:cs="Times New Roman"/>
          <w:szCs w:val="21"/>
        </w:rPr>
        <w:t>Ag</w:t>
      </w:r>
      <w:r>
        <w:rPr>
          <w:rFonts w:ascii="Times New Roman" w:hAnsi="Times New Roman" w:cs="Times New Roman"/>
          <w:szCs w:val="21"/>
        </w:rPr>
        <w:t>SK23</w:t>
      </w:r>
      <w:r w:rsidRPr="004B7148">
        <w:rPr>
          <w:rFonts w:ascii="Times New Roman" w:hAnsi="Times New Roman" w:cs="Times New Roman"/>
          <w:szCs w:val="21"/>
        </w:rPr>
        <w:t xml:space="preserve"> protein was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4B7148">
        <w:rPr>
          <w:rFonts w:ascii="Times New Roman" w:hAnsi="Times New Roman" w:cs="Times New Roman"/>
          <w:szCs w:val="21"/>
        </w:rPr>
        <w:t>detected using an anti-GFP antibody.</w:t>
      </w:r>
      <w:r w:rsidRPr="00C5111C">
        <w:rPr>
          <w:rFonts w:ascii="Times New Roman" w:hAnsi="Times New Roman" w:cs="Times New Roman"/>
          <w:szCs w:val="21"/>
        </w:rPr>
        <w:t xml:space="preserve"> (</w:t>
      </w:r>
      <w:r>
        <w:rPr>
          <w:rFonts w:ascii="Times New Roman" w:hAnsi="Times New Roman" w:cs="Times New Roman"/>
          <w:szCs w:val="21"/>
        </w:rPr>
        <w:t>b</w:t>
      </w:r>
      <w:r w:rsidRPr="00C5111C">
        <w:rPr>
          <w:rFonts w:ascii="Times New Roman" w:hAnsi="Times New Roman" w:cs="Times New Roman"/>
          <w:szCs w:val="21"/>
        </w:rPr>
        <w:t>) AgSK2</w:t>
      </w:r>
      <w:r>
        <w:rPr>
          <w:rFonts w:ascii="Times New Roman" w:hAnsi="Times New Roman" w:cs="Times New Roman"/>
          <w:szCs w:val="21"/>
        </w:rPr>
        <w:t>3</w:t>
      </w:r>
      <w:r w:rsidRPr="00C5111C">
        <w:rPr>
          <w:rFonts w:ascii="Times New Roman" w:hAnsi="Times New Roman" w:cs="Times New Roman"/>
          <w:szCs w:val="21"/>
        </w:rPr>
        <w:t xml:space="preserve"> overexpression transgenic lines showed more sensitive phenotypes when germinated on 1/2 MS media with 0 or 150 mM NaCl for 3 days. </w:t>
      </w:r>
      <w:r>
        <w:rPr>
          <w:rFonts w:ascii="Times New Roman" w:hAnsi="Times New Roman" w:cs="Times New Roman"/>
          <w:szCs w:val="21"/>
        </w:rPr>
        <w:t xml:space="preserve">1, 3, 5: Col; 2, 4, 6: </w:t>
      </w:r>
      <w:r w:rsidRPr="00C5111C">
        <w:rPr>
          <w:rFonts w:ascii="Times New Roman" w:hAnsi="Times New Roman" w:cs="Times New Roman"/>
          <w:szCs w:val="21"/>
        </w:rPr>
        <w:t>AgSK2</w:t>
      </w:r>
      <w:r>
        <w:rPr>
          <w:rFonts w:ascii="Times New Roman" w:hAnsi="Times New Roman" w:cs="Times New Roman"/>
          <w:szCs w:val="21"/>
        </w:rPr>
        <w:t>3</w:t>
      </w:r>
      <w:r w:rsidRPr="00C5111C">
        <w:rPr>
          <w:rFonts w:ascii="Times New Roman" w:hAnsi="Times New Roman" w:cs="Times New Roman"/>
          <w:szCs w:val="21"/>
        </w:rPr>
        <w:t>-OE</w:t>
      </w:r>
      <w:r>
        <w:rPr>
          <w:rFonts w:ascii="Times New Roman" w:hAnsi="Times New Roman" w:cs="Times New Roman"/>
          <w:szCs w:val="21"/>
        </w:rPr>
        <w:t xml:space="preserve">. </w:t>
      </w:r>
      <w:r w:rsidRPr="00C5111C">
        <w:rPr>
          <w:rFonts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/>
          <w:szCs w:val="21"/>
        </w:rPr>
        <w:t>c</w:t>
      </w:r>
      <w:r w:rsidRPr="00C5111C">
        <w:rPr>
          <w:rFonts w:ascii="Times New Roman" w:hAnsi="Times New Roman" w:cs="Times New Roman"/>
          <w:szCs w:val="21"/>
        </w:rPr>
        <w:t>) and (</w:t>
      </w:r>
      <w:r>
        <w:rPr>
          <w:rFonts w:ascii="Times New Roman" w:hAnsi="Times New Roman" w:cs="Times New Roman"/>
          <w:szCs w:val="21"/>
        </w:rPr>
        <w:t>d</w:t>
      </w:r>
      <w:r w:rsidRPr="00C5111C">
        <w:rPr>
          <w:rFonts w:ascii="Times New Roman" w:hAnsi="Times New Roman" w:cs="Times New Roman"/>
          <w:szCs w:val="21"/>
        </w:rPr>
        <w:t>) Germination rate of Col-0 and AgSK2</w:t>
      </w:r>
      <w:r>
        <w:rPr>
          <w:rFonts w:ascii="Times New Roman" w:hAnsi="Times New Roman" w:cs="Times New Roman"/>
          <w:szCs w:val="21"/>
        </w:rPr>
        <w:t>3</w:t>
      </w:r>
      <w:r w:rsidRPr="00C5111C">
        <w:rPr>
          <w:rFonts w:ascii="Times New Roman" w:hAnsi="Times New Roman" w:cs="Times New Roman"/>
          <w:szCs w:val="21"/>
        </w:rPr>
        <w:t>-OE</w:t>
      </w:r>
      <w:r w:rsidRPr="00C5111C">
        <w:rPr>
          <w:rFonts w:ascii="Times New Roman" w:hAnsi="Times New Roman" w:cs="Times New Roman" w:hint="eastAsia"/>
          <w:szCs w:val="21"/>
        </w:rPr>
        <w:t xml:space="preserve"> </w:t>
      </w:r>
      <w:r w:rsidRPr="00C5111C">
        <w:rPr>
          <w:rFonts w:ascii="Times New Roman" w:hAnsi="Times New Roman" w:cs="Times New Roman"/>
          <w:szCs w:val="21"/>
        </w:rPr>
        <w:t>overexpression transgenic lines at 2-, 3-, and 4-day on 1/2 MS media containing 0 or 150 mM NaCl.</w:t>
      </w:r>
      <w:r>
        <w:rPr>
          <w:rFonts w:ascii="Times New Roman" w:hAnsi="Times New Roman" w:cs="Times New Roman"/>
          <w:szCs w:val="21"/>
        </w:rPr>
        <w:t xml:space="preserve"> </w:t>
      </w:r>
      <w:r w:rsidRPr="009255E2">
        <w:rPr>
          <w:rFonts w:ascii="Times New Roman" w:hAnsi="Times New Roman" w:cs="Times New Roman"/>
          <w:szCs w:val="21"/>
        </w:rPr>
        <w:t xml:space="preserve">Asterisk (*) denotes </w:t>
      </w:r>
      <w:r w:rsidRPr="009255E2">
        <w:rPr>
          <w:rFonts w:ascii="Times New Roman" w:hAnsi="Times New Roman" w:cs="Times New Roman"/>
          <w:i/>
          <w:iCs/>
          <w:szCs w:val="21"/>
        </w:rPr>
        <w:t>P</w:t>
      </w:r>
      <w:r w:rsidRPr="009255E2">
        <w:rPr>
          <w:rFonts w:ascii="Times New Roman" w:hAnsi="Times New Roman" w:cs="Times New Roman"/>
          <w:szCs w:val="21"/>
        </w:rPr>
        <w:t xml:space="preserve"> &lt; 0.05,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9255E2">
        <w:rPr>
          <w:rFonts w:ascii="Times New Roman" w:hAnsi="Times New Roman" w:cs="Times New Roman"/>
          <w:szCs w:val="21"/>
        </w:rPr>
        <w:t>as determined by a Student’s t-test</w:t>
      </w:r>
      <w:r>
        <w:rPr>
          <w:rFonts w:ascii="Times New Roman" w:hAnsi="Times New Roman" w:cs="Times New Roman"/>
          <w:szCs w:val="21"/>
        </w:rPr>
        <w:t>.</w:t>
      </w:r>
    </w:p>
    <w:sectPr w:rsidR="00BD7144" w:rsidRPr="00BD71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4F501" w14:textId="77777777" w:rsidR="00D272A0" w:rsidRDefault="00D272A0" w:rsidP="00C566D2">
      <w:r>
        <w:separator/>
      </w:r>
    </w:p>
  </w:endnote>
  <w:endnote w:type="continuationSeparator" w:id="0">
    <w:p w14:paraId="1631A589" w14:textId="77777777" w:rsidR="00D272A0" w:rsidRDefault="00D272A0" w:rsidP="00C5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A01DA" w14:textId="77777777" w:rsidR="00D272A0" w:rsidRDefault="00D272A0" w:rsidP="00C566D2">
      <w:r>
        <w:separator/>
      </w:r>
    </w:p>
  </w:footnote>
  <w:footnote w:type="continuationSeparator" w:id="0">
    <w:p w14:paraId="65B86927" w14:textId="77777777" w:rsidR="00D272A0" w:rsidRDefault="00D272A0" w:rsidP="00C56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54"/>
    <w:rsid w:val="003B3C54"/>
    <w:rsid w:val="007C5BFA"/>
    <w:rsid w:val="00B26642"/>
    <w:rsid w:val="00BD7144"/>
    <w:rsid w:val="00C31051"/>
    <w:rsid w:val="00C566D2"/>
    <w:rsid w:val="00CD6189"/>
    <w:rsid w:val="00D2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AE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6D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66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6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66D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66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66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6D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66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6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66D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66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66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元</dc:creator>
  <cp:keywords/>
  <dc:description/>
  <cp:lastModifiedBy>China</cp:lastModifiedBy>
  <cp:revision>3</cp:revision>
  <dcterms:created xsi:type="dcterms:W3CDTF">2023-07-14T09:31:00Z</dcterms:created>
  <dcterms:modified xsi:type="dcterms:W3CDTF">2023-08-03T07:34:00Z</dcterms:modified>
</cp:coreProperties>
</file>