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5F3A6" w14:textId="57FD6F25" w:rsidR="00050B90" w:rsidRDefault="00050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br w:type="page"/>
      </w:r>
      <w:bookmarkStart w:id="0" w:name="_GoBack"/>
      <w:bookmarkEnd w:id="0"/>
    </w:p>
    <w:p w14:paraId="6A837255" w14:textId="333CDC3E" w:rsidR="00050B90" w:rsidRDefault="00956CD3" w:rsidP="00050B90">
      <w:pPr>
        <w:jc w:val="center"/>
        <w:rPr>
          <w:rFonts w:ascii="Times" w:eastAsiaTheme="minorEastAsia" w:hAnsi="Times" w:cs="Time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9150E9" wp14:editId="2D653C79">
            <wp:extent cx="5274310" cy="27216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9168" w14:textId="77777777" w:rsidR="00956CD3" w:rsidRPr="00FB10C8" w:rsidRDefault="00956CD3" w:rsidP="00956CD3">
      <w:pPr>
        <w:autoSpaceDE w:val="0"/>
        <w:spacing w:after="100" w:afterAutospacing="1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FB10C8">
        <w:rPr>
          <w:rFonts w:ascii="Arial" w:hAnsi="Arial" w:cs="Arial"/>
          <w:color w:val="000000" w:themeColor="text1"/>
          <w:sz w:val="24"/>
          <w:szCs w:val="24"/>
        </w:rPr>
        <w:t xml:space="preserve">Supplemental Figure </w:t>
      </w: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Pr="00FB10C8">
        <w:rPr>
          <w:rFonts w:ascii="Arial" w:hAnsi="Arial" w:cs="Arial"/>
          <w:color w:val="000000" w:themeColor="text1"/>
          <w:sz w:val="24"/>
          <w:szCs w:val="24"/>
        </w:rPr>
        <w:t xml:space="preserve">. Representative quality assessments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of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B10C8">
        <w:rPr>
          <w:rFonts w:ascii="Arial" w:hAnsi="Arial" w:cs="Arial"/>
          <w:color w:val="000000" w:themeColor="text1"/>
          <w:sz w:val="24"/>
          <w:szCs w:val="24"/>
        </w:rPr>
        <w:t>RNAs used in sequencing.</w:t>
      </w:r>
    </w:p>
    <w:p w14:paraId="5F92E3E6" w14:textId="77777777" w:rsidR="00956CD3" w:rsidRDefault="00956CD3" w:rsidP="00956CD3">
      <w:pPr>
        <w:autoSpaceDE w:val="0"/>
        <w:spacing w:after="100" w:afterAutospacing="1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FB10C8">
        <w:rPr>
          <w:rFonts w:ascii="Arial" w:hAnsi="Arial" w:cs="Arial"/>
          <w:color w:val="000000" w:themeColor="text1"/>
          <w:sz w:val="24"/>
          <w:szCs w:val="24"/>
        </w:rPr>
        <w:t xml:space="preserve">Electropherograms of sample RNAs extracted from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LCM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samples or free-hand samples</w:t>
      </w:r>
      <w:r w:rsidRPr="00FB10C8">
        <w:rPr>
          <w:rFonts w:ascii="Arial" w:hAnsi="Arial" w:cs="Arial"/>
          <w:color w:val="000000" w:themeColor="text1"/>
          <w:sz w:val="24"/>
          <w:szCs w:val="24"/>
        </w:rPr>
        <w:t>. RNA Integrity Number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(RIN)</w:t>
      </w:r>
      <w:r w:rsidRPr="00FB10C8">
        <w:rPr>
          <w:rFonts w:ascii="Arial" w:hAnsi="Arial" w:cs="Arial"/>
          <w:color w:val="000000" w:themeColor="text1"/>
          <w:sz w:val="24"/>
          <w:szCs w:val="24"/>
        </w:rPr>
        <w:t xml:space="preserve"> is a measure of RNA quality (Agilent Technologies). </w:t>
      </w:r>
    </w:p>
    <w:p w14:paraId="213DD356" w14:textId="77777777" w:rsidR="00956CD3" w:rsidRDefault="00956CD3" w:rsidP="00956CD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0D9FDDB" w14:textId="76A993B4" w:rsidR="00956CD3" w:rsidRDefault="00956CD3" w:rsidP="00050B90">
      <w:pPr>
        <w:jc w:val="center"/>
        <w:rPr>
          <w:rFonts w:ascii="Times" w:eastAsiaTheme="minorEastAsia" w:hAnsi="Times" w:cs="Time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BF89F6" wp14:editId="2538FBDF">
            <wp:extent cx="5274310" cy="458107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r="4647"/>
                    <a:stretch/>
                  </pic:blipFill>
                  <pic:spPr bwMode="auto">
                    <a:xfrm>
                      <a:off x="0" y="0"/>
                      <a:ext cx="5274310" cy="4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5EDF8" w14:textId="77777777" w:rsidR="00956CD3" w:rsidRPr="005203F3" w:rsidRDefault="00956CD3" w:rsidP="00956CD3">
      <w:pPr>
        <w:autoSpaceDE w:val="0"/>
        <w:spacing w:after="100" w:afterAutospacing="1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203F3">
        <w:rPr>
          <w:rFonts w:ascii="Arial" w:hAnsi="Arial" w:cs="Arial"/>
          <w:color w:val="000000" w:themeColor="text1"/>
          <w:sz w:val="24"/>
          <w:szCs w:val="24"/>
        </w:rPr>
        <w:t xml:space="preserve">Supplemental Figure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2</w:t>
      </w:r>
      <w:r w:rsidRPr="005203F3">
        <w:rPr>
          <w:rFonts w:ascii="Arial" w:hAnsi="Arial" w:cs="Arial"/>
          <w:color w:val="000000" w:themeColor="text1"/>
          <w:sz w:val="24"/>
          <w:szCs w:val="24"/>
        </w:rPr>
        <w:t>. SCC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(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575B55">
        <w:rPr>
          <w:rFonts w:ascii="Arial" w:hAnsi="Arial" w:cs="Arial"/>
          <w:color w:val="000000" w:themeColor="text1"/>
          <w:sz w:val="24"/>
          <w:szCs w:val="24"/>
        </w:rPr>
        <w:t xml:space="preserve">pearman's rank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575B55">
        <w:rPr>
          <w:rFonts w:ascii="Arial" w:hAnsi="Arial" w:cs="Arial"/>
          <w:color w:val="000000" w:themeColor="text1"/>
          <w:sz w:val="24"/>
          <w:szCs w:val="24"/>
        </w:rPr>
        <w:t xml:space="preserve">orrelation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575B55">
        <w:rPr>
          <w:rFonts w:ascii="Arial" w:hAnsi="Arial" w:cs="Arial"/>
          <w:color w:val="000000" w:themeColor="text1"/>
          <w:sz w:val="24"/>
          <w:szCs w:val="24"/>
        </w:rPr>
        <w:t>oefficient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5203F3">
        <w:rPr>
          <w:rFonts w:ascii="Arial" w:hAnsi="Arial" w:cs="Arial"/>
          <w:color w:val="000000" w:themeColor="text1"/>
          <w:sz w:val="24"/>
          <w:szCs w:val="24"/>
        </w:rPr>
        <w:t>analysis of the mRNA data using log</w:t>
      </w:r>
      <w:r w:rsidRPr="005D7356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5203F3">
        <w:rPr>
          <w:rFonts w:ascii="Arial" w:hAnsi="Arial" w:cs="Arial"/>
          <w:color w:val="000000" w:themeColor="text1"/>
          <w:sz w:val="24"/>
          <w:szCs w:val="24"/>
        </w:rPr>
        <w:t>-transformed FPKM values.</w:t>
      </w:r>
    </w:p>
    <w:p w14:paraId="1A37300B" w14:textId="77777777" w:rsidR="00956CD3" w:rsidRPr="00575B55" w:rsidRDefault="00956CD3" w:rsidP="00956CD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945461" w14:textId="531BE551" w:rsidR="00C3469C" w:rsidRDefault="00C34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" w:eastAsiaTheme="minorEastAsia" w:hAnsi="Times" w:cs="Times"/>
          <w:b/>
          <w:bCs/>
          <w:sz w:val="36"/>
          <w:szCs w:val="36"/>
        </w:rPr>
      </w:pPr>
      <w:r>
        <w:rPr>
          <w:rFonts w:ascii="Times" w:eastAsiaTheme="minorEastAsia" w:hAnsi="Times" w:cs="Times"/>
          <w:b/>
          <w:bCs/>
          <w:sz w:val="36"/>
          <w:szCs w:val="36"/>
        </w:rPr>
        <w:br w:type="page"/>
      </w:r>
    </w:p>
    <w:p w14:paraId="7039286B" w14:textId="5B0F086E" w:rsidR="00956CD3" w:rsidRDefault="00C3469C" w:rsidP="00050B90">
      <w:pPr>
        <w:jc w:val="center"/>
        <w:rPr>
          <w:rFonts w:ascii="Times" w:eastAsiaTheme="minorEastAsia" w:hAnsi="Times" w:cs="Time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3BD31E" wp14:editId="1D5DB890">
            <wp:extent cx="5274310" cy="3703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A3AB" w14:textId="77777777" w:rsidR="0065352C" w:rsidRDefault="0065352C" w:rsidP="0065352C">
      <w:pPr>
        <w:autoSpaceDE w:val="0"/>
        <w:spacing w:after="100" w:afterAutospacing="1" w:line="360" w:lineRule="auto"/>
        <w:contextualSpacing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3469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Supplemental Figure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C3469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Expression patterns of </w:t>
      </w:r>
      <w:r>
        <w:rPr>
          <w:rFonts w:ascii="Arial" w:hAnsi="Arial" w:cs="Arial"/>
          <w:color w:val="000000" w:themeColor="text1"/>
          <w:sz w:val="24"/>
          <w:szCs w:val="24"/>
        </w:rPr>
        <w:t>CE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G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ene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Set 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>in maize</w:t>
      </w:r>
      <w:r w:rsidRPr="0075113D">
        <w:t xml:space="preserve"> 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embryo sac </w:t>
      </w:r>
      <w:r>
        <w:rPr>
          <w:rFonts w:ascii="Arial" w:hAnsi="Arial" w:cs="Arial"/>
          <w:color w:val="000000" w:themeColor="text1"/>
          <w:sz w:val="24"/>
          <w:szCs w:val="24"/>
        </w:rPr>
        <w:t>and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 ovule by the public RNA-seq data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5352C">
        <w:rPr>
          <w:rFonts w:ascii="Arial" w:hAnsi="Arial" w:cs="Arial"/>
          <w:color w:val="000000" w:themeColor="text1"/>
          <w:sz w:val="24"/>
          <w:szCs w:val="24"/>
          <w:vertAlign w:val="superscript"/>
        </w:rPr>
        <w:t>[27]</w:t>
      </w:r>
      <w:r w:rsidRPr="0065352C">
        <w:rPr>
          <w:rFonts w:ascii="Arial" w:hAnsi="Arial" w:cs="Arial"/>
          <w:color w:val="000000" w:themeColor="text1"/>
          <w:sz w:val="24"/>
          <w:szCs w:val="24"/>
        </w:rPr>
        <w:t>.</w:t>
      </w:r>
      <w:r w:rsidRPr="0075113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DEAB2C2" w14:textId="77777777" w:rsidR="0065352C" w:rsidRPr="00C3469C" w:rsidRDefault="0065352C" w:rsidP="0065352C">
      <w:pPr>
        <w:autoSpaceDE w:val="0"/>
        <w:spacing w:after="100" w:afterAutospacing="1" w:line="360" w:lineRule="auto"/>
        <w:contextualSpacing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6A9FA86" w14:textId="7A9F671C" w:rsidR="0065352C" w:rsidRPr="0065352C" w:rsidRDefault="0065352C" w:rsidP="0065352C">
      <w:pPr>
        <w:jc w:val="center"/>
        <w:rPr>
          <w:rFonts w:ascii="Times" w:eastAsiaTheme="minorEastAsia" w:hAnsi="Times" w:cs="Times"/>
          <w:b/>
          <w:bCs/>
          <w:sz w:val="36"/>
          <w:szCs w:val="36"/>
        </w:rPr>
      </w:pPr>
    </w:p>
    <w:sectPr w:rsidR="0065352C" w:rsidRPr="00653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D212B5" w14:textId="77777777" w:rsidR="00C44916" w:rsidRDefault="00C44916" w:rsidP="00050B90">
      <w:r>
        <w:separator/>
      </w:r>
    </w:p>
  </w:endnote>
  <w:endnote w:type="continuationSeparator" w:id="0">
    <w:p w14:paraId="76728E18" w14:textId="77777777" w:rsidR="00C44916" w:rsidRDefault="00C44916" w:rsidP="00050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0000000000000000000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">
    <w:altName w:val="﷽﷽﷽﷽﷽﷽蔌ະͨ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73B72" w14:textId="77777777" w:rsidR="00C44916" w:rsidRDefault="00C44916" w:rsidP="00050B90">
      <w:r>
        <w:separator/>
      </w:r>
    </w:p>
  </w:footnote>
  <w:footnote w:type="continuationSeparator" w:id="0">
    <w:p w14:paraId="6F10791B" w14:textId="77777777" w:rsidR="00C44916" w:rsidRDefault="00C44916" w:rsidP="00050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E3"/>
    <w:rsid w:val="00050B90"/>
    <w:rsid w:val="00326607"/>
    <w:rsid w:val="005F7945"/>
    <w:rsid w:val="0065352C"/>
    <w:rsid w:val="0075113D"/>
    <w:rsid w:val="00956CD3"/>
    <w:rsid w:val="00A54B61"/>
    <w:rsid w:val="00BB24E3"/>
    <w:rsid w:val="00BE07A5"/>
    <w:rsid w:val="00C3469C"/>
    <w:rsid w:val="00C44916"/>
    <w:rsid w:val="00D3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31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6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0B90"/>
    <w:pPr>
      <w:widowControl w:val="0"/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kern w:val="2"/>
      <w:sz w:val="18"/>
      <w:szCs w:val="18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">
    <w:name w:val="页眉 Char"/>
    <w:basedOn w:val="a0"/>
    <w:link w:val="a3"/>
    <w:uiPriority w:val="99"/>
    <w:rsid w:val="00050B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0B9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color w:val="auto"/>
      <w:kern w:val="2"/>
      <w:sz w:val="18"/>
      <w:szCs w:val="18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0">
    <w:name w:val="页脚 Char"/>
    <w:basedOn w:val="a0"/>
    <w:link w:val="a4"/>
    <w:uiPriority w:val="99"/>
    <w:rsid w:val="00050B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07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07A5"/>
    <w:rPr>
      <w:rFonts w:ascii="Helvetica Neue" w:eastAsia="Arial Unicode MS" w:hAnsi="Helvetica Neue" w:cs="Arial Unicode MS"/>
      <w:color w:val="000000"/>
      <w:kern w:val="0"/>
      <w:sz w:val="18"/>
      <w:szCs w:val="18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6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0B90"/>
    <w:pPr>
      <w:widowControl w:val="0"/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kern w:val="2"/>
      <w:sz w:val="18"/>
      <w:szCs w:val="18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">
    <w:name w:val="页眉 Char"/>
    <w:basedOn w:val="a0"/>
    <w:link w:val="a3"/>
    <w:uiPriority w:val="99"/>
    <w:rsid w:val="00050B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0B9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color w:val="auto"/>
      <w:kern w:val="2"/>
      <w:sz w:val="18"/>
      <w:szCs w:val="18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0">
    <w:name w:val="页脚 Char"/>
    <w:basedOn w:val="a0"/>
    <w:link w:val="a4"/>
    <w:uiPriority w:val="99"/>
    <w:rsid w:val="00050B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07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07A5"/>
    <w:rPr>
      <w:rFonts w:ascii="Helvetica Neue" w:eastAsia="Arial Unicode MS" w:hAnsi="Helvetica Neue" w:cs="Arial Unicode MS"/>
      <w:color w:val="000000"/>
      <w:kern w:val="0"/>
      <w:sz w:val="18"/>
      <w:szCs w:val="18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dingo lion</dc:creator>
  <cp:keywords/>
  <dc:description/>
  <cp:lastModifiedBy>China</cp:lastModifiedBy>
  <cp:revision>6</cp:revision>
  <dcterms:created xsi:type="dcterms:W3CDTF">2023-02-17T02:56:00Z</dcterms:created>
  <dcterms:modified xsi:type="dcterms:W3CDTF">2023-05-22T00:08:00Z</dcterms:modified>
</cp:coreProperties>
</file>