
<file path=[Content_Types].xml><?xml version="1.0" encoding="utf-8"?>
<Types xmlns="http://schemas.openxmlformats.org/package/2006/content-types">
  <Default Extension="png" ContentType="image/png"/>
  <Default Extension="rels" ContentType="application/vnd.openxmlformats-package.relationships+xml"/>
  <Default Extension="tif" ContentType="image/tiff"/>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86958D" w14:textId="4F2CB1E8" w:rsidR="00CC069E" w:rsidRPr="00CB3B0A" w:rsidRDefault="00023106" w:rsidP="00294B33">
      <w:pPr>
        <w:spacing w:line="360" w:lineRule="auto"/>
        <w:jc w:val="center"/>
        <w:rPr>
          <w:b/>
          <w:bCs/>
          <w:sz w:val="44"/>
          <w:szCs w:val="44"/>
        </w:rPr>
      </w:pPr>
      <w:bookmarkStart w:id="0" w:name="_Hlk229931525"/>
      <w:bookmarkEnd w:id="0"/>
      <w:r w:rsidRPr="00CB3B0A">
        <w:rPr>
          <w:rFonts w:hint="eastAsia"/>
          <w:b/>
          <w:bCs/>
          <w:sz w:val="44"/>
          <w:szCs w:val="44"/>
        </w:rPr>
        <w:t>S</w:t>
      </w:r>
      <w:r w:rsidRPr="00CB3B0A">
        <w:rPr>
          <w:b/>
          <w:bCs/>
          <w:sz w:val="44"/>
          <w:szCs w:val="44"/>
        </w:rPr>
        <w:t>upporting Information</w:t>
      </w:r>
    </w:p>
    <w:p w14:paraId="17AFA56E" w14:textId="13873094" w:rsidR="00AF3C47" w:rsidRPr="00CB3B0A" w:rsidRDefault="009079F1" w:rsidP="00294B33">
      <w:pPr>
        <w:widowControl/>
        <w:spacing w:after="200" w:line="480" w:lineRule="auto"/>
        <w:rPr>
          <w:rFonts w:cs="Times New Roman"/>
          <w:b/>
          <w:kern w:val="36"/>
          <w:sz w:val="28"/>
          <w:szCs w:val="28"/>
        </w:rPr>
      </w:pPr>
      <w:bookmarkStart w:id="1" w:name="_Hlk174565428"/>
      <w:bookmarkStart w:id="2" w:name="_Hlk174360107"/>
      <w:bookmarkEnd w:id="1"/>
      <w:r w:rsidRPr="00CB3B0A">
        <w:rPr>
          <w:rFonts w:cs="Times New Roman"/>
          <w:b/>
          <w:kern w:val="36"/>
          <w:sz w:val="28"/>
          <w:szCs w:val="28"/>
          <w:lang w:eastAsia="en-US"/>
        </w:rPr>
        <w:t>Dual-Metal Synergistic Coordination Enables Ultrasensitive and Ratiometric Multicolor Fluorescent Detection of Uranyl Ions</w:t>
      </w:r>
      <w:r w:rsidRPr="00CB3B0A">
        <w:rPr>
          <w:rFonts w:cs="Times New Roman" w:hint="eastAsia"/>
          <w:b/>
          <w:kern w:val="36"/>
          <w:sz w:val="28"/>
          <w:szCs w:val="28"/>
        </w:rPr>
        <w:t xml:space="preserve"> </w:t>
      </w:r>
    </w:p>
    <w:bookmarkEnd w:id="2"/>
    <w:p w14:paraId="365E4E91" w14:textId="481FBFC2" w:rsidR="00294B33" w:rsidRPr="00CB3B0A" w:rsidRDefault="00AE6DBD" w:rsidP="00294B33">
      <w:pPr>
        <w:widowControl/>
        <w:spacing w:after="200" w:line="480" w:lineRule="auto"/>
        <w:rPr>
          <w:rFonts w:cs="Times New Roman"/>
          <w:kern w:val="0"/>
          <w:szCs w:val="24"/>
        </w:rPr>
      </w:pPr>
      <w:proofErr w:type="spellStart"/>
      <w:r w:rsidRPr="00CB3B0A">
        <w:rPr>
          <w:rFonts w:cs="Times New Roman" w:hint="eastAsia"/>
          <w:kern w:val="0"/>
          <w:szCs w:val="24"/>
          <w:lang w:eastAsia="en-US"/>
        </w:rPr>
        <w:t>Zhaojing</w:t>
      </w:r>
      <w:proofErr w:type="spellEnd"/>
      <w:r w:rsidRPr="00CB3B0A">
        <w:rPr>
          <w:rFonts w:cs="Times New Roman" w:hint="eastAsia"/>
          <w:kern w:val="0"/>
          <w:szCs w:val="24"/>
          <w:lang w:eastAsia="en-US"/>
        </w:rPr>
        <w:t xml:space="preserve"> </w:t>
      </w:r>
      <w:proofErr w:type="spellStart"/>
      <w:proofErr w:type="gramStart"/>
      <w:r w:rsidRPr="00CB3B0A">
        <w:rPr>
          <w:rFonts w:cs="Times New Roman" w:hint="eastAsia"/>
          <w:kern w:val="0"/>
          <w:szCs w:val="24"/>
          <w:lang w:eastAsia="en-US"/>
        </w:rPr>
        <w:t>Yuan</w:t>
      </w:r>
      <w:r w:rsidRPr="00CB3B0A">
        <w:rPr>
          <w:rFonts w:cs="Times New Roman" w:hint="eastAsia"/>
          <w:kern w:val="0"/>
          <w:szCs w:val="24"/>
          <w:vertAlign w:val="superscript"/>
          <w:lang w:eastAsia="en-US"/>
        </w:rPr>
        <w:t>a,b</w:t>
      </w:r>
      <w:proofErr w:type="spellEnd"/>
      <w:proofErr w:type="gramEnd"/>
      <w:r w:rsidRPr="00CB3B0A">
        <w:rPr>
          <w:rFonts w:cs="Times New Roman"/>
          <w:kern w:val="0"/>
          <w:szCs w:val="24"/>
          <w:lang w:eastAsia="en-US"/>
        </w:rPr>
        <w:t xml:space="preserve">, </w:t>
      </w:r>
      <w:bookmarkStart w:id="3" w:name="OLE_LINK4"/>
      <w:proofErr w:type="spellStart"/>
      <w:r w:rsidRPr="00CB3B0A">
        <w:rPr>
          <w:rFonts w:cs="Times New Roman" w:hint="eastAsia"/>
          <w:kern w:val="0"/>
          <w:szCs w:val="24"/>
        </w:rPr>
        <w:t>Chengtao</w:t>
      </w:r>
      <w:proofErr w:type="spellEnd"/>
      <w:r w:rsidRPr="00CB3B0A">
        <w:rPr>
          <w:rFonts w:cs="Times New Roman" w:hint="eastAsia"/>
          <w:kern w:val="0"/>
          <w:szCs w:val="24"/>
        </w:rPr>
        <w:t xml:space="preserve"> He</w:t>
      </w:r>
      <w:bookmarkEnd w:id="3"/>
      <w:r w:rsidRPr="00CB3B0A">
        <w:rPr>
          <w:rFonts w:cs="Times New Roman" w:hint="eastAsia"/>
          <w:kern w:val="0"/>
          <w:szCs w:val="24"/>
          <w:vertAlign w:val="superscript"/>
        </w:rPr>
        <w:t>b</w:t>
      </w:r>
      <w:r w:rsidRPr="00CB3B0A">
        <w:rPr>
          <w:rFonts w:cs="Times New Roman" w:hint="eastAsia"/>
          <w:kern w:val="0"/>
          <w:szCs w:val="24"/>
        </w:rPr>
        <w:t xml:space="preserve">, </w:t>
      </w:r>
      <w:proofErr w:type="spellStart"/>
      <w:r w:rsidRPr="00CB3B0A">
        <w:rPr>
          <w:rFonts w:cs="Times New Roman" w:hint="eastAsia"/>
          <w:kern w:val="0"/>
          <w:szCs w:val="24"/>
        </w:rPr>
        <w:t>Ziqing</w:t>
      </w:r>
      <w:proofErr w:type="spellEnd"/>
      <w:r w:rsidRPr="00CB3B0A">
        <w:rPr>
          <w:rFonts w:cs="Times New Roman" w:hint="eastAsia"/>
          <w:kern w:val="0"/>
          <w:szCs w:val="24"/>
        </w:rPr>
        <w:t xml:space="preserve"> </w:t>
      </w:r>
      <w:proofErr w:type="spellStart"/>
      <w:r w:rsidRPr="00CB3B0A">
        <w:rPr>
          <w:rFonts w:cs="Times New Roman" w:hint="eastAsia"/>
          <w:kern w:val="0"/>
          <w:szCs w:val="24"/>
        </w:rPr>
        <w:t>Liu</w:t>
      </w:r>
      <w:r w:rsidRPr="00CB3B0A">
        <w:rPr>
          <w:rFonts w:cs="Times New Roman" w:hint="eastAsia"/>
          <w:kern w:val="0"/>
          <w:szCs w:val="24"/>
          <w:vertAlign w:val="superscript"/>
        </w:rPr>
        <w:t>b</w:t>
      </w:r>
      <w:proofErr w:type="spellEnd"/>
      <w:r w:rsidRPr="00CB3B0A">
        <w:rPr>
          <w:rFonts w:cs="Times New Roman" w:hint="eastAsia"/>
          <w:kern w:val="0"/>
          <w:szCs w:val="24"/>
        </w:rPr>
        <w:t>, Hui Qiu</w:t>
      </w:r>
      <w:r w:rsidRPr="00CB3B0A">
        <w:rPr>
          <w:rFonts w:cs="Times New Roman" w:hint="eastAsia"/>
          <w:kern w:val="0"/>
          <w:szCs w:val="24"/>
          <w:vertAlign w:val="superscript"/>
        </w:rPr>
        <w:t>b</w:t>
      </w:r>
      <w:r w:rsidRPr="00CB3B0A">
        <w:rPr>
          <w:rFonts w:cs="Times New Roman" w:hint="eastAsia"/>
          <w:kern w:val="0"/>
          <w:szCs w:val="24"/>
        </w:rPr>
        <w:t xml:space="preserve">, </w:t>
      </w:r>
      <w:proofErr w:type="spellStart"/>
      <w:r w:rsidRPr="00CB3B0A">
        <w:rPr>
          <w:rFonts w:cs="Times New Roman"/>
          <w:kern w:val="0"/>
          <w:szCs w:val="24"/>
        </w:rPr>
        <w:t>Qiushuo</w:t>
      </w:r>
      <w:proofErr w:type="spellEnd"/>
      <w:r w:rsidRPr="00CB3B0A">
        <w:rPr>
          <w:rFonts w:cs="Times New Roman"/>
          <w:kern w:val="0"/>
          <w:szCs w:val="24"/>
        </w:rPr>
        <w:t xml:space="preserve"> </w:t>
      </w:r>
      <w:proofErr w:type="spellStart"/>
      <w:r w:rsidRPr="00CB3B0A">
        <w:rPr>
          <w:rFonts w:cs="Times New Roman"/>
          <w:kern w:val="0"/>
          <w:szCs w:val="24"/>
        </w:rPr>
        <w:t>Zheng</w:t>
      </w:r>
      <w:r w:rsidRPr="00CB3B0A">
        <w:rPr>
          <w:rFonts w:cs="Times New Roman" w:hint="eastAsia"/>
          <w:kern w:val="0"/>
          <w:szCs w:val="24"/>
          <w:vertAlign w:val="superscript"/>
        </w:rPr>
        <w:t>b</w:t>
      </w:r>
      <w:proofErr w:type="spellEnd"/>
      <w:r w:rsidRPr="00CB3B0A">
        <w:rPr>
          <w:rFonts w:cs="Times New Roman" w:hint="eastAsia"/>
          <w:kern w:val="0"/>
          <w:szCs w:val="24"/>
        </w:rPr>
        <w:t xml:space="preserve">, </w:t>
      </w:r>
      <w:r w:rsidRPr="00CB3B0A">
        <w:rPr>
          <w:rFonts w:cs="Times New Roman"/>
          <w:kern w:val="0"/>
          <w:szCs w:val="24"/>
          <w:lang w:eastAsia="en-US"/>
        </w:rPr>
        <w:t xml:space="preserve">Xiangyang </w:t>
      </w:r>
      <w:proofErr w:type="spellStart"/>
      <w:proofErr w:type="gramStart"/>
      <w:r w:rsidRPr="00CB3B0A">
        <w:rPr>
          <w:rFonts w:cs="Times New Roman"/>
          <w:kern w:val="0"/>
          <w:szCs w:val="24"/>
          <w:lang w:eastAsia="en-US"/>
        </w:rPr>
        <w:t>Hao</w:t>
      </w:r>
      <w:r w:rsidRPr="00CB3B0A">
        <w:rPr>
          <w:rFonts w:cs="Times New Roman"/>
          <w:kern w:val="0"/>
          <w:szCs w:val="24"/>
          <w:vertAlign w:val="superscript"/>
          <w:lang w:eastAsia="en-US"/>
        </w:rPr>
        <w:t>a</w:t>
      </w:r>
      <w:proofErr w:type="spellEnd"/>
      <w:r w:rsidRPr="00CB3B0A">
        <w:rPr>
          <w:rFonts w:cs="Times New Roman" w:hint="eastAsia"/>
          <w:kern w:val="0"/>
          <w:szCs w:val="24"/>
          <w:vertAlign w:val="superscript"/>
          <w:lang w:eastAsia="en-US"/>
        </w:rPr>
        <w:t>,</w:t>
      </w:r>
      <w:r w:rsidRPr="00CB3B0A">
        <w:rPr>
          <w:rFonts w:cs="Times New Roman"/>
          <w:kern w:val="0"/>
          <w:szCs w:val="24"/>
          <w:vertAlign w:val="superscript"/>
          <w:lang w:eastAsia="en-US"/>
        </w:rPr>
        <w:t>*</w:t>
      </w:r>
      <w:proofErr w:type="gramEnd"/>
      <w:r w:rsidRPr="00CB3B0A">
        <w:rPr>
          <w:rFonts w:cs="Times New Roman"/>
          <w:kern w:val="0"/>
          <w:szCs w:val="24"/>
          <w:lang w:eastAsia="en-US"/>
        </w:rPr>
        <w:t>,</w:t>
      </w:r>
      <w:r w:rsidRPr="00CB3B0A">
        <w:rPr>
          <w:rFonts w:cs="Times New Roman" w:hint="eastAsia"/>
          <w:kern w:val="0"/>
          <w:szCs w:val="24"/>
        </w:rPr>
        <w:t xml:space="preserve"> </w:t>
      </w:r>
      <w:r w:rsidRPr="00CB3B0A">
        <w:rPr>
          <w:rFonts w:cs="Times New Roman"/>
          <w:kern w:val="0"/>
          <w:szCs w:val="24"/>
          <w:lang w:eastAsia="en-US"/>
        </w:rPr>
        <w:t xml:space="preserve">Long </w:t>
      </w:r>
      <w:proofErr w:type="gramStart"/>
      <w:r w:rsidRPr="00CB3B0A">
        <w:rPr>
          <w:rFonts w:cs="Times New Roman"/>
          <w:kern w:val="0"/>
          <w:szCs w:val="24"/>
          <w:lang w:eastAsia="en-US"/>
        </w:rPr>
        <w:t>Yu</w:t>
      </w:r>
      <w:r w:rsidRPr="00CB3B0A">
        <w:rPr>
          <w:rFonts w:cs="Times New Roman"/>
          <w:kern w:val="0"/>
          <w:szCs w:val="24"/>
          <w:vertAlign w:val="superscript"/>
          <w:lang w:eastAsia="en-US"/>
        </w:rPr>
        <w:t>b</w:t>
      </w:r>
      <w:r w:rsidRPr="00CB3B0A">
        <w:rPr>
          <w:rFonts w:cs="Times New Roman" w:hint="eastAsia"/>
          <w:kern w:val="0"/>
          <w:szCs w:val="24"/>
          <w:vertAlign w:val="superscript"/>
          <w:lang w:eastAsia="en-US"/>
        </w:rPr>
        <w:t>,*</w:t>
      </w:r>
      <w:proofErr w:type="gramEnd"/>
      <w:r w:rsidRPr="00CB3B0A">
        <w:rPr>
          <w:rFonts w:cs="Times New Roman"/>
          <w:kern w:val="0"/>
          <w:szCs w:val="24"/>
          <w:lang w:eastAsia="en-US"/>
        </w:rPr>
        <w:t xml:space="preserve">, </w:t>
      </w:r>
      <w:r w:rsidRPr="00CB3B0A">
        <w:rPr>
          <w:rFonts w:cs="Times New Roman" w:hint="eastAsia"/>
          <w:kern w:val="0"/>
          <w:szCs w:val="24"/>
        </w:rPr>
        <w:t>Xin Li</w:t>
      </w:r>
      <w:r w:rsidRPr="00CB3B0A">
        <w:rPr>
          <w:rFonts w:cs="Times New Roman"/>
          <w:kern w:val="0"/>
          <w:szCs w:val="24"/>
          <w:vertAlign w:val="superscript"/>
          <w:lang w:eastAsia="en-US"/>
        </w:rPr>
        <w:t>b</w:t>
      </w:r>
      <w:r w:rsidRPr="00CB3B0A">
        <w:rPr>
          <w:rFonts w:cs="Times New Roman" w:hint="eastAsia"/>
          <w:kern w:val="0"/>
          <w:szCs w:val="24"/>
          <w:lang w:eastAsia="en-US"/>
        </w:rPr>
        <w:t xml:space="preserve">, </w:t>
      </w:r>
      <w:bookmarkStart w:id="4" w:name="OLE_LINK5"/>
      <w:proofErr w:type="spellStart"/>
      <w:r w:rsidRPr="00CB3B0A">
        <w:rPr>
          <w:rFonts w:cs="Times New Roman" w:hint="eastAsia"/>
          <w:kern w:val="0"/>
          <w:szCs w:val="24"/>
        </w:rPr>
        <w:t>Mingtai</w:t>
      </w:r>
      <w:proofErr w:type="spellEnd"/>
      <w:r w:rsidRPr="00CB3B0A">
        <w:rPr>
          <w:rFonts w:cs="Times New Roman" w:hint="eastAsia"/>
          <w:kern w:val="0"/>
          <w:szCs w:val="24"/>
        </w:rPr>
        <w:t xml:space="preserve"> Sun</w:t>
      </w:r>
      <w:r w:rsidRPr="00CB3B0A">
        <w:rPr>
          <w:rFonts w:cs="Times New Roman" w:hint="eastAsia"/>
          <w:kern w:val="0"/>
          <w:szCs w:val="24"/>
          <w:vertAlign w:val="superscript"/>
        </w:rPr>
        <w:t>b</w:t>
      </w:r>
      <w:bookmarkEnd w:id="4"/>
      <w:r w:rsidRPr="00CB3B0A">
        <w:rPr>
          <w:rFonts w:cs="Times New Roman" w:hint="eastAsia"/>
          <w:kern w:val="0"/>
          <w:szCs w:val="24"/>
        </w:rPr>
        <w:t xml:space="preserve">, </w:t>
      </w:r>
      <w:proofErr w:type="spellStart"/>
      <w:r w:rsidRPr="00CB3B0A">
        <w:rPr>
          <w:rFonts w:cs="Times New Roman"/>
          <w:kern w:val="0"/>
          <w:szCs w:val="24"/>
          <w:lang w:eastAsia="en-US"/>
        </w:rPr>
        <w:t>Suhua</w:t>
      </w:r>
      <w:proofErr w:type="spellEnd"/>
      <w:r w:rsidRPr="00CB3B0A">
        <w:rPr>
          <w:rFonts w:cs="Times New Roman"/>
          <w:kern w:val="0"/>
          <w:szCs w:val="24"/>
          <w:lang w:eastAsia="en-US"/>
        </w:rPr>
        <w:t xml:space="preserve"> </w:t>
      </w:r>
      <w:proofErr w:type="gramStart"/>
      <w:r w:rsidRPr="00CB3B0A">
        <w:rPr>
          <w:rFonts w:cs="Times New Roman"/>
          <w:kern w:val="0"/>
          <w:szCs w:val="24"/>
          <w:lang w:eastAsia="en-US"/>
        </w:rPr>
        <w:t>Wang</w:t>
      </w:r>
      <w:r w:rsidRPr="00CB3B0A">
        <w:rPr>
          <w:rFonts w:cs="Times New Roman"/>
          <w:kern w:val="0"/>
          <w:szCs w:val="24"/>
          <w:vertAlign w:val="superscript"/>
          <w:lang w:eastAsia="en-US"/>
        </w:rPr>
        <w:t>b</w:t>
      </w:r>
      <w:r w:rsidRPr="00CB3B0A">
        <w:rPr>
          <w:rFonts w:cs="Times New Roman" w:hint="eastAsia"/>
          <w:kern w:val="0"/>
          <w:szCs w:val="24"/>
          <w:vertAlign w:val="superscript"/>
          <w:lang w:eastAsia="en-US"/>
        </w:rPr>
        <w:t>,</w:t>
      </w:r>
      <w:r w:rsidRPr="00CB3B0A">
        <w:rPr>
          <w:rFonts w:cs="Times New Roman"/>
          <w:kern w:val="0"/>
          <w:szCs w:val="24"/>
          <w:vertAlign w:val="superscript"/>
          <w:lang w:eastAsia="en-US"/>
        </w:rPr>
        <w:t>*</w:t>
      </w:r>
      <w:proofErr w:type="gramEnd"/>
    </w:p>
    <w:p w14:paraId="5BDF6466" w14:textId="5DBDE76B" w:rsidR="004821EE" w:rsidRPr="00CB3B0A" w:rsidRDefault="004821EE" w:rsidP="004821EE">
      <w:pPr>
        <w:spacing w:line="480" w:lineRule="auto"/>
        <w:rPr>
          <w:rFonts w:cs="Times New Roman"/>
          <w:szCs w:val="24"/>
        </w:rPr>
      </w:pPr>
      <w:proofErr w:type="spellStart"/>
      <w:r w:rsidRPr="00CB3B0A">
        <w:rPr>
          <w:rFonts w:cs="Times New Roman"/>
          <w:szCs w:val="24"/>
          <w:vertAlign w:val="superscript"/>
        </w:rPr>
        <w:t>a</w:t>
      </w:r>
      <w:r w:rsidRPr="00CB3B0A">
        <w:rPr>
          <w:rFonts w:cs="Times New Roman"/>
          <w:szCs w:val="24"/>
        </w:rPr>
        <w:t>Beijing</w:t>
      </w:r>
      <w:proofErr w:type="spellEnd"/>
      <w:r w:rsidRPr="00CB3B0A">
        <w:rPr>
          <w:rFonts w:cs="Times New Roman"/>
          <w:szCs w:val="24"/>
        </w:rPr>
        <w:t xml:space="preserve"> Key Laboratory of Materials Utilization of Nonmetallic Minerals and Solid Wastes, National Laboratory of Mineral Materials, School of Materials Science and Technology, China University of Geosciences, Beijing 100083, China</w:t>
      </w:r>
    </w:p>
    <w:p w14:paraId="241B8E33" w14:textId="5DA9FF8F" w:rsidR="004821EE" w:rsidRPr="00CB3B0A" w:rsidRDefault="004821EE" w:rsidP="004821EE">
      <w:pPr>
        <w:spacing w:line="480" w:lineRule="auto"/>
        <w:rPr>
          <w:rFonts w:cs="Times New Roman"/>
          <w:szCs w:val="24"/>
        </w:rPr>
      </w:pPr>
      <w:proofErr w:type="spellStart"/>
      <w:r w:rsidRPr="00CB3B0A">
        <w:rPr>
          <w:rFonts w:cs="Times New Roman"/>
          <w:szCs w:val="24"/>
          <w:vertAlign w:val="superscript"/>
        </w:rPr>
        <w:t>b</w:t>
      </w:r>
      <w:r w:rsidRPr="00CB3B0A">
        <w:rPr>
          <w:rFonts w:cs="Times New Roman"/>
          <w:szCs w:val="24"/>
        </w:rPr>
        <w:t>Guangdong</w:t>
      </w:r>
      <w:proofErr w:type="spellEnd"/>
      <w:r w:rsidRPr="00CB3B0A">
        <w:rPr>
          <w:rFonts w:cs="Times New Roman"/>
          <w:szCs w:val="24"/>
        </w:rPr>
        <w:t xml:space="preserve"> Provincial Key Laboratory for Green Agricultural Production and Intelligent Equipment, School of Environmental Science and Engineering, Guangdong University of Petrochemical Technology, Maoming, 525000, China</w:t>
      </w:r>
    </w:p>
    <w:p w14:paraId="6E6685E4" w14:textId="77777777" w:rsidR="00856A81" w:rsidRPr="00CB3B0A" w:rsidRDefault="004821EE" w:rsidP="004821EE">
      <w:pPr>
        <w:spacing w:line="480" w:lineRule="auto"/>
        <w:rPr>
          <w:rFonts w:cs="Times New Roman"/>
          <w:szCs w:val="24"/>
        </w:rPr>
      </w:pPr>
      <w:r w:rsidRPr="00CB3B0A">
        <w:rPr>
          <w:rFonts w:cs="Times New Roman"/>
          <w:szCs w:val="24"/>
        </w:rPr>
        <w:t>*Corresponding authors:</w:t>
      </w:r>
      <w:r w:rsidR="00294B33" w:rsidRPr="00CB3B0A">
        <w:rPr>
          <w:rFonts w:cs="Times New Roman" w:hint="eastAsia"/>
          <w:szCs w:val="24"/>
        </w:rPr>
        <w:t xml:space="preserve"> </w:t>
      </w:r>
    </w:p>
    <w:p w14:paraId="502AF8A4" w14:textId="6C4DFE69" w:rsidR="004821EE" w:rsidRPr="00CB3B0A" w:rsidRDefault="00856A81" w:rsidP="004821EE">
      <w:pPr>
        <w:spacing w:line="480" w:lineRule="auto"/>
        <w:rPr>
          <w:rFonts w:cs="Times New Roman"/>
          <w:szCs w:val="24"/>
        </w:rPr>
      </w:pPr>
      <w:r w:rsidRPr="00CB3B0A">
        <w:rPr>
          <w:b/>
          <w:bCs/>
          <w:sz w:val="21"/>
          <w:szCs w:val="21"/>
        </w:rPr>
        <w:t>*E-mail:</w:t>
      </w:r>
      <w:r w:rsidRPr="00CB3B0A">
        <w:rPr>
          <w:sz w:val="21"/>
          <w:szCs w:val="21"/>
        </w:rPr>
        <w:t xml:space="preserve"> </w:t>
      </w:r>
      <w:hyperlink r:id="rId8" w:history="1">
        <w:r w:rsidRPr="00CB3B0A">
          <w:t>long</w:t>
        </w:r>
        <w:r w:rsidRPr="00CB3B0A">
          <w:rPr>
            <w:rFonts w:hint="eastAsia"/>
          </w:rPr>
          <w:t>yu</w:t>
        </w:r>
        <w:r w:rsidRPr="00CB3B0A">
          <w:t>@gdupt.edu.cn</w:t>
        </w:r>
      </w:hyperlink>
      <w:r w:rsidR="004821EE" w:rsidRPr="00CB3B0A">
        <w:rPr>
          <w:rFonts w:cs="Times New Roman"/>
          <w:szCs w:val="24"/>
        </w:rPr>
        <w:t>;</w:t>
      </w:r>
      <w:r w:rsidR="00294B33" w:rsidRPr="00CB3B0A">
        <w:rPr>
          <w:rFonts w:cs="Times New Roman" w:hint="eastAsia"/>
          <w:szCs w:val="24"/>
        </w:rPr>
        <w:t xml:space="preserve"> </w:t>
      </w:r>
      <w:hyperlink r:id="rId9" w:history="1">
        <w:r w:rsidR="00E702E5" w:rsidRPr="00CB3B0A">
          <w:t>haoxy@cugb.edu.cn</w:t>
        </w:r>
      </w:hyperlink>
      <w:r w:rsidR="00E702E5" w:rsidRPr="00CB3B0A">
        <w:rPr>
          <w:rFonts w:cs="Times New Roman" w:hint="eastAsia"/>
          <w:szCs w:val="24"/>
        </w:rPr>
        <w:t xml:space="preserve">; </w:t>
      </w:r>
      <w:hyperlink r:id="rId10" w:history="1">
        <w:r w:rsidR="00E702E5" w:rsidRPr="00CB3B0A">
          <w:t>wangsh@gdupt.edu.cn</w:t>
        </w:r>
      </w:hyperlink>
      <w:r w:rsidR="00E702E5" w:rsidRPr="00CB3B0A">
        <w:rPr>
          <w:rFonts w:cs="Times New Roman" w:hint="eastAsia"/>
          <w:szCs w:val="24"/>
        </w:rPr>
        <w:t xml:space="preserve"> </w:t>
      </w:r>
    </w:p>
    <w:p w14:paraId="01AE2144" w14:textId="77777777" w:rsidR="00F015A9" w:rsidRPr="00CB3B0A" w:rsidRDefault="00F015A9" w:rsidP="00F015A9">
      <w:pPr>
        <w:rPr>
          <w:rFonts w:cs="Times New Roman"/>
          <w:b/>
          <w:bCs/>
          <w:szCs w:val="24"/>
        </w:rPr>
      </w:pPr>
    </w:p>
    <w:p w14:paraId="79457E93" w14:textId="337D0A7E" w:rsidR="00F015A9" w:rsidRPr="00CB3B0A" w:rsidRDefault="001F4F18" w:rsidP="001F4F18">
      <w:pPr>
        <w:widowControl/>
        <w:jc w:val="left"/>
        <w:rPr>
          <w:rFonts w:cs="Times New Roman"/>
          <w:b/>
          <w:bCs/>
          <w:szCs w:val="24"/>
        </w:rPr>
      </w:pPr>
      <w:r w:rsidRPr="00CB3B0A">
        <w:rPr>
          <w:rFonts w:cs="Times New Roman"/>
          <w:b/>
          <w:bCs/>
          <w:szCs w:val="24"/>
        </w:rPr>
        <w:br w:type="page"/>
      </w:r>
    </w:p>
    <w:p w14:paraId="71A42406" w14:textId="77777777" w:rsidR="00534FAB" w:rsidRPr="00CB3B0A" w:rsidRDefault="00534FAB" w:rsidP="009B4F33">
      <w:pPr>
        <w:spacing w:line="480" w:lineRule="auto"/>
        <w:jc w:val="center"/>
        <w:rPr>
          <w:rFonts w:cs="Times New Roman"/>
          <w:b/>
          <w:bCs/>
          <w:sz w:val="32"/>
          <w:szCs w:val="32"/>
        </w:rPr>
      </w:pPr>
      <w:r w:rsidRPr="00CB3B0A">
        <w:rPr>
          <w:rFonts w:cs="Times New Roman"/>
          <w:b/>
          <w:bCs/>
          <w:sz w:val="32"/>
          <w:szCs w:val="32"/>
        </w:rPr>
        <w:lastRenderedPageBreak/>
        <w:t>Contents</w:t>
      </w:r>
    </w:p>
    <w:p w14:paraId="4106E148" w14:textId="77777777" w:rsidR="00534FAB" w:rsidRPr="00CB3B0A" w:rsidRDefault="00534FAB" w:rsidP="009B4F33">
      <w:pPr>
        <w:spacing w:line="480" w:lineRule="auto"/>
        <w:rPr>
          <w:rFonts w:cs="Times New Roman"/>
          <w:b/>
          <w:bCs/>
          <w:szCs w:val="24"/>
        </w:rPr>
      </w:pPr>
      <w:r w:rsidRPr="00CB3B0A">
        <w:rPr>
          <w:rFonts w:cs="Times New Roman" w:hint="eastAsia"/>
          <w:b/>
          <w:bCs/>
          <w:szCs w:val="24"/>
        </w:rPr>
        <w:t>Supplementary Information-Texts</w:t>
      </w:r>
      <w:r w:rsidRPr="00CB3B0A">
        <w:rPr>
          <w:rFonts w:cs="Times New Roman" w:hint="eastAsia"/>
          <w:b/>
          <w:bCs/>
          <w:szCs w:val="24"/>
        </w:rPr>
        <w:t>：</w:t>
      </w:r>
    </w:p>
    <w:p w14:paraId="3FFD5E99" w14:textId="49D111C1" w:rsidR="00534FAB" w:rsidRPr="00CB3B0A" w:rsidRDefault="00534FAB" w:rsidP="009B4F33">
      <w:pPr>
        <w:spacing w:line="480" w:lineRule="auto"/>
        <w:rPr>
          <w:rFonts w:cs="Times New Roman"/>
          <w:szCs w:val="24"/>
        </w:rPr>
      </w:pPr>
      <w:r w:rsidRPr="00CB3B0A">
        <w:rPr>
          <w:rFonts w:cs="Times New Roman"/>
          <w:b/>
          <w:bCs/>
          <w:szCs w:val="24"/>
        </w:rPr>
        <w:t xml:space="preserve">Text S1 </w:t>
      </w:r>
      <w:r w:rsidRPr="00CB3B0A">
        <w:rPr>
          <w:rFonts w:cs="Times New Roman"/>
          <w:szCs w:val="24"/>
        </w:rPr>
        <w:t>Materials and Reagents.</w:t>
      </w:r>
      <w:r w:rsidR="009B4F33" w:rsidRPr="00CB3B0A">
        <w:rPr>
          <w:rFonts w:cs="Times New Roman" w:hint="eastAsia"/>
          <w:szCs w:val="24"/>
        </w:rPr>
        <w:t xml:space="preserve">                                    </w:t>
      </w:r>
      <w:r w:rsidR="004F2D8B" w:rsidRPr="00CB3B0A">
        <w:rPr>
          <w:rFonts w:cs="Times New Roman" w:hint="eastAsia"/>
          <w:szCs w:val="24"/>
        </w:rPr>
        <w:t xml:space="preserve"> </w:t>
      </w:r>
      <w:r w:rsidR="009B4F33" w:rsidRPr="00CB3B0A">
        <w:rPr>
          <w:rFonts w:cs="Times New Roman" w:hint="eastAsia"/>
          <w:szCs w:val="24"/>
        </w:rPr>
        <w:t xml:space="preserve"> </w:t>
      </w:r>
      <w:r w:rsidR="004F2D8B" w:rsidRPr="00CB3B0A">
        <w:rPr>
          <w:rFonts w:cs="Times New Roman" w:hint="eastAsia"/>
          <w:szCs w:val="24"/>
        </w:rPr>
        <w:t xml:space="preserve"> </w:t>
      </w:r>
      <w:r w:rsidR="009B4F33" w:rsidRPr="00CB3B0A">
        <w:rPr>
          <w:rFonts w:cs="Times New Roman" w:hint="eastAsia"/>
          <w:szCs w:val="24"/>
        </w:rPr>
        <w:t xml:space="preserve"> S-</w:t>
      </w:r>
      <w:r w:rsidR="004F2D8B" w:rsidRPr="00CB3B0A">
        <w:rPr>
          <w:rFonts w:cs="Times New Roman" w:hint="eastAsia"/>
          <w:szCs w:val="24"/>
        </w:rPr>
        <w:t>3</w:t>
      </w:r>
    </w:p>
    <w:p w14:paraId="7622EC72" w14:textId="74A2FBF1" w:rsidR="00534FAB" w:rsidRPr="00CB3B0A" w:rsidRDefault="00534FAB" w:rsidP="009B4F33">
      <w:pPr>
        <w:spacing w:line="480" w:lineRule="auto"/>
        <w:rPr>
          <w:rFonts w:cs="Times New Roman"/>
          <w:szCs w:val="24"/>
        </w:rPr>
      </w:pPr>
      <w:r w:rsidRPr="00CB3B0A">
        <w:rPr>
          <w:rFonts w:cs="Times New Roman"/>
          <w:b/>
          <w:bCs/>
          <w:szCs w:val="24"/>
        </w:rPr>
        <w:t>Text S2</w:t>
      </w:r>
      <w:r w:rsidRPr="00CB3B0A">
        <w:rPr>
          <w:rFonts w:cs="Times New Roman"/>
          <w:szCs w:val="24"/>
        </w:rPr>
        <w:t xml:space="preserve"> Apparatus and Methods.</w:t>
      </w:r>
      <w:r w:rsidR="004F2D8B" w:rsidRPr="00CB3B0A">
        <w:rPr>
          <w:rFonts w:cs="Times New Roman" w:hint="eastAsia"/>
          <w:szCs w:val="24"/>
        </w:rPr>
        <w:t xml:space="preserve">                                       S-3</w:t>
      </w:r>
    </w:p>
    <w:p w14:paraId="34D5BB97" w14:textId="2BA83CCC" w:rsidR="00534FAB" w:rsidRPr="00CB3B0A" w:rsidRDefault="00534FAB" w:rsidP="009B4F33">
      <w:pPr>
        <w:spacing w:line="480" w:lineRule="auto"/>
        <w:rPr>
          <w:rFonts w:cs="Times New Roman"/>
          <w:szCs w:val="24"/>
        </w:rPr>
      </w:pPr>
      <w:bookmarkStart w:id="5" w:name="_Hlk229781580"/>
      <w:r w:rsidRPr="00CB3B0A">
        <w:rPr>
          <w:rFonts w:cs="Times New Roman"/>
          <w:b/>
          <w:bCs/>
          <w:szCs w:val="24"/>
        </w:rPr>
        <w:t>Text S3</w:t>
      </w:r>
      <w:r w:rsidRPr="00CB3B0A">
        <w:rPr>
          <w:rFonts w:cs="Times New Roman"/>
          <w:szCs w:val="24"/>
        </w:rPr>
        <w:t xml:space="preserve"> Synthesis of Eu</w:t>
      </w:r>
      <w:r w:rsidR="00A05742" w:rsidRPr="00CB3B0A">
        <w:rPr>
          <w:rFonts w:cs="Times New Roman" w:hint="eastAsia"/>
          <w:szCs w:val="24"/>
        </w:rPr>
        <w:t>Zn-PMA</w:t>
      </w:r>
      <w:r w:rsidRPr="00CB3B0A">
        <w:rPr>
          <w:rFonts w:cs="Times New Roman"/>
          <w:szCs w:val="24"/>
        </w:rPr>
        <w:t>.</w:t>
      </w:r>
      <w:r w:rsidR="004F2D8B" w:rsidRPr="00CB3B0A">
        <w:rPr>
          <w:rFonts w:cs="Times New Roman" w:hint="eastAsia"/>
          <w:szCs w:val="24"/>
        </w:rPr>
        <w:t xml:space="preserve">      </w:t>
      </w:r>
      <w:r w:rsidR="00A05742" w:rsidRPr="00CB3B0A">
        <w:rPr>
          <w:rFonts w:cs="Times New Roman" w:hint="eastAsia"/>
          <w:szCs w:val="24"/>
        </w:rPr>
        <w:t xml:space="preserve">  </w:t>
      </w:r>
      <w:r w:rsidR="004F2D8B" w:rsidRPr="00CB3B0A">
        <w:rPr>
          <w:rFonts w:cs="Times New Roman" w:hint="eastAsia"/>
          <w:szCs w:val="24"/>
        </w:rPr>
        <w:t xml:space="preserve">                   </w:t>
      </w:r>
      <w:r w:rsidR="00A05742" w:rsidRPr="00CB3B0A">
        <w:rPr>
          <w:rFonts w:cs="Times New Roman" w:hint="eastAsia"/>
          <w:szCs w:val="24"/>
        </w:rPr>
        <w:t xml:space="preserve"> </w:t>
      </w:r>
      <w:r w:rsidR="004F2D8B" w:rsidRPr="00CB3B0A">
        <w:rPr>
          <w:rFonts w:cs="Times New Roman" w:hint="eastAsia"/>
          <w:szCs w:val="24"/>
        </w:rPr>
        <w:t xml:space="preserve">           S-4</w:t>
      </w:r>
    </w:p>
    <w:bookmarkEnd w:id="5"/>
    <w:p w14:paraId="69252D40" w14:textId="7031157B" w:rsidR="00C94224" w:rsidRPr="00CB3B0A" w:rsidRDefault="00C94224" w:rsidP="009B4F33">
      <w:pPr>
        <w:spacing w:line="480" w:lineRule="auto"/>
        <w:rPr>
          <w:rFonts w:cs="Times New Roman"/>
          <w:szCs w:val="24"/>
        </w:rPr>
      </w:pPr>
      <w:r w:rsidRPr="00CB3B0A">
        <w:rPr>
          <w:rFonts w:cs="Times New Roman"/>
          <w:b/>
          <w:bCs/>
          <w:szCs w:val="24"/>
        </w:rPr>
        <w:t>Text S</w:t>
      </w:r>
      <w:r w:rsidRPr="00CB3B0A">
        <w:rPr>
          <w:rFonts w:cs="Times New Roman" w:hint="eastAsia"/>
          <w:b/>
          <w:bCs/>
          <w:szCs w:val="24"/>
        </w:rPr>
        <w:t>4</w:t>
      </w:r>
      <w:r w:rsidRPr="00CB3B0A">
        <w:rPr>
          <w:rFonts w:cs="Times New Roman"/>
          <w:szCs w:val="24"/>
        </w:rPr>
        <w:t xml:space="preserve"> Synthesis of Single-Metal Zn-PMA and Eu-PMA.</w:t>
      </w:r>
      <w:r w:rsidRPr="00CB3B0A">
        <w:rPr>
          <w:rFonts w:cs="Times New Roman" w:hint="eastAsia"/>
          <w:szCs w:val="24"/>
        </w:rPr>
        <w:t xml:space="preserve">                   S-5</w:t>
      </w:r>
    </w:p>
    <w:p w14:paraId="068A522C" w14:textId="77777777" w:rsidR="00534FAB" w:rsidRPr="00CB3B0A" w:rsidRDefault="00534FAB" w:rsidP="009B4F33">
      <w:pPr>
        <w:spacing w:line="480" w:lineRule="auto"/>
        <w:rPr>
          <w:rFonts w:cs="Times New Roman"/>
          <w:b/>
          <w:bCs/>
          <w:szCs w:val="24"/>
        </w:rPr>
      </w:pPr>
      <w:bookmarkStart w:id="6" w:name="_Hlk176376408"/>
      <w:r w:rsidRPr="00CB3B0A">
        <w:rPr>
          <w:rFonts w:cs="Times New Roman" w:hint="eastAsia"/>
          <w:b/>
          <w:bCs/>
          <w:szCs w:val="24"/>
        </w:rPr>
        <w:t>Supplementary Information-Figures</w:t>
      </w:r>
      <w:r w:rsidRPr="00CB3B0A">
        <w:rPr>
          <w:rFonts w:cs="Times New Roman" w:hint="eastAsia"/>
          <w:b/>
          <w:bCs/>
          <w:szCs w:val="24"/>
        </w:rPr>
        <w:t>：</w:t>
      </w:r>
    </w:p>
    <w:bookmarkEnd w:id="6"/>
    <w:p w14:paraId="037F0BF3" w14:textId="4D49A4BC" w:rsidR="00534FAB" w:rsidRPr="00CB3B0A" w:rsidRDefault="00534FAB" w:rsidP="009B4F33">
      <w:pPr>
        <w:spacing w:line="480" w:lineRule="auto"/>
        <w:rPr>
          <w:szCs w:val="24"/>
        </w:rPr>
      </w:pPr>
      <w:r w:rsidRPr="00CB3B0A">
        <w:rPr>
          <w:rFonts w:cs="Times New Roman"/>
          <w:b/>
          <w:bCs/>
          <w:szCs w:val="24"/>
        </w:rPr>
        <w:t>Fig</w:t>
      </w:r>
      <w:r w:rsidR="003D3BE8" w:rsidRPr="00CB3B0A">
        <w:rPr>
          <w:rFonts w:cs="Times New Roman" w:hint="eastAsia"/>
          <w:b/>
          <w:bCs/>
          <w:szCs w:val="24"/>
        </w:rPr>
        <w:t xml:space="preserve">. </w:t>
      </w:r>
      <w:r w:rsidRPr="00CB3B0A">
        <w:rPr>
          <w:rFonts w:cs="Times New Roman"/>
          <w:b/>
          <w:bCs/>
          <w:szCs w:val="24"/>
        </w:rPr>
        <w:t>S1</w:t>
      </w:r>
      <w:r w:rsidRPr="00CB3B0A">
        <w:rPr>
          <w:szCs w:val="24"/>
        </w:rPr>
        <w:t xml:space="preserve"> </w:t>
      </w:r>
      <w:r w:rsidR="00C308FC" w:rsidRPr="00CB3B0A">
        <w:rPr>
          <w:szCs w:val="24"/>
        </w:rPr>
        <w:t>Elemental distribution mapping of EuZn-PMA before and after interaction with UO</w:t>
      </w:r>
      <w:r w:rsidR="00C308FC" w:rsidRPr="00CB3B0A">
        <w:rPr>
          <w:rFonts w:hint="eastAsia"/>
          <w:szCs w:val="24"/>
          <w:vertAlign w:val="subscript"/>
        </w:rPr>
        <w:t>2</w:t>
      </w:r>
      <w:r w:rsidR="00C308FC" w:rsidRPr="00CB3B0A">
        <w:rPr>
          <w:rFonts w:hint="eastAsia"/>
          <w:szCs w:val="24"/>
          <w:vertAlign w:val="superscript"/>
        </w:rPr>
        <w:t>2+</w:t>
      </w:r>
      <w:r w:rsidR="00DE11BA" w:rsidRPr="00CB3B0A">
        <w:rPr>
          <w:szCs w:val="24"/>
        </w:rPr>
        <w:t>.</w:t>
      </w:r>
      <w:r w:rsidR="004F2D8B" w:rsidRPr="00CB3B0A">
        <w:rPr>
          <w:rFonts w:hint="eastAsia"/>
          <w:szCs w:val="24"/>
        </w:rPr>
        <w:t xml:space="preserve">                       </w:t>
      </w:r>
      <w:r w:rsidR="00C308FC" w:rsidRPr="00CB3B0A">
        <w:rPr>
          <w:rFonts w:hint="eastAsia"/>
          <w:szCs w:val="24"/>
        </w:rPr>
        <w:t xml:space="preserve">                        </w:t>
      </w:r>
      <w:r w:rsidR="004F2D8B" w:rsidRPr="00CB3B0A">
        <w:rPr>
          <w:rFonts w:hint="eastAsia"/>
          <w:szCs w:val="24"/>
        </w:rPr>
        <w:t xml:space="preserve">  </w:t>
      </w:r>
      <w:r w:rsidR="003D3BE8" w:rsidRPr="00CB3B0A">
        <w:rPr>
          <w:rFonts w:hint="eastAsia"/>
          <w:szCs w:val="24"/>
        </w:rPr>
        <w:t xml:space="preserve">   </w:t>
      </w:r>
      <w:r w:rsidR="004F2D8B" w:rsidRPr="00CB3B0A">
        <w:rPr>
          <w:rFonts w:hint="eastAsia"/>
          <w:szCs w:val="24"/>
        </w:rPr>
        <w:t xml:space="preserve">        S-</w:t>
      </w:r>
      <w:r w:rsidR="00C94224" w:rsidRPr="00CB3B0A">
        <w:rPr>
          <w:rFonts w:hint="eastAsia"/>
          <w:szCs w:val="24"/>
        </w:rPr>
        <w:t>6</w:t>
      </w:r>
    </w:p>
    <w:p w14:paraId="1D8E4481" w14:textId="2A710E94" w:rsidR="003D3BE8" w:rsidRPr="00CB3B0A" w:rsidRDefault="003D3BE8" w:rsidP="009B4F33">
      <w:pPr>
        <w:spacing w:line="480" w:lineRule="auto"/>
        <w:rPr>
          <w:rFonts w:cs="Times New Roman"/>
          <w:sz w:val="32"/>
          <w:szCs w:val="32"/>
        </w:rPr>
      </w:pPr>
      <w:r w:rsidRPr="00CB3B0A">
        <w:rPr>
          <w:rFonts w:cs="Times New Roman"/>
          <w:b/>
          <w:bCs/>
          <w:szCs w:val="24"/>
        </w:rPr>
        <w:t>Fig</w:t>
      </w:r>
      <w:r w:rsidRPr="00CB3B0A">
        <w:rPr>
          <w:rFonts w:cs="Times New Roman" w:hint="eastAsia"/>
          <w:b/>
          <w:bCs/>
          <w:szCs w:val="24"/>
        </w:rPr>
        <w:t>.</w:t>
      </w:r>
      <w:r w:rsidRPr="00CB3B0A">
        <w:rPr>
          <w:rFonts w:cs="Times New Roman"/>
          <w:b/>
          <w:bCs/>
          <w:szCs w:val="24"/>
        </w:rPr>
        <w:t xml:space="preserve"> S2</w:t>
      </w:r>
      <w:r w:rsidRPr="00CB3B0A">
        <w:rPr>
          <w:rFonts w:cs="Times New Roman" w:hint="eastAsia"/>
          <w:b/>
          <w:bCs/>
          <w:szCs w:val="24"/>
        </w:rPr>
        <w:t xml:space="preserve"> </w:t>
      </w:r>
      <w:r w:rsidRPr="00CB3B0A">
        <w:rPr>
          <w:szCs w:val="24"/>
        </w:rPr>
        <w:t>Small-angle XRD patterns of EuZn-PMA and EuZn-PMA UO</w:t>
      </w:r>
      <w:r w:rsidRPr="00CB3B0A">
        <w:rPr>
          <w:rFonts w:hint="eastAsia"/>
          <w:szCs w:val="24"/>
          <w:vertAlign w:val="subscript"/>
        </w:rPr>
        <w:t>2</w:t>
      </w:r>
      <w:r w:rsidRPr="00CB3B0A">
        <w:rPr>
          <w:rFonts w:hint="eastAsia"/>
          <w:szCs w:val="24"/>
          <w:vertAlign w:val="superscript"/>
        </w:rPr>
        <w:t>2+</w:t>
      </w:r>
      <w:r w:rsidRPr="00CB3B0A">
        <w:rPr>
          <w:szCs w:val="24"/>
        </w:rPr>
        <w:t xml:space="preserve"> binding.</w:t>
      </w:r>
      <w:r w:rsidRPr="00CB3B0A">
        <w:rPr>
          <w:rFonts w:hint="eastAsia"/>
          <w:szCs w:val="24"/>
        </w:rPr>
        <w:t xml:space="preserve"> S-6</w:t>
      </w:r>
    </w:p>
    <w:p w14:paraId="3BFA11F7" w14:textId="374E56AA" w:rsidR="00534FAB" w:rsidRPr="00CB3B0A" w:rsidRDefault="00534FAB" w:rsidP="009B4F33">
      <w:pPr>
        <w:spacing w:line="480" w:lineRule="auto"/>
        <w:rPr>
          <w:rFonts w:cs="Times New Roman"/>
          <w:sz w:val="32"/>
          <w:szCs w:val="32"/>
        </w:rPr>
      </w:pPr>
      <w:bookmarkStart w:id="7" w:name="_Hlk230000630"/>
      <w:r w:rsidRPr="00CB3B0A">
        <w:rPr>
          <w:rFonts w:cs="Times New Roman"/>
          <w:b/>
          <w:bCs/>
          <w:szCs w:val="24"/>
        </w:rPr>
        <w:t>Fig</w:t>
      </w:r>
      <w:r w:rsidR="003D3BE8" w:rsidRPr="00CB3B0A">
        <w:rPr>
          <w:rFonts w:cs="Times New Roman" w:hint="eastAsia"/>
          <w:b/>
          <w:bCs/>
          <w:szCs w:val="24"/>
        </w:rPr>
        <w:t>.</w:t>
      </w:r>
      <w:r w:rsidRPr="00CB3B0A">
        <w:rPr>
          <w:rFonts w:cs="Times New Roman"/>
          <w:b/>
          <w:bCs/>
          <w:szCs w:val="24"/>
        </w:rPr>
        <w:t xml:space="preserve"> S</w:t>
      </w:r>
      <w:bookmarkEnd w:id="7"/>
      <w:r w:rsidR="003D3BE8" w:rsidRPr="00CB3B0A">
        <w:rPr>
          <w:rFonts w:cs="Times New Roman" w:hint="eastAsia"/>
          <w:b/>
          <w:bCs/>
          <w:szCs w:val="24"/>
        </w:rPr>
        <w:t>3</w:t>
      </w:r>
      <w:r w:rsidRPr="00CB3B0A">
        <w:rPr>
          <w:rFonts w:cs="Times New Roman"/>
          <w:b/>
          <w:bCs/>
          <w:sz w:val="32"/>
          <w:szCs w:val="32"/>
        </w:rPr>
        <w:t xml:space="preserve"> </w:t>
      </w:r>
      <w:r w:rsidR="00DE11BA" w:rsidRPr="00CB3B0A">
        <w:rPr>
          <w:szCs w:val="24"/>
        </w:rPr>
        <w:t>Selection of buffer solutions.</w:t>
      </w:r>
      <w:r w:rsidR="004F2D8B" w:rsidRPr="00CB3B0A">
        <w:rPr>
          <w:rFonts w:hint="eastAsia"/>
          <w:szCs w:val="24"/>
        </w:rPr>
        <w:t xml:space="preserve"> </w:t>
      </w:r>
      <w:r w:rsidR="00A15974" w:rsidRPr="00CB3B0A">
        <w:rPr>
          <w:rFonts w:hint="eastAsia"/>
          <w:szCs w:val="24"/>
        </w:rPr>
        <w:t xml:space="preserve">                     </w:t>
      </w:r>
      <w:r w:rsidR="003D3BE8" w:rsidRPr="00CB3B0A">
        <w:rPr>
          <w:rFonts w:hint="eastAsia"/>
          <w:szCs w:val="24"/>
        </w:rPr>
        <w:t xml:space="preserve">   </w:t>
      </w:r>
      <w:r w:rsidR="00A15974" w:rsidRPr="00CB3B0A">
        <w:rPr>
          <w:rFonts w:hint="eastAsia"/>
          <w:szCs w:val="24"/>
        </w:rPr>
        <w:t xml:space="preserve"> </w:t>
      </w:r>
      <w:r w:rsidR="004F2D8B" w:rsidRPr="00CB3B0A">
        <w:rPr>
          <w:rFonts w:hint="eastAsia"/>
          <w:szCs w:val="24"/>
        </w:rPr>
        <w:t xml:space="preserve">  </w:t>
      </w:r>
      <w:r w:rsidR="00A259E2" w:rsidRPr="00CB3B0A">
        <w:rPr>
          <w:rFonts w:hint="eastAsia"/>
          <w:szCs w:val="24"/>
        </w:rPr>
        <w:t xml:space="preserve"> </w:t>
      </w:r>
      <w:r w:rsidR="004F2D8B" w:rsidRPr="00CB3B0A">
        <w:rPr>
          <w:rFonts w:hint="eastAsia"/>
          <w:szCs w:val="24"/>
        </w:rPr>
        <w:t xml:space="preserve">        S-</w:t>
      </w:r>
      <w:r w:rsidR="003D3BE8" w:rsidRPr="00CB3B0A">
        <w:rPr>
          <w:rFonts w:hint="eastAsia"/>
          <w:szCs w:val="24"/>
        </w:rPr>
        <w:t>7</w:t>
      </w:r>
    </w:p>
    <w:p w14:paraId="038FFC69" w14:textId="5B6E0BC7" w:rsidR="00534FAB" w:rsidRPr="00CB3B0A" w:rsidRDefault="00534FAB" w:rsidP="009B4F33">
      <w:pPr>
        <w:spacing w:line="480" w:lineRule="auto"/>
        <w:rPr>
          <w:szCs w:val="24"/>
        </w:rPr>
      </w:pPr>
      <w:r w:rsidRPr="00CB3B0A">
        <w:rPr>
          <w:rFonts w:cs="Times New Roman"/>
          <w:b/>
          <w:bCs/>
          <w:szCs w:val="24"/>
        </w:rPr>
        <w:t>Fig</w:t>
      </w:r>
      <w:r w:rsidR="003D3BE8" w:rsidRPr="00CB3B0A">
        <w:rPr>
          <w:rFonts w:cs="Times New Roman" w:hint="eastAsia"/>
          <w:b/>
          <w:bCs/>
          <w:szCs w:val="24"/>
        </w:rPr>
        <w:t>.</w:t>
      </w:r>
      <w:r w:rsidRPr="00CB3B0A">
        <w:rPr>
          <w:rFonts w:cs="Times New Roman"/>
          <w:b/>
          <w:bCs/>
          <w:szCs w:val="24"/>
        </w:rPr>
        <w:t xml:space="preserve"> S</w:t>
      </w:r>
      <w:r w:rsidR="003D3BE8" w:rsidRPr="00CB3B0A">
        <w:rPr>
          <w:rFonts w:cs="Times New Roman" w:hint="eastAsia"/>
          <w:b/>
          <w:bCs/>
          <w:szCs w:val="24"/>
        </w:rPr>
        <w:t>4</w:t>
      </w:r>
      <w:r w:rsidR="004F2D8B" w:rsidRPr="00CB3B0A">
        <w:rPr>
          <w:rFonts w:hint="eastAsia"/>
          <w:szCs w:val="24"/>
        </w:rPr>
        <w:t xml:space="preserve"> </w:t>
      </w:r>
      <w:r w:rsidR="00DE11BA" w:rsidRPr="00CB3B0A">
        <w:rPr>
          <w:szCs w:val="24"/>
        </w:rPr>
        <w:t xml:space="preserve">Selection of </w:t>
      </w:r>
      <w:proofErr w:type="spellStart"/>
      <w:r w:rsidR="00DE11BA" w:rsidRPr="00CB3B0A">
        <w:rPr>
          <w:szCs w:val="24"/>
        </w:rPr>
        <w:t>pH.</w:t>
      </w:r>
      <w:proofErr w:type="spellEnd"/>
      <w:r w:rsidR="00DE11BA" w:rsidRPr="00CB3B0A">
        <w:rPr>
          <w:szCs w:val="24"/>
        </w:rPr>
        <w:t xml:space="preserve"> </w:t>
      </w:r>
      <w:r w:rsidR="00DE11BA" w:rsidRPr="00CB3B0A">
        <w:rPr>
          <w:rFonts w:hint="eastAsia"/>
          <w:szCs w:val="24"/>
        </w:rPr>
        <w:t xml:space="preserve">                              </w:t>
      </w:r>
      <w:r w:rsidR="003D3BE8" w:rsidRPr="00CB3B0A">
        <w:rPr>
          <w:rFonts w:hint="eastAsia"/>
          <w:szCs w:val="24"/>
        </w:rPr>
        <w:t xml:space="preserve">   </w:t>
      </w:r>
      <w:r w:rsidR="00DE11BA" w:rsidRPr="00CB3B0A">
        <w:rPr>
          <w:rFonts w:hint="eastAsia"/>
          <w:szCs w:val="24"/>
        </w:rPr>
        <w:t xml:space="preserve">            </w:t>
      </w:r>
      <w:r w:rsidR="004F2D8B" w:rsidRPr="00CB3B0A">
        <w:rPr>
          <w:rFonts w:hint="eastAsia"/>
          <w:szCs w:val="24"/>
        </w:rPr>
        <w:t xml:space="preserve"> S-</w:t>
      </w:r>
      <w:r w:rsidR="00C308FC" w:rsidRPr="00CB3B0A">
        <w:rPr>
          <w:rFonts w:hint="eastAsia"/>
          <w:szCs w:val="24"/>
        </w:rPr>
        <w:t>7</w:t>
      </w:r>
    </w:p>
    <w:p w14:paraId="45D30D27" w14:textId="6CCC3D7A" w:rsidR="00534FAB" w:rsidRPr="00CB3B0A" w:rsidRDefault="00534FAB" w:rsidP="00E055B7">
      <w:pPr>
        <w:spacing w:line="480" w:lineRule="auto"/>
        <w:ind w:left="4096" w:hangingChars="1700" w:hanging="4096"/>
        <w:rPr>
          <w:rFonts w:eastAsia="楷体" w:cs="Times New Roman"/>
          <w:szCs w:val="24"/>
        </w:rPr>
      </w:pPr>
      <w:r w:rsidRPr="00CB3B0A">
        <w:rPr>
          <w:rFonts w:cs="Times New Roman"/>
          <w:b/>
          <w:bCs/>
          <w:szCs w:val="24"/>
        </w:rPr>
        <w:t>Fig</w:t>
      </w:r>
      <w:r w:rsidR="003D3BE8" w:rsidRPr="00CB3B0A">
        <w:rPr>
          <w:rFonts w:cs="Times New Roman" w:hint="eastAsia"/>
          <w:b/>
          <w:bCs/>
          <w:szCs w:val="24"/>
        </w:rPr>
        <w:t>.</w:t>
      </w:r>
      <w:r w:rsidRPr="00CB3B0A">
        <w:rPr>
          <w:rFonts w:cs="Times New Roman"/>
          <w:b/>
          <w:bCs/>
          <w:szCs w:val="24"/>
        </w:rPr>
        <w:t>S</w:t>
      </w:r>
      <w:r w:rsidR="003D3BE8" w:rsidRPr="00CB3B0A">
        <w:rPr>
          <w:rFonts w:cs="Times New Roman" w:hint="eastAsia"/>
          <w:b/>
          <w:bCs/>
          <w:szCs w:val="24"/>
        </w:rPr>
        <w:t>5</w:t>
      </w:r>
      <w:r w:rsidR="00A15974" w:rsidRPr="00CB3B0A">
        <w:rPr>
          <w:rFonts w:eastAsia="楷体" w:cs="Times New Roman" w:hint="eastAsia"/>
          <w:sz w:val="21"/>
          <w:szCs w:val="21"/>
        </w:rPr>
        <w:t xml:space="preserve"> </w:t>
      </w:r>
      <w:r w:rsidR="00DE11BA" w:rsidRPr="00CB3B0A">
        <w:rPr>
          <w:rFonts w:eastAsia="楷体" w:cs="Times New Roman"/>
          <w:szCs w:val="24"/>
        </w:rPr>
        <w:t>Emission spectra of fluorescent probes</w:t>
      </w:r>
      <w:r w:rsidR="00E055B7" w:rsidRPr="00CB3B0A">
        <w:rPr>
          <w:rFonts w:eastAsia="楷体" w:cs="Times New Roman" w:hint="eastAsia"/>
          <w:szCs w:val="24"/>
        </w:rPr>
        <w:t xml:space="preserve">.                 </w:t>
      </w:r>
      <w:r w:rsidR="003D3BE8" w:rsidRPr="00CB3B0A">
        <w:rPr>
          <w:rFonts w:eastAsia="楷体" w:cs="Times New Roman" w:hint="eastAsia"/>
          <w:szCs w:val="24"/>
        </w:rPr>
        <w:t xml:space="preserve">   </w:t>
      </w:r>
      <w:r w:rsidR="00E055B7" w:rsidRPr="00CB3B0A">
        <w:rPr>
          <w:rFonts w:eastAsia="楷体" w:cs="Times New Roman" w:hint="eastAsia"/>
          <w:szCs w:val="24"/>
        </w:rPr>
        <w:t xml:space="preserve">         </w:t>
      </w:r>
      <w:r w:rsidR="004F2D8B" w:rsidRPr="00CB3B0A">
        <w:rPr>
          <w:rFonts w:eastAsia="楷体" w:cs="Times New Roman" w:hint="eastAsia"/>
          <w:szCs w:val="24"/>
        </w:rPr>
        <w:t>S-</w:t>
      </w:r>
      <w:r w:rsidR="003D3BE8" w:rsidRPr="00CB3B0A">
        <w:rPr>
          <w:rFonts w:eastAsia="楷体" w:cs="Times New Roman" w:hint="eastAsia"/>
          <w:szCs w:val="24"/>
        </w:rPr>
        <w:t>8</w:t>
      </w:r>
    </w:p>
    <w:p w14:paraId="1FBF8A3A" w14:textId="77777777" w:rsidR="00534FAB" w:rsidRPr="00CB3B0A" w:rsidRDefault="00534FAB" w:rsidP="009B4F33">
      <w:pPr>
        <w:spacing w:line="480" w:lineRule="auto"/>
        <w:rPr>
          <w:rFonts w:cs="Times New Roman"/>
          <w:b/>
          <w:bCs/>
          <w:szCs w:val="24"/>
        </w:rPr>
      </w:pPr>
      <w:bookmarkStart w:id="8" w:name="OLE_LINK12"/>
      <w:r w:rsidRPr="00CB3B0A">
        <w:rPr>
          <w:rFonts w:cs="Times New Roman" w:hint="eastAsia"/>
          <w:b/>
          <w:bCs/>
          <w:szCs w:val="24"/>
        </w:rPr>
        <w:t>Supplementary Information-Tables</w:t>
      </w:r>
      <w:r w:rsidRPr="00CB3B0A">
        <w:rPr>
          <w:rFonts w:cs="Times New Roman" w:hint="eastAsia"/>
          <w:b/>
          <w:bCs/>
          <w:szCs w:val="24"/>
        </w:rPr>
        <w:t>：</w:t>
      </w:r>
    </w:p>
    <w:bookmarkEnd w:id="8"/>
    <w:p w14:paraId="12269D2E" w14:textId="19EC0FEB" w:rsidR="00534FAB" w:rsidRPr="00CB3B0A" w:rsidRDefault="00534FAB" w:rsidP="009B4F33">
      <w:pPr>
        <w:spacing w:line="480" w:lineRule="auto"/>
        <w:rPr>
          <w:rFonts w:cs="Times New Roman"/>
          <w:b/>
          <w:bCs/>
          <w:szCs w:val="24"/>
        </w:rPr>
      </w:pPr>
      <w:r w:rsidRPr="00CB3B0A">
        <w:rPr>
          <w:rFonts w:cs="Times New Roman"/>
          <w:b/>
          <w:bCs/>
          <w:szCs w:val="24"/>
        </w:rPr>
        <w:t xml:space="preserve">Table S1 </w:t>
      </w:r>
      <w:r w:rsidR="009B4F33" w:rsidRPr="00CB3B0A">
        <w:rPr>
          <w:szCs w:val="24"/>
        </w:rPr>
        <w:t xml:space="preserve">Comparison of the detection performance of </w:t>
      </w:r>
      <w:r w:rsidR="009B4F33" w:rsidRPr="00CB3B0A">
        <w:rPr>
          <w:rFonts w:hint="eastAsia"/>
          <w:szCs w:val="24"/>
        </w:rPr>
        <w:t>Eu</w:t>
      </w:r>
      <w:r w:rsidR="00EE0862" w:rsidRPr="00CB3B0A">
        <w:rPr>
          <w:rFonts w:hint="eastAsia"/>
          <w:szCs w:val="24"/>
        </w:rPr>
        <w:t>Z</w:t>
      </w:r>
      <w:r w:rsidR="009B4F33" w:rsidRPr="00CB3B0A">
        <w:rPr>
          <w:rFonts w:hint="eastAsia"/>
          <w:szCs w:val="24"/>
        </w:rPr>
        <w:t>n</w:t>
      </w:r>
      <w:r w:rsidR="00EE0862" w:rsidRPr="00CB3B0A">
        <w:rPr>
          <w:rFonts w:hint="eastAsia"/>
          <w:szCs w:val="24"/>
        </w:rPr>
        <w:t>-PMA</w:t>
      </w:r>
      <w:r w:rsidR="009B4F33" w:rsidRPr="00CB3B0A">
        <w:rPr>
          <w:szCs w:val="24"/>
        </w:rPr>
        <w:t xml:space="preserve"> with </w:t>
      </w:r>
      <w:r w:rsidR="00C308FC" w:rsidRPr="00CB3B0A">
        <w:rPr>
          <w:szCs w:val="24"/>
        </w:rPr>
        <w:t>another</w:t>
      </w:r>
      <w:r w:rsidR="009B4F33" w:rsidRPr="00CB3B0A">
        <w:rPr>
          <w:szCs w:val="24"/>
        </w:rPr>
        <w:t xml:space="preserve"> fluorescent probe</w:t>
      </w:r>
      <w:r w:rsidR="009B4F33" w:rsidRPr="00CB3B0A">
        <w:rPr>
          <w:rFonts w:hint="eastAsia"/>
          <w:szCs w:val="24"/>
        </w:rPr>
        <w:t xml:space="preserve"> </w:t>
      </w:r>
      <w:r w:rsidR="009B4F33" w:rsidRPr="00CB3B0A">
        <w:rPr>
          <w:szCs w:val="24"/>
        </w:rPr>
        <w:t xml:space="preserve">towards </w:t>
      </w:r>
      <w:r w:rsidR="00EE0862" w:rsidRPr="00CB3B0A">
        <w:rPr>
          <w:rFonts w:hint="eastAsia"/>
          <w:szCs w:val="24"/>
        </w:rPr>
        <w:t>UO</w:t>
      </w:r>
      <w:r w:rsidR="00EE0862" w:rsidRPr="00CB3B0A">
        <w:rPr>
          <w:rFonts w:hint="eastAsia"/>
          <w:szCs w:val="24"/>
          <w:vertAlign w:val="subscript"/>
        </w:rPr>
        <w:t>2</w:t>
      </w:r>
      <w:r w:rsidR="00EE0862" w:rsidRPr="00CB3B0A">
        <w:rPr>
          <w:rFonts w:hint="eastAsia"/>
          <w:szCs w:val="24"/>
          <w:vertAlign w:val="superscript"/>
        </w:rPr>
        <w:t>2+</w:t>
      </w:r>
      <w:r w:rsidR="009B4F33" w:rsidRPr="00CB3B0A">
        <w:rPr>
          <w:rFonts w:hint="eastAsia"/>
          <w:szCs w:val="24"/>
        </w:rPr>
        <w:t>.</w:t>
      </w:r>
      <w:r w:rsidR="004F2D8B" w:rsidRPr="00CB3B0A">
        <w:rPr>
          <w:rFonts w:hint="eastAsia"/>
          <w:szCs w:val="24"/>
        </w:rPr>
        <w:t xml:space="preserve">      </w:t>
      </w:r>
      <w:r w:rsidR="00E055B7" w:rsidRPr="00CB3B0A">
        <w:rPr>
          <w:rFonts w:hint="eastAsia"/>
          <w:szCs w:val="24"/>
        </w:rPr>
        <w:t xml:space="preserve"> </w:t>
      </w:r>
      <w:r w:rsidR="004F2D8B" w:rsidRPr="00CB3B0A">
        <w:rPr>
          <w:rFonts w:hint="eastAsia"/>
          <w:szCs w:val="24"/>
        </w:rPr>
        <w:t xml:space="preserve">                    </w:t>
      </w:r>
      <w:r w:rsidR="00EE0862" w:rsidRPr="00CB3B0A">
        <w:rPr>
          <w:rFonts w:hint="eastAsia"/>
          <w:szCs w:val="24"/>
        </w:rPr>
        <w:t xml:space="preserve">    </w:t>
      </w:r>
      <w:r w:rsidR="004F2D8B" w:rsidRPr="00CB3B0A">
        <w:rPr>
          <w:rFonts w:hint="eastAsia"/>
          <w:szCs w:val="24"/>
        </w:rPr>
        <w:t xml:space="preserve">         S-</w:t>
      </w:r>
      <w:r w:rsidR="0030183E" w:rsidRPr="00CB3B0A">
        <w:rPr>
          <w:rFonts w:hint="eastAsia"/>
          <w:szCs w:val="24"/>
        </w:rPr>
        <w:t>9</w:t>
      </w:r>
    </w:p>
    <w:p w14:paraId="6E68AA7A" w14:textId="1618995E" w:rsidR="00534FAB" w:rsidRPr="00CB3B0A" w:rsidRDefault="00534FAB" w:rsidP="009B4F33">
      <w:pPr>
        <w:spacing w:line="480" w:lineRule="auto"/>
        <w:rPr>
          <w:szCs w:val="24"/>
        </w:rPr>
      </w:pPr>
      <w:r w:rsidRPr="00CB3B0A">
        <w:rPr>
          <w:rFonts w:cs="Times New Roman"/>
          <w:b/>
          <w:bCs/>
          <w:szCs w:val="24"/>
        </w:rPr>
        <w:t xml:space="preserve">Table S2 </w:t>
      </w:r>
      <w:r w:rsidR="00236A48" w:rsidRPr="00CB3B0A">
        <w:rPr>
          <w:szCs w:val="24"/>
        </w:rPr>
        <w:t xml:space="preserve">Recovery of </w:t>
      </w:r>
      <w:r w:rsidR="00EE0862" w:rsidRPr="00CB3B0A">
        <w:rPr>
          <w:rFonts w:hint="eastAsia"/>
          <w:szCs w:val="24"/>
        </w:rPr>
        <w:t>UO</w:t>
      </w:r>
      <w:r w:rsidR="00EE0862" w:rsidRPr="00CB3B0A">
        <w:rPr>
          <w:rFonts w:hint="eastAsia"/>
          <w:szCs w:val="24"/>
          <w:vertAlign w:val="subscript"/>
        </w:rPr>
        <w:t>2</w:t>
      </w:r>
      <w:r w:rsidR="00EE0862" w:rsidRPr="00CB3B0A">
        <w:rPr>
          <w:rFonts w:hint="eastAsia"/>
          <w:szCs w:val="24"/>
          <w:vertAlign w:val="superscript"/>
        </w:rPr>
        <w:t>2+</w:t>
      </w:r>
      <w:r w:rsidR="00236A48" w:rsidRPr="00CB3B0A">
        <w:rPr>
          <w:szCs w:val="24"/>
        </w:rPr>
        <w:t xml:space="preserve"> in water samples spike experiments (n = 3).</w:t>
      </w:r>
      <w:r w:rsidR="004F2D8B" w:rsidRPr="00CB3B0A">
        <w:rPr>
          <w:rFonts w:hint="eastAsia"/>
          <w:szCs w:val="24"/>
        </w:rPr>
        <w:t xml:space="preserve">  </w:t>
      </w:r>
      <w:r w:rsidR="002D1E9F" w:rsidRPr="00CB3B0A">
        <w:rPr>
          <w:rFonts w:hint="eastAsia"/>
          <w:szCs w:val="24"/>
        </w:rPr>
        <w:t xml:space="preserve"> </w:t>
      </w:r>
      <w:r w:rsidR="004F2D8B" w:rsidRPr="00CB3B0A">
        <w:rPr>
          <w:rFonts w:hint="eastAsia"/>
          <w:szCs w:val="24"/>
        </w:rPr>
        <w:t xml:space="preserve">  </w:t>
      </w:r>
      <w:r w:rsidR="00E055B7" w:rsidRPr="00CB3B0A">
        <w:rPr>
          <w:rFonts w:hint="eastAsia"/>
          <w:szCs w:val="24"/>
        </w:rPr>
        <w:t xml:space="preserve">   </w:t>
      </w:r>
      <w:r w:rsidR="004F2D8B" w:rsidRPr="00CB3B0A">
        <w:rPr>
          <w:rFonts w:hint="eastAsia"/>
          <w:szCs w:val="24"/>
        </w:rPr>
        <w:t>S-</w:t>
      </w:r>
      <w:r w:rsidR="0030183E" w:rsidRPr="00CB3B0A">
        <w:rPr>
          <w:rFonts w:hint="eastAsia"/>
          <w:szCs w:val="24"/>
        </w:rPr>
        <w:t>9</w:t>
      </w:r>
    </w:p>
    <w:p w14:paraId="246E541B" w14:textId="225C2F20" w:rsidR="00236A48" w:rsidRPr="00CB3B0A" w:rsidRDefault="00236A48" w:rsidP="00236A48">
      <w:pPr>
        <w:spacing w:line="480" w:lineRule="auto"/>
        <w:rPr>
          <w:szCs w:val="24"/>
        </w:rPr>
      </w:pPr>
      <w:r w:rsidRPr="00CB3B0A">
        <w:rPr>
          <w:rFonts w:cs="Times New Roman"/>
          <w:b/>
          <w:bCs/>
          <w:szCs w:val="24"/>
        </w:rPr>
        <w:t>Table S</w:t>
      </w:r>
      <w:r w:rsidR="00EE0862" w:rsidRPr="00CB3B0A">
        <w:rPr>
          <w:rFonts w:cs="Times New Roman" w:hint="eastAsia"/>
          <w:b/>
          <w:bCs/>
          <w:szCs w:val="24"/>
        </w:rPr>
        <w:t>3</w:t>
      </w:r>
      <w:r w:rsidRPr="00CB3B0A">
        <w:rPr>
          <w:rFonts w:hint="eastAsia"/>
          <w:sz w:val="21"/>
          <w:szCs w:val="21"/>
        </w:rPr>
        <w:t xml:space="preserve"> </w:t>
      </w:r>
      <w:r w:rsidRPr="00CB3B0A">
        <w:rPr>
          <w:szCs w:val="24"/>
        </w:rPr>
        <w:t>Data for</w:t>
      </w:r>
      <w:r w:rsidRPr="00CB3B0A">
        <w:rPr>
          <w:rFonts w:hint="eastAsia"/>
          <w:szCs w:val="24"/>
        </w:rPr>
        <w:t xml:space="preserve"> RGB</w:t>
      </w:r>
      <w:r w:rsidRPr="00CB3B0A">
        <w:rPr>
          <w:szCs w:val="24"/>
        </w:rPr>
        <w:t xml:space="preserve"> values of </w:t>
      </w:r>
      <w:r w:rsidRPr="00CB3B0A">
        <w:rPr>
          <w:rFonts w:hint="eastAsia"/>
          <w:szCs w:val="24"/>
        </w:rPr>
        <w:t>E</w:t>
      </w:r>
      <w:r w:rsidRPr="00CB3B0A">
        <w:rPr>
          <w:szCs w:val="24"/>
        </w:rPr>
        <w:t>u</w:t>
      </w:r>
      <w:r w:rsidR="00EE0862" w:rsidRPr="00CB3B0A">
        <w:rPr>
          <w:rFonts w:hint="eastAsia"/>
          <w:szCs w:val="24"/>
        </w:rPr>
        <w:t>Z</w:t>
      </w:r>
      <w:r w:rsidRPr="00CB3B0A">
        <w:rPr>
          <w:szCs w:val="24"/>
        </w:rPr>
        <w:t>n</w:t>
      </w:r>
      <w:r w:rsidR="00EE0862" w:rsidRPr="00CB3B0A">
        <w:rPr>
          <w:rFonts w:hint="eastAsia"/>
          <w:szCs w:val="24"/>
        </w:rPr>
        <w:t xml:space="preserve">-PMA </w:t>
      </w:r>
      <w:r w:rsidRPr="00CB3B0A">
        <w:rPr>
          <w:rFonts w:hint="eastAsia"/>
          <w:szCs w:val="24"/>
        </w:rPr>
        <w:t xml:space="preserve">and </w:t>
      </w:r>
      <w:r w:rsidR="00EE0862" w:rsidRPr="00CB3B0A">
        <w:rPr>
          <w:rFonts w:hint="eastAsia"/>
          <w:szCs w:val="24"/>
        </w:rPr>
        <w:t>E</w:t>
      </w:r>
      <w:r w:rsidR="00EE0862" w:rsidRPr="00CB3B0A">
        <w:rPr>
          <w:szCs w:val="24"/>
        </w:rPr>
        <w:t>u</w:t>
      </w:r>
      <w:r w:rsidR="00EE0862" w:rsidRPr="00CB3B0A">
        <w:rPr>
          <w:rFonts w:hint="eastAsia"/>
          <w:szCs w:val="24"/>
        </w:rPr>
        <w:t>Z</w:t>
      </w:r>
      <w:r w:rsidR="00EE0862" w:rsidRPr="00CB3B0A">
        <w:rPr>
          <w:szCs w:val="24"/>
        </w:rPr>
        <w:t>n</w:t>
      </w:r>
      <w:r w:rsidR="00EE0862" w:rsidRPr="00CB3B0A">
        <w:rPr>
          <w:rFonts w:hint="eastAsia"/>
          <w:szCs w:val="24"/>
        </w:rPr>
        <w:t>-PMA@UO</w:t>
      </w:r>
      <w:r w:rsidR="00EE0862" w:rsidRPr="00CB3B0A">
        <w:rPr>
          <w:rFonts w:hint="eastAsia"/>
          <w:szCs w:val="24"/>
          <w:vertAlign w:val="subscript"/>
        </w:rPr>
        <w:t>2</w:t>
      </w:r>
      <w:r w:rsidR="00EE0862" w:rsidRPr="00CB3B0A">
        <w:rPr>
          <w:rFonts w:hint="eastAsia"/>
          <w:szCs w:val="24"/>
          <w:vertAlign w:val="superscript"/>
        </w:rPr>
        <w:t>2+</w:t>
      </w:r>
      <w:r w:rsidRPr="00CB3B0A">
        <w:rPr>
          <w:szCs w:val="24"/>
        </w:rPr>
        <w:t>.</w:t>
      </w:r>
      <w:r w:rsidRPr="00CB3B0A">
        <w:rPr>
          <w:rFonts w:hint="eastAsia"/>
          <w:szCs w:val="24"/>
        </w:rPr>
        <w:t xml:space="preserve">     </w:t>
      </w:r>
      <w:r w:rsidR="00E055B7" w:rsidRPr="00CB3B0A">
        <w:rPr>
          <w:rFonts w:hint="eastAsia"/>
          <w:szCs w:val="24"/>
        </w:rPr>
        <w:t xml:space="preserve">    </w:t>
      </w:r>
      <w:r w:rsidRPr="00CB3B0A">
        <w:rPr>
          <w:rFonts w:hint="eastAsia"/>
          <w:szCs w:val="24"/>
        </w:rPr>
        <w:t>S-</w:t>
      </w:r>
      <w:r w:rsidR="0030183E" w:rsidRPr="00CB3B0A">
        <w:rPr>
          <w:rFonts w:hint="eastAsia"/>
          <w:szCs w:val="24"/>
        </w:rPr>
        <w:t>9</w:t>
      </w:r>
    </w:p>
    <w:p w14:paraId="7BE34E20" w14:textId="379D6873" w:rsidR="00236A48" w:rsidRPr="00CB3B0A" w:rsidRDefault="00236A48" w:rsidP="00A259E2">
      <w:pPr>
        <w:spacing w:line="480" w:lineRule="auto"/>
        <w:rPr>
          <w:sz w:val="21"/>
          <w:szCs w:val="21"/>
        </w:rPr>
      </w:pPr>
    </w:p>
    <w:p w14:paraId="191F54A1" w14:textId="77777777" w:rsidR="00A259E2" w:rsidRPr="00CB3B0A" w:rsidRDefault="00A259E2" w:rsidP="009B4F33">
      <w:pPr>
        <w:spacing w:line="480" w:lineRule="auto"/>
        <w:rPr>
          <w:rFonts w:cs="Times New Roman"/>
          <w:b/>
          <w:bCs/>
          <w:szCs w:val="24"/>
        </w:rPr>
      </w:pPr>
    </w:p>
    <w:p w14:paraId="28017766" w14:textId="6F6F2F7C" w:rsidR="00534FAB" w:rsidRPr="00CB3B0A" w:rsidRDefault="00534FAB" w:rsidP="009B4F33">
      <w:pPr>
        <w:spacing w:line="480" w:lineRule="auto"/>
        <w:rPr>
          <w:rFonts w:cs="Times New Roman"/>
          <w:b/>
          <w:bCs/>
          <w:szCs w:val="24"/>
        </w:rPr>
      </w:pPr>
      <w:r w:rsidRPr="00CB3B0A">
        <w:rPr>
          <w:rFonts w:cs="Times New Roman"/>
          <w:b/>
          <w:bCs/>
          <w:szCs w:val="24"/>
        </w:rPr>
        <w:br w:type="page"/>
      </w:r>
    </w:p>
    <w:p w14:paraId="08C2CF92" w14:textId="34A1D647" w:rsidR="00BD3E59" w:rsidRPr="00CB3B0A" w:rsidRDefault="00BD3E59" w:rsidP="00F6660A">
      <w:pPr>
        <w:rPr>
          <w:rFonts w:cs="Times New Roman"/>
          <w:b/>
          <w:bCs/>
          <w:szCs w:val="24"/>
        </w:rPr>
      </w:pPr>
      <w:r w:rsidRPr="00CB3B0A">
        <w:rPr>
          <w:rFonts w:cs="Times New Roman" w:hint="eastAsia"/>
          <w:b/>
          <w:bCs/>
          <w:szCs w:val="24"/>
        </w:rPr>
        <w:lastRenderedPageBreak/>
        <w:t>Supplementary Information-Texts</w:t>
      </w:r>
      <w:r w:rsidRPr="00CB3B0A">
        <w:rPr>
          <w:rFonts w:cs="Times New Roman" w:hint="eastAsia"/>
          <w:b/>
          <w:bCs/>
          <w:szCs w:val="24"/>
        </w:rPr>
        <w:t>：</w:t>
      </w:r>
    </w:p>
    <w:p w14:paraId="2BAAA823" w14:textId="62E1BAA9" w:rsidR="00F015A9" w:rsidRPr="00CB3B0A" w:rsidRDefault="00F6660A" w:rsidP="00F6660A">
      <w:pPr>
        <w:rPr>
          <w:rFonts w:cs="Times New Roman"/>
          <w:b/>
          <w:bCs/>
          <w:szCs w:val="24"/>
        </w:rPr>
      </w:pPr>
      <w:r w:rsidRPr="00CB3B0A">
        <w:rPr>
          <w:rFonts w:cs="Times New Roman" w:hint="eastAsia"/>
          <w:b/>
          <w:bCs/>
          <w:szCs w:val="24"/>
        </w:rPr>
        <w:t>1.</w:t>
      </w:r>
      <w:r w:rsidRPr="00CB3B0A">
        <w:rPr>
          <w:rFonts w:cs="Times New Roman"/>
          <w:b/>
          <w:bCs/>
          <w:szCs w:val="24"/>
        </w:rPr>
        <w:t xml:space="preserve"> </w:t>
      </w:r>
      <w:bookmarkStart w:id="9" w:name="_Hlk176375354"/>
      <w:r w:rsidR="00F015A9" w:rsidRPr="00CB3B0A">
        <w:rPr>
          <w:rFonts w:cs="Times New Roman"/>
          <w:b/>
          <w:bCs/>
          <w:szCs w:val="24"/>
        </w:rPr>
        <w:t>Materials and Reagents.</w:t>
      </w:r>
      <w:bookmarkEnd w:id="9"/>
    </w:p>
    <w:p w14:paraId="4D010E32" w14:textId="0B20C217" w:rsidR="00F015A9" w:rsidRPr="00CB3B0A" w:rsidRDefault="00065819" w:rsidP="0006319A">
      <w:pPr>
        <w:spacing w:line="480" w:lineRule="auto"/>
        <w:rPr>
          <w:rFonts w:cs="Times New Roman"/>
          <w:szCs w:val="24"/>
        </w:rPr>
      </w:pPr>
      <w:r w:rsidRPr="00CB3B0A">
        <w:rPr>
          <w:rFonts w:cs="Times New Roman"/>
          <w:szCs w:val="24"/>
        </w:rPr>
        <w:t>Zinc nitrate hexahydrate (</w:t>
      </w:r>
      <w:proofErr w:type="gramStart"/>
      <w:r w:rsidRPr="00CB3B0A">
        <w:rPr>
          <w:rFonts w:cs="Times New Roman"/>
          <w:szCs w:val="24"/>
        </w:rPr>
        <w:t>Zn(</w:t>
      </w:r>
      <w:proofErr w:type="gramEnd"/>
      <w:r w:rsidRPr="00CB3B0A">
        <w:rPr>
          <w:rFonts w:cs="Times New Roman"/>
          <w:szCs w:val="24"/>
        </w:rPr>
        <w:t>NO</w:t>
      </w:r>
      <w:r w:rsidRPr="00CB3B0A">
        <w:rPr>
          <w:rFonts w:cs="Times New Roman"/>
          <w:szCs w:val="24"/>
          <w:vertAlign w:val="subscript"/>
        </w:rPr>
        <w:t>3</w:t>
      </w:r>
      <w:r w:rsidRPr="00CB3B0A">
        <w:rPr>
          <w:rFonts w:cs="Times New Roman"/>
          <w:szCs w:val="24"/>
        </w:rPr>
        <w:t>)</w:t>
      </w:r>
      <w:r w:rsidRPr="00CB3B0A">
        <w:rPr>
          <w:rFonts w:cs="Times New Roman"/>
          <w:szCs w:val="24"/>
          <w:vertAlign w:val="subscript"/>
        </w:rPr>
        <w:t>2</w:t>
      </w:r>
      <w:r w:rsidRPr="00CB3B0A">
        <w:rPr>
          <w:rFonts w:cs="Times New Roman"/>
          <w:szCs w:val="24"/>
        </w:rPr>
        <w:t>·6H</w:t>
      </w:r>
      <w:r w:rsidRPr="00CB3B0A">
        <w:rPr>
          <w:rFonts w:cs="Times New Roman"/>
          <w:szCs w:val="24"/>
          <w:vertAlign w:val="subscript"/>
        </w:rPr>
        <w:t>2</w:t>
      </w:r>
      <w:r w:rsidRPr="00CB3B0A">
        <w:rPr>
          <w:rFonts w:cs="Times New Roman"/>
          <w:szCs w:val="24"/>
        </w:rPr>
        <w:t>O) and uranyl nitrate hexahydrate (UO</w:t>
      </w:r>
      <w:r w:rsidRPr="00CB3B0A">
        <w:rPr>
          <w:rFonts w:cs="Times New Roman"/>
          <w:szCs w:val="24"/>
          <w:vertAlign w:val="subscript"/>
        </w:rPr>
        <w:t>2</w:t>
      </w:r>
      <w:r w:rsidRPr="00CB3B0A">
        <w:rPr>
          <w:rFonts w:cs="Times New Roman"/>
          <w:szCs w:val="24"/>
        </w:rPr>
        <w:t>(NO</w:t>
      </w:r>
      <w:r w:rsidRPr="00CB3B0A">
        <w:rPr>
          <w:rFonts w:cs="Times New Roman"/>
          <w:szCs w:val="24"/>
          <w:vertAlign w:val="subscript"/>
        </w:rPr>
        <w:t>3</w:t>
      </w:r>
      <w:r w:rsidRPr="00CB3B0A">
        <w:rPr>
          <w:rFonts w:cs="Times New Roman"/>
          <w:szCs w:val="24"/>
        </w:rPr>
        <w:t>)</w:t>
      </w:r>
      <w:r w:rsidRPr="00CB3B0A">
        <w:rPr>
          <w:rFonts w:cs="Times New Roman"/>
          <w:szCs w:val="24"/>
          <w:vertAlign w:val="subscript"/>
        </w:rPr>
        <w:t>2</w:t>
      </w:r>
      <w:r w:rsidRPr="00CB3B0A">
        <w:rPr>
          <w:rFonts w:cs="Times New Roman"/>
          <w:szCs w:val="24"/>
        </w:rPr>
        <w:t>·6H</w:t>
      </w:r>
      <w:r w:rsidRPr="00CB3B0A">
        <w:rPr>
          <w:rFonts w:cs="Times New Roman"/>
          <w:szCs w:val="24"/>
          <w:vertAlign w:val="subscript"/>
        </w:rPr>
        <w:t>2</w:t>
      </w:r>
      <w:r w:rsidRPr="00CB3B0A">
        <w:rPr>
          <w:rFonts w:cs="Times New Roman"/>
          <w:szCs w:val="24"/>
        </w:rPr>
        <w:t>O) used in this experiment were purchased from Tianjin Damao Chemical Reagent Factory. Thorium nitrate (Th(NO</w:t>
      </w:r>
      <w:r w:rsidRPr="00CB3B0A">
        <w:rPr>
          <w:rFonts w:cs="Times New Roman"/>
          <w:szCs w:val="24"/>
          <w:vertAlign w:val="subscript"/>
        </w:rPr>
        <w:t>3</w:t>
      </w:r>
      <w:r w:rsidRPr="00CB3B0A">
        <w:rPr>
          <w:rFonts w:cs="Times New Roman"/>
          <w:szCs w:val="24"/>
        </w:rPr>
        <w:t>)</w:t>
      </w:r>
      <w:r w:rsidRPr="00CB3B0A">
        <w:rPr>
          <w:rFonts w:cs="Times New Roman"/>
          <w:szCs w:val="24"/>
          <w:vertAlign w:val="subscript"/>
        </w:rPr>
        <w:t>4</w:t>
      </w:r>
      <w:r w:rsidRPr="00CB3B0A">
        <w:rPr>
          <w:rFonts w:cs="Times New Roman"/>
          <w:szCs w:val="24"/>
        </w:rPr>
        <w:t>), lutetium(III) chloride hexahydrate (LuCl</w:t>
      </w:r>
      <w:r w:rsidRPr="00CB3B0A">
        <w:rPr>
          <w:rFonts w:cs="Times New Roman"/>
          <w:szCs w:val="24"/>
          <w:vertAlign w:val="subscript"/>
        </w:rPr>
        <w:t>3</w:t>
      </w:r>
      <w:r w:rsidRPr="00CB3B0A">
        <w:rPr>
          <w:rFonts w:cs="Times New Roman"/>
          <w:szCs w:val="24"/>
        </w:rPr>
        <w:t>·6H</w:t>
      </w:r>
      <w:r w:rsidRPr="00CB3B0A">
        <w:rPr>
          <w:rFonts w:cs="Times New Roman"/>
          <w:szCs w:val="24"/>
          <w:vertAlign w:val="subscript"/>
        </w:rPr>
        <w:t>2</w:t>
      </w:r>
      <w:r w:rsidRPr="00CB3B0A">
        <w:rPr>
          <w:rFonts w:cs="Times New Roman"/>
          <w:szCs w:val="24"/>
        </w:rPr>
        <w:t>O), samarium trichloride hexahydrate (SmCl</w:t>
      </w:r>
      <w:r w:rsidRPr="00CB3B0A">
        <w:rPr>
          <w:rFonts w:cs="Times New Roman"/>
          <w:szCs w:val="24"/>
          <w:vertAlign w:val="subscript"/>
        </w:rPr>
        <w:t>3</w:t>
      </w:r>
      <w:r w:rsidRPr="00CB3B0A">
        <w:rPr>
          <w:rFonts w:cs="Times New Roman"/>
          <w:szCs w:val="24"/>
        </w:rPr>
        <w:t>·6H</w:t>
      </w:r>
      <w:r w:rsidRPr="00CB3B0A">
        <w:rPr>
          <w:rFonts w:cs="Times New Roman"/>
          <w:szCs w:val="24"/>
          <w:vertAlign w:val="subscript"/>
        </w:rPr>
        <w:t>2</w:t>
      </w:r>
      <w:r w:rsidRPr="00CB3B0A">
        <w:rPr>
          <w:rFonts w:cs="Times New Roman"/>
          <w:szCs w:val="24"/>
        </w:rPr>
        <w:t>O)</w:t>
      </w:r>
      <w:r w:rsidR="00D47155" w:rsidRPr="00CB3B0A">
        <w:rPr>
          <w:rFonts w:cs="Times New Roman" w:hint="eastAsia"/>
          <w:szCs w:val="24"/>
        </w:rPr>
        <w:t>,</w:t>
      </w:r>
      <w:r w:rsidRPr="00CB3B0A">
        <w:rPr>
          <w:rFonts w:cs="Times New Roman"/>
          <w:szCs w:val="24"/>
        </w:rPr>
        <w:t xml:space="preserve"> </w:t>
      </w:r>
      <w:r w:rsidR="00D47155" w:rsidRPr="00CB3B0A">
        <w:rPr>
          <w:rFonts w:cs="Times New Roman" w:hint="eastAsia"/>
          <w:szCs w:val="24"/>
        </w:rPr>
        <w:t>and b</w:t>
      </w:r>
      <w:r w:rsidR="00D47155" w:rsidRPr="00CB3B0A">
        <w:rPr>
          <w:rFonts w:cs="Times New Roman"/>
          <w:szCs w:val="24"/>
        </w:rPr>
        <w:t xml:space="preserve">arium </w:t>
      </w:r>
      <w:r w:rsidR="00D47155" w:rsidRPr="00CB3B0A">
        <w:rPr>
          <w:rFonts w:cs="Times New Roman" w:hint="eastAsia"/>
          <w:szCs w:val="24"/>
        </w:rPr>
        <w:t>c</w:t>
      </w:r>
      <w:r w:rsidR="00D47155" w:rsidRPr="00CB3B0A">
        <w:rPr>
          <w:rFonts w:cs="Times New Roman"/>
          <w:szCs w:val="24"/>
        </w:rPr>
        <w:t>hloride (BaCl</w:t>
      </w:r>
      <w:r w:rsidR="00D47155" w:rsidRPr="00CB3B0A">
        <w:rPr>
          <w:rFonts w:cs="Times New Roman"/>
          <w:szCs w:val="24"/>
          <w:vertAlign w:val="subscript"/>
        </w:rPr>
        <w:t>2</w:t>
      </w:r>
      <w:r w:rsidR="00D47155" w:rsidRPr="00CB3B0A">
        <w:rPr>
          <w:rFonts w:cs="Times New Roman"/>
          <w:szCs w:val="24"/>
        </w:rPr>
        <w:t>)</w:t>
      </w:r>
      <w:r w:rsidR="00D47155" w:rsidRPr="00CB3B0A">
        <w:rPr>
          <w:rFonts w:cs="Times New Roman" w:hint="eastAsia"/>
          <w:szCs w:val="24"/>
        </w:rPr>
        <w:t xml:space="preserve"> </w:t>
      </w:r>
      <w:r w:rsidRPr="00CB3B0A">
        <w:rPr>
          <w:rFonts w:cs="Times New Roman"/>
          <w:szCs w:val="24"/>
        </w:rPr>
        <w:t xml:space="preserve">were purchased from Shanghai Aladdin Biochemical Technology Co. </w:t>
      </w:r>
      <w:r w:rsidR="00165425" w:rsidRPr="00CB3B0A">
        <w:rPr>
          <w:rFonts w:cs="Times New Roman"/>
          <w:szCs w:val="24"/>
        </w:rPr>
        <w:t xml:space="preserve">Pyromellitic acid hydrate </w:t>
      </w:r>
      <w:r w:rsidR="00165425" w:rsidRPr="00CB3B0A">
        <w:rPr>
          <w:rFonts w:cs="Times New Roman" w:hint="eastAsia"/>
          <w:szCs w:val="24"/>
        </w:rPr>
        <w:t>(</w:t>
      </w:r>
      <w:r w:rsidR="00165425" w:rsidRPr="00CB3B0A">
        <w:rPr>
          <w:rFonts w:cs="Times New Roman"/>
          <w:szCs w:val="24"/>
        </w:rPr>
        <w:t>PMA</w:t>
      </w:r>
      <w:r w:rsidR="00165425" w:rsidRPr="00CB3B0A">
        <w:rPr>
          <w:rFonts w:cs="Times New Roman" w:hint="eastAsia"/>
          <w:szCs w:val="24"/>
        </w:rPr>
        <w:t xml:space="preserve">) </w:t>
      </w:r>
      <w:r w:rsidRPr="00CB3B0A">
        <w:rPr>
          <w:rFonts w:cs="Times New Roman"/>
          <w:szCs w:val="24"/>
        </w:rPr>
        <w:t>(C</w:t>
      </w:r>
      <w:r w:rsidRPr="00CB3B0A">
        <w:rPr>
          <w:rFonts w:cs="Times New Roman"/>
          <w:szCs w:val="24"/>
          <w:vertAlign w:val="subscript"/>
        </w:rPr>
        <w:t>10</w:t>
      </w:r>
      <w:r w:rsidRPr="00CB3B0A">
        <w:rPr>
          <w:rFonts w:cs="Times New Roman"/>
          <w:szCs w:val="24"/>
        </w:rPr>
        <w:t>H</w:t>
      </w:r>
      <w:r w:rsidRPr="00CB3B0A">
        <w:rPr>
          <w:rFonts w:cs="Times New Roman"/>
          <w:szCs w:val="24"/>
          <w:vertAlign w:val="subscript"/>
        </w:rPr>
        <w:t>6</w:t>
      </w:r>
      <w:r w:rsidRPr="00CB3B0A">
        <w:rPr>
          <w:rFonts w:cs="Times New Roman"/>
          <w:szCs w:val="24"/>
        </w:rPr>
        <w:t>O</w:t>
      </w:r>
      <w:r w:rsidRPr="00CB3B0A">
        <w:rPr>
          <w:rFonts w:cs="Times New Roman"/>
          <w:szCs w:val="24"/>
          <w:vertAlign w:val="subscript"/>
        </w:rPr>
        <w:t>8</w:t>
      </w:r>
      <w:r w:rsidRPr="00CB3B0A">
        <w:rPr>
          <w:rFonts w:cs="Times New Roman"/>
          <w:szCs w:val="24"/>
        </w:rPr>
        <w:t xml:space="preserve">), </w:t>
      </w:r>
      <w:r w:rsidR="007471B9" w:rsidRPr="00CB3B0A">
        <w:rPr>
          <w:rFonts w:cs="Times New Roman"/>
          <w:szCs w:val="24"/>
        </w:rPr>
        <w:t>calcium</w:t>
      </w:r>
      <w:r w:rsidRPr="00CB3B0A">
        <w:rPr>
          <w:rFonts w:cs="Times New Roman"/>
          <w:szCs w:val="24"/>
        </w:rPr>
        <w:t xml:space="preserve"> chloride (</w:t>
      </w:r>
      <w:r w:rsidR="007471B9" w:rsidRPr="00CB3B0A">
        <w:rPr>
          <w:rFonts w:cs="Times New Roman" w:hint="eastAsia"/>
          <w:szCs w:val="24"/>
        </w:rPr>
        <w:t>Ca</w:t>
      </w:r>
      <w:r w:rsidRPr="00CB3B0A">
        <w:rPr>
          <w:rFonts w:cs="Times New Roman"/>
          <w:szCs w:val="24"/>
        </w:rPr>
        <w:t>Cl</w:t>
      </w:r>
      <w:r w:rsidRPr="00CB3B0A">
        <w:rPr>
          <w:rFonts w:cs="Times New Roman"/>
          <w:szCs w:val="24"/>
          <w:vertAlign w:val="subscript"/>
        </w:rPr>
        <w:t>2</w:t>
      </w:r>
      <w:r w:rsidRPr="00CB3B0A">
        <w:rPr>
          <w:rFonts w:cs="Times New Roman"/>
          <w:szCs w:val="24"/>
        </w:rPr>
        <w:t>), lead chloride (PbCl</w:t>
      </w:r>
      <w:r w:rsidRPr="00CB3B0A">
        <w:rPr>
          <w:rFonts w:cs="Times New Roman"/>
          <w:szCs w:val="24"/>
          <w:vertAlign w:val="subscript"/>
        </w:rPr>
        <w:t>2</w:t>
      </w:r>
      <w:r w:rsidRPr="00CB3B0A">
        <w:rPr>
          <w:rFonts w:cs="Times New Roman"/>
          <w:szCs w:val="24"/>
        </w:rPr>
        <w:t xml:space="preserve">), </w:t>
      </w:r>
      <w:r w:rsidR="00D47155" w:rsidRPr="00CB3B0A">
        <w:rPr>
          <w:rFonts w:cs="Times New Roman"/>
          <w:szCs w:val="24"/>
        </w:rPr>
        <w:t>sodium chloride (NaCl), potassium chloride (KCl)</w:t>
      </w:r>
      <w:r w:rsidR="00D47155" w:rsidRPr="00CB3B0A">
        <w:rPr>
          <w:rFonts w:cs="Times New Roman" w:hint="eastAsia"/>
          <w:szCs w:val="24"/>
        </w:rPr>
        <w:t xml:space="preserve">, </w:t>
      </w:r>
      <w:r w:rsidR="00D47155" w:rsidRPr="00CB3B0A">
        <w:rPr>
          <w:rFonts w:cs="Times New Roman"/>
          <w:szCs w:val="24"/>
        </w:rPr>
        <w:t>manganese chloride tetrahydrate (MnCl</w:t>
      </w:r>
      <w:r w:rsidR="00D47155" w:rsidRPr="00CB3B0A">
        <w:rPr>
          <w:rFonts w:cs="Times New Roman"/>
          <w:szCs w:val="24"/>
          <w:vertAlign w:val="subscript"/>
        </w:rPr>
        <w:t>2</w:t>
      </w:r>
      <w:r w:rsidR="00D47155" w:rsidRPr="00CB3B0A">
        <w:rPr>
          <w:rFonts w:cs="Times New Roman"/>
          <w:szCs w:val="24"/>
        </w:rPr>
        <w:t>·4H</w:t>
      </w:r>
      <w:r w:rsidR="00D47155" w:rsidRPr="00CB3B0A">
        <w:rPr>
          <w:rFonts w:cs="Times New Roman"/>
          <w:szCs w:val="24"/>
          <w:vertAlign w:val="subscript"/>
        </w:rPr>
        <w:t>2</w:t>
      </w:r>
      <w:r w:rsidR="00D47155" w:rsidRPr="00CB3B0A">
        <w:rPr>
          <w:rFonts w:cs="Times New Roman"/>
          <w:szCs w:val="24"/>
        </w:rPr>
        <w:t>O)</w:t>
      </w:r>
      <w:r w:rsidR="00D47155" w:rsidRPr="00CB3B0A">
        <w:rPr>
          <w:rFonts w:cs="Times New Roman" w:hint="eastAsia"/>
          <w:szCs w:val="24"/>
        </w:rPr>
        <w:t xml:space="preserve">, </w:t>
      </w:r>
      <w:r w:rsidRPr="00CB3B0A">
        <w:rPr>
          <w:rFonts w:cs="Times New Roman"/>
          <w:szCs w:val="24"/>
        </w:rPr>
        <w:t>cobalt oxide (Co</w:t>
      </w:r>
      <w:r w:rsidRPr="00CB3B0A">
        <w:rPr>
          <w:rFonts w:cs="Times New Roman"/>
          <w:szCs w:val="24"/>
          <w:vertAlign w:val="subscript"/>
        </w:rPr>
        <w:t>2</w:t>
      </w:r>
      <w:r w:rsidRPr="00CB3B0A">
        <w:rPr>
          <w:rFonts w:cs="Times New Roman"/>
          <w:szCs w:val="24"/>
        </w:rPr>
        <w:t>O</w:t>
      </w:r>
      <w:r w:rsidRPr="00CB3B0A">
        <w:rPr>
          <w:rFonts w:cs="Times New Roman"/>
          <w:szCs w:val="24"/>
          <w:vertAlign w:val="subscript"/>
        </w:rPr>
        <w:t>3</w:t>
      </w:r>
      <w:r w:rsidRPr="00CB3B0A">
        <w:rPr>
          <w:rFonts w:cs="Times New Roman"/>
          <w:szCs w:val="24"/>
        </w:rPr>
        <w:t>), dysprosium nitrate (III) pentahydrate (Dy(NO</w:t>
      </w:r>
      <w:r w:rsidRPr="00CB3B0A">
        <w:rPr>
          <w:rFonts w:cs="Times New Roman"/>
          <w:szCs w:val="24"/>
          <w:vertAlign w:val="subscript"/>
        </w:rPr>
        <w:t>3</w:t>
      </w:r>
      <w:r w:rsidRPr="00CB3B0A">
        <w:rPr>
          <w:rFonts w:cs="Times New Roman"/>
          <w:szCs w:val="24"/>
        </w:rPr>
        <w:t>)</w:t>
      </w:r>
      <w:r w:rsidRPr="00CB3B0A">
        <w:rPr>
          <w:rFonts w:cs="Times New Roman"/>
          <w:szCs w:val="24"/>
          <w:vertAlign w:val="subscript"/>
        </w:rPr>
        <w:t>3</w:t>
      </w:r>
      <w:r w:rsidR="00165425" w:rsidRPr="00CB3B0A">
        <w:rPr>
          <w:rFonts w:cs="Times New Roman"/>
          <w:szCs w:val="24"/>
        </w:rPr>
        <w:t>·</w:t>
      </w:r>
      <w:r w:rsidRPr="00CB3B0A">
        <w:rPr>
          <w:rFonts w:cs="Times New Roman"/>
          <w:szCs w:val="24"/>
        </w:rPr>
        <w:t>5H</w:t>
      </w:r>
      <w:r w:rsidRPr="00CB3B0A">
        <w:rPr>
          <w:rFonts w:cs="Times New Roman"/>
          <w:szCs w:val="24"/>
          <w:vertAlign w:val="subscript"/>
        </w:rPr>
        <w:t>2</w:t>
      </w:r>
      <w:r w:rsidRPr="00CB3B0A">
        <w:rPr>
          <w:rFonts w:cs="Times New Roman"/>
          <w:szCs w:val="24"/>
        </w:rPr>
        <w:t>O), magnesium hydroxide (Mg(OH)</w:t>
      </w:r>
      <w:r w:rsidRPr="00CB3B0A">
        <w:rPr>
          <w:rFonts w:cs="Times New Roman"/>
          <w:szCs w:val="24"/>
          <w:vertAlign w:val="subscript"/>
        </w:rPr>
        <w:t>2</w:t>
      </w:r>
      <w:r w:rsidRPr="00CB3B0A">
        <w:rPr>
          <w:rFonts w:cs="Times New Roman"/>
          <w:szCs w:val="24"/>
        </w:rPr>
        <w:t>), and europium nitrate hexahydrate (Eu(NO</w:t>
      </w:r>
      <w:r w:rsidRPr="00CB3B0A">
        <w:rPr>
          <w:rFonts w:cs="Times New Roman"/>
          <w:szCs w:val="24"/>
          <w:vertAlign w:val="subscript"/>
        </w:rPr>
        <w:t>3</w:t>
      </w:r>
      <w:r w:rsidRPr="00CB3B0A">
        <w:rPr>
          <w:rFonts w:cs="Times New Roman"/>
          <w:szCs w:val="24"/>
        </w:rPr>
        <w:t>)</w:t>
      </w:r>
      <w:r w:rsidRPr="00CB3B0A">
        <w:rPr>
          <w:rFonts w:cs="Times New Roman"/>
          <w:szCs w:val="24"/>
          <w:vertAlign w:val="subscript"/>
        </w:rPr>
        <w:t>3</w:t>
      </w:r>
      <w:r w:rsidR="00165425" w:rsidRPr="00CB3B0A">
        <w:rPr>
          <w:rFonts w:cs="Times New Roman"/>
          <w:szCs w:val="24"/>
        </w:rPr>
        <w:t>·</w:t>
      </w:r>
      <w:r w:rsidRPr="00CB3B0A">
        <w:rPr>
          <w:rFonts w:cs="Times New Roman"/>
          <w:szCs w:val="24"/>
        </w:rPr>
        <w:t>6H</w:t>
      </w:r>
      <w:r w:rsidRPr="00CB3B0A">
        <w:rPr>
          <w:rFonts w:cs="Times New Roman"/>
          <w:szCs w:val="24"/>
          <w:vertAlign w:val="subscript"/>
        </w:rPr>
        <w:t>2</w:t>
      </w:r>
      <w:r w:rsidRPr="00CB3B0A">
        <w:rPr>
          <w:rFonts w:cs="Times New Roman"/>
          <w:szCs w:val="24"/>
        </w:rPr>
        <w:t xml:space="preserve">O) were purchased from Shanghai </w:t>
      </w:r>
      <w:proofErr w:type="spellStart"/>
      <w:r w:rsidRPr="00CB3B0A">
        <w:rPr>
          <w:rFonts w:cs="Times New Roman"/>
          <w:szCs w:val="24"/>
        </w:rPr>
        <w:t>Taitan</w:t>
      </w:r>
      <w:proofErr w:type="spellEnd"/>
      <w:r w:rsidRPr="00CB3B0A">
        <w:rPr>
          <w:rFonts w:cs="Times New Roman"/>
          <w:szCs w:val="24"/>
        </w:rPr>
        <w:t xml:space="preserve"> Technology Co. Ltd. All the chemical reagents purchased were of analytical reagent grade and could be used directly in the experiment without further purification. Ultrapure water (18.25 MΩ</w:t>
      </w:r>
      <w:r w:rsidR="00FE0FFD" w:rsidRPr="00CB3B0A">
        <w:rPr>
          <w:rFonts w:cs="Times New Roman"/>
          <w:szCs w:val="24"/>
        </w:rPr>
        <w:t>·</w:t>
      </w:r>
      <w:r w:rsidRPr="00CB3B0A">
        <w:rPr>
          <w:rFonts w:cs="Times New Roman"/>
          <w:szCs w:val="24"/>
        </w:rPr>
        <w:t>cm) was prepared with a microporous water purification system, and was used to prepare the aqueous solutions required for the experiments.</w:t>
      </w:r>
    </w:p>
    <w:p w14:paraId="3C8A78F1" w14:textId="2FA4B1D8" w:rsidR="00F015A9" w:rsidRPr="00CB3B0A" w:rsidRDefault="00F015A9" w:rsidP="00F015A9">
      <w:pPr>
        <w:rPr>
          <w:rFonts w:cs="Times New Roman"/>
          <w:b/>
          <w:bCs/>
          <w:szCs w:val="24"/>
        </w:rPr>
      </w:pPr>
      <w:bookmarkStart w:id="10" w:name="_Hlk230014881"/>
      <w:r w:rsidRPr="00CB3B0A">
        <w:rPr>
          <w:rFonts w:cs="Times New Roman" w:hint="eastAsia"/>
          <w:b/>
          <w:bCs/>
          <w:szCs w:val="24"/>
        </w:rPr>
        <w:t>2</w:t>
      </w:r>
      <w:r w:rsidR="001749D5" w:rsidRPr="00CB3B0A">
        <w:rPr>
          <w:rFonts w:cs="Times New Roman" w:hint="eastAsia"/>
          <w:b/>
          <w:bCs/>
          <w:szCs w:val="24"/>
        </w:rPr>
        <w:t>.</w:t>
      </w:r>
      <w:r w:rsidRPr="00CB3B0A">
        <w:rPr>
          <w:rFonts w:cs="Times New Roman" w:hint="eastAsia"/>
          <w:b/>
          <w:bCs/>
          <w:szCs w:val="24"/>
        </w:rPr>
        <w:t xml:space="preserve"> </w:t>
      </w:r>
      <w:r w:rsidRPr="00CB3B0A">
        <w:rPr>
          <w:rFonts w:cs="Times New Roman"/>
          <w:b/>
          <w:bCs/>
          <w:szCs w:val="24"/>
        </w:rPr>
        <w:t>Apparatus and Methods.</w:t>
      </w:r>
    </w:p>
    <w:p w14:paraId="5B5A93D3" w14:textId="6BA41113" w:rsidR="00F97C61" w:rsidRPr="00CB3B0A" w:rsidRDefault="00192593" w:rsidP="00192593">
      <w:pPr>
        <w:spacing w:line="480" w:lineRule="auto"/>
        <w:rPr>
          <w:rFonts w:cs="Times New Roman"/>
          <w:szCs w:val="24"/>
        </w:rPr>
      </w:pPr>
      <w:r w:rsidRPr="00CB3B0A">
        <w:rPr>
          <w:rFonts w:cs="Times New Roman"/>
          <w:szCs w:val="24"/>
        </w:rPr>
        <w:t>The PHSJ-6L pH meter was applied for pH regulation and buffer solution pH determination. Excitation and emission fluorescence spectra were recorded via a Hitachi F-4600 fluorescence spectrophotometer. UV-</w:t>
      </w:r>
      <w:r w:rsidR="007A7290" w:rsidRPr="00CB3B0A">
        <w:rPr>
          <w:rFonts w:cs="Times New Roman" w:hint="eastAsia"/>
          <w:szCs w:val="24"/>
        </w:rPr>
        <w:t>v</w:t>
      </w:r>
      <w:r w:rsidRPr="00CB3B0A">
        <w:rPr>
          <w:rFonts w:cs="Times New Roman"/>
          <w:szCs w:val="24"/>
        </w:rPr>
        <w:t>is absorption spectra were acquired using a Shimadzu UV-2600i spectrophotometer.</w:t>
      </w:r>
      <w:r w:rsidR="00C94224" w:rsidRPr="00CB3B0A">
        <w:rPr>
          <w:rFonts w:cs="Times New Roman" w:hint="eastAsia"/>
          <w:szCs w:val="24"/>
        </w:rPr>
        <w:t xml:space="preserve"> </w:t>
      </w:r>
      <w:r w:rsidRPr="00CB3B0A">
        <w:rPr>
          <w:rFonts w:cs="Times New Roman"/>
          <w:szCs w:val="24"/>
        </w:rPr>
        <w:t>Fourier transform infrared spectroscopy (FTIR) tests were carried out on a Nicolet 670 FTIR spectrometer. The surface micromorphology of samples was characterized by a Regulus 8220 field-emission scanning electron microscope (FE-SEM). A JEOL F200 thermal field-</w:t>
      </w:r>
      <w:r w:rsidRPr="00CB3B0A">
        <w:rPr>
          <w:rFonts w:cs="Times New Roman"/>
          <w:szCs w:val="24"/>
        </w:rPr>
        <w:lastRenderedPageBreak/>
        <w:t>emission transmission electron microscope (TEM) was used to further observe the fine microstructure.</w:t>
      </w:r>
      <w:r w:rsidR="00C94224" w:rsidRPr="00CB3B0A">
        <w:rPr>
          <w:rFonts w:cs="Times New Roman" w:hint="eastAsia"/>
          <w:szCs w:val="24"/>
        </w:rPr>
        <w:t xml:space="preserve"> </w:t>
      </w:r>
      <w:r w:rsidRPr="00CB3B0A">
        <w:rPr>
          <w:rFonts w:cs="Times New Roman"/>
          <w:szCs w:val="24"/>
        </w:rPr>
        <w:t xml:space="preserve">X-ray powder diffraction (XRD) patterns were collected with an Ultima IV X-ray diffractometer. Zeta potential was measured using a Malvern </w:t>
      </w:r>
      <w:proofErr w:type="spellStart"/>
      <w:r w:rsidRPr="00CB3B0A">
        <w:rPr>
          <w:rFonts w:cs="Times New Roman"/>
          <w:szCs w:val="24"/>
        </w:rPr>
        <w:t>Zetasizer</w:t>
      </w:r>
      <w:proofErr w:type="spellEnd"/>
      <w:r w:rsidRPr="00CB3B0A">
        <w:rPr>
          <w:rFonts w:cs="Times New Roman"/>
          <w:szCs w:val="24"/>
        </w:rPr>
        <w:t xml:space="preserve"> Nano ZS90 instrument (DLS, UK). The specific surface area and pore structure parameters were analyzed by a Micromeritics ASAP 2460 automatic surface area and porosity analyzer (BET, USA).</w:t>
      </w:r>
      <w:r w:rsidR="0084587E" w:rsidRPr="00CB3B0A">
        <w:rPr>
          <w:rFonts w:cs="Times New Roman" w:hint="eastAsia"/>
          <w:szCs w:val="24"/>
        </w:rPr>
        <w:t xml:space="preserve"> </w:t>
      </w:r>
      <w:r w:rsidR="0084587E" w:rsidRPr="00CB3B0A">
        <w:rPr>
          <w:rFonts w:cs="Times New Roman"/>
          <w:szCs w:val="24"/>
        </w:rPr>
        <w:t>X-ray photoelectron spectroscopy (XPS) measurements were performed on a Thermo Scientific K-Alpha+ X-ray photoelectron spectrometer.</w:t>
      </w:r>
      <w:r w:rsidR="0084587E" w:rsidRPr="00CB3B0A">
        <w:rPr>
          <w:rFonts w:cs="Times New Roman" w:hint="eastAsia"/>
          <w:szCs w:val="24"/>
        </w:rPr>
        <w:t xml:space="preserve"> </w:t>
      </w:r>
      <w:r w:rsidRPr="00CB3B0A">
        <w:rPr>
          <w:rFonts w:cs="Times New Roman"/>
          <w:szCs w:val="24"/>
        </w:rPr>
        <w:t>Fluorescence lifetime was determined by a Horiba FluoroMax-4 spectrofluorometer equipped with a time-correlated single-photon counting (TCSPC) system, and the excitation wavelength was matched to the optimal excitation condition of the samples. Raman spectra were obtained on a Renishaw in</w:t>
      </w:r>
      <w:r w:rsidRPr="00CB3B0A">
        <w:rPr>
          <w:rFonts w:cs="Times New Roman" w:hint="eastAsia"/>
          <w:szCs w:val="24"/>
        </w:rPr>
        <w:t xml:space="preserve"> </w:t>
      </w:r>
      <w:r w:rsidRPr="00CB3B0A">
        <w:rPr>
          <w:rFonts w:cs="Times New Roman"/>
          <w:szCs w:val="24"/>
        </w:rPr>
        <w:t>Via confocal Raman microscope (UK) using a 532 nm excitation laser, with the scanning wavenumber range set from 100 to 3000 cm</w:t>
      </w:r>
      <w:r w:rsidRPr="00CB3B0A">
        <w:rPr>
          <w:rFonts w:cs="Times New Roman" w:hint="eastAsia"/>
          <w:szCs w:val="24"/>
          <w:vertAlign w:val="superscript"/>
        </w:rPr>
        <w:t>-1</w:t>
      </w:r>
      <w:r w:rsidRPr="00CB3B0A">
        <w:rPr>
          <w:rFonts w:cs="Times New Roman"/>
          <w:szCs w:val="24"/>
        </w:rPr>
        <w:t>.</w:t>
      </w:r>
      <w:r w:rsidRPr="00CB3B0A">
        <w:rPr>
          <w:rFonts w:cs="Times New Roman" w:hint="eastAsia"/>
          <w:szCs w:val="24"/>
        </w:rPr>
        <w:t xml:space="preserve"> </w:t>
      </w:r>
    </w:p>
    <w:bookmarkEnd w:id="10"/>
    <w:p w14:paraId="2FFE0ED3" w14:textId="7580AB31" w:rsidR="00402AFF" w:rsidRPr="00CB3B0A" w:rsidRDefault="00402AFF" w:rsidP="00402AFF">
      <w:pPr>
        <w:widowControl/>
        <w:spacing w:after="60"/>
        <w:rPr>
          <w:rFonts w:ascii="Arno Pro" w:hAnsi="Arno Pro" w:cs="Times New Roman"/>
          <w:kern w:val="21"/>
          <w:sz w:val="19"/>
          <w:szCs w:val="20"/>
          <w:highlight w:val="yellow"/>
        </w:rPr>
      </w:pPr>
      <w:r w:rsidRPr="00CB3B0A">
        <w:rPr>
          <w:rFonts w:hint="eastAsia"/>
          <w:b/>
          <w:bCs/>
        </w:rPr>
        <w:t xml:space="preserve">3. </w:t>
      </w:r>
      <w:r w:rsidRPr="00CB3B0A">
        <w:rPr>
          <w:b/>
          <w:bCs/>
        </w:rPr>
        <w:t>Synthesis of</w:t>
      </w:r>
      <w:r w:rsidRPr="00CB3B0A">
        <w:rPr>
          <w:rFonts w:hint="eastAsia"/>
          <w:b/>
          <w:bCs/>
        </w:rPr>
        <w:t xml:space="preserve"> Eu</w:t>
      </w:r>
      <w:r w:rsidR="00ED1FF6" w:rsidRPr="00CB3B0A">
        <w:rPr>
          <w:rFonts w:hint="eastAsia"/>
          <w:b/>
          <w:bCs/>
        </w:rPr>
        <w:t>Zn-PMA</w:t>
      </w:r>
      <w:r w:rsidRPr="00CB3B0A">
        <w:rPr>
          <w:b/>
          <w:bCs/>
        </w:rPr>
        <w:t>.</w:t>
      </w:r>
    </w:p>
    <w:p w14:paraId="3344E8AF" w14:textId="4CBBB78B" w:rsidR="00E77765" w:rsidRPr="00CB3B0A" w:rsidRDefault="00ED1FF6" w:rsidP="0006319A">
      <w:pPr>
        <w:widowControl/>
        <w:spacing w:after="60" w:line="480" w:lineRule="auto"/>
        <w:rPr>
          <w:rFonts w:cs="Times New Roman"/>
          <w:szCs w:val="24"/>
        </w:rPr>
      </w:pPr>
      <w:bookmarkStart w:id="11" w:name="_Hlk229776554"/>
      <w:r w:rsidRPr="00CB3B0A">
        <w:rPr>
          <w:rFonts w:cs="Times New Roman"/>
          <w:szCs w:val="24"/>
        </w:rPr>
        <w:t xml:space="preserve">The fluorescent probe was synthesized by combining </w:t>
      </w:r>
      <w:r w:rsidR="00351319" w:rsidRPr="00CB3B0A">
        <w:rPr>
          <w:rFonts w:cs="Times New Roman"/>
          <w:szCs w:val="24"/>
        </w:rPr>
        <w:t xml:space="preserve">pyromellitic </w:t>
      </w:r>
      <w:r w:rsidRPr="00CB3B0A">
        <w:rPr>
          <w:rFonts w:cs="Times New Roman"/>
          <w:szCs w:val="24"/>
        </w:rPr>
        <w:t>acid (PMA) (C</w:t>
      </w:r>
      <w:r w:rsidRPr="00CB3B0A">
        <w:rPr>
          <w:rFonts w:cs="Times New Roman"/>
          <w:szCs w:val="24"/>
          <w:vertAlign w:val="subscript"/>
        </w:rPr>
        <w:t>10</w:t>
      </w:r>
      <w:r w:rsidRPr="00CB3B0A">
        <w:rPr>
          <w:rFonts w:cs="Times New Roman"/>
          <w:szCs w:val="24"/>
        </w:rPr>
        <w:t>H</w:t>
      </w:r>
      <w:r w:rsidRPr="00CB3B0A">
        <w:rPr>
          <w:rFonts w:cs="Times New Roman"/>
          <w:szCs w:val="24"/>
          <w:vertAlign w:val="subscript"/>
        </w:rPr>
        <w:t>6</w:t>
      </w:r>
      <w:r w:rsidRPr="00CB3B0A">
        <w:rPr>
          <w:rFonts w:cs="Times New Roman"/>
          <w:szCs w:val="24"/>
        </w:rPr>
        <w:t>O</w:t>
      </w:r>
      <w:r w:rsidRPr="00CB3B0A">
        <w:rPr>
          <w:rFonts w:cs="Times New Roman"/>
          <w:szCs w:val="24"/>
          <w:vertAlign w:val="subscript"/>
        </w:rPr>
        <w:t>8</w:t>
      </w:r>
      <w:r w:rsidRPr="00CB3B0A">
        <w:rPr>
          <w:rFonts w:cs="Times New Roman"/>
          <w:szCs w:val="24"/>
        </w:rPr>
        <w:t>, 0.3 mmol, 0.0762 g), zinc nitrate hexahydrate (Zn(NO</w:t>
      </w:r>
      <w:r w:rsidRPr="00CB3B0A">
        <w:rPr>
          <w:rFonts w:cs="Times New Roman"/>
          <w:szCs w:val="24"/>
          <w:vertAlign w:val="subscript"/>
        </w:rPr>
        <w:t>3</w:t>
      </w:r>
      <w:r w:rsidRPr="00CB3B0A">
        <w:rPr>
          <w:rFonts w:cs="Times New Roman"/>
          <w:szCs w:val="24"/>
        </w:rPr>
        <w:t>)</w:t>
      </w:r>
      <w:r w:rsidRPr="00CB3B0A">
        <w:rPr>
          <w:rFonts w:cs="Times New Roman"/>
          <w:szCs w:val="24"/>
          <w:vertAlign w:val="subscript"/>
        </w:rPr>
        <w:t>2</w:t>
      </w:r>
      <w:r w:rsidRPr="00CB3B0A">
        <w:rPr>
          <w:rFonts w:cs="Times New Roman"/>
          <w:szCs w:val="24"/>
        </w:rPr>
        <w:t>·6H</w:t>
      </w:r>
      <w:r w:rsidRPr="00CB3B0A">
        <w:rPr>
          <w:rFonts w:cs="Times New Roman"/>
          <w:szCs w:val="24"/>
          <w:vertAlign w:val="subscript"/>
        </w:rPr>
        <w:t>2</w:t>
      </w:r>
      <w:r w:rsidRPr="00CB3B0A">
        <w:rPr>
          <w:rFonts w:cs="Times New Roman"/>
          <w:szCs w:val="24"/>
        </w:rPr>
        <w:t>O, 0.3 mmol, 0. 0892 g), europium nitrate hexahydrate (Eu(NO</w:t>
      </w:r>
      <w:r w:rsidRPr="00CB3B0A">
        <w:rPr>
          <w:rFonts w:cs="Times New Roman"/>
          <w:szCs w:val="24"/>
          <w:vertAlign w:val="subscript"/>
        </w:rPr>
        <w:t>3</w:t>
      </w:r>
      <w:r w:rsidRPr="00CB3B0A">
        <w:rPr>
          <w:rFonts w:cs="Times New Roman"/>
          <w:szCs w:val="24"/>
        </w:rPr>
        <w:t>)</w:t>
      </w:r>
      <w:r w:rsidRPr="00CB3B0A">
        <w:rPr>
          <w:rFonts w:cs="Times New Roman"/>
          <w:szCs w:val="24"/>
          <w:vertAlign w:val="subscript"/>
        </w:rPr>
        <w:t>3</w:t>
      </w:r>
      <w:r w:rsidRPr="00CB3B0A">
        <w:rPr>
          <w:rFonts w:cs="Times New Roman"/>
          <w:szCs w:val="24"/>
        </w:rPr>
        <w:t>·6H</w:t>
      </w:r>
      <w:r w:rsidRPr="00CB3B0A">
        <w:rPr>
          <w:rFonts w:cs="Times New Roman"/>
          <w:szCs w:val="24"/>
          <w:vertAlign w:val="subscript"/>
        </w:rPr>
        <w:t>2</w:t>
      </w:r>
      <w:r w:rsidRPr="00CB3B0A">
        <w:rPr>
          <w:rFonts w:cs="Times New Roman"/>
          <w:szCs w:val="24"/>
        </w:rPr>
        <w:t>O, 0.15 mmol, 0.0669 g), 20 mL of anhydrous ethanol, and 20 mL DMF were put into a beaker and sonicated for 10 min.</w:t>
      </w:r>
      <w:bookmarkEnd w:id="11"/>
      <w:r w:rsidR="00CE120C" w:rsidRPr="00CB3B0A">
        <w:t xml:space="preserve"> </w:t>
      </w:r>
      <w:r w:rsidR="00CE120C" w:rsidRPr="00CB3B0A">
        <w:rPr>
          <w:rFonts w:cs="Times New Roman"/>
          <w:szCs w:val="24"/>
        </w:rPr>
        <w:t xml:space="preserve">After complete dissolution, they were transferred to a cleaned Teflon reaction vessel and then sealed in a </w:t>
      </w:r>
      <w:r w:rsidR="00C308FC" w:rsidRPr="00CB3B0A">
        <w:rPr>
          <w:rFonts w:cs="Times New Roman"/>
          <w:szCs w:val="24"/>
        </w:rPr>
        <w:t>stainless-steel</w:t>
      </w:r>
      <w:r w:rsidR="00CE120C" w:rsidRPr="00CB3B0A">
        <w:rPr>
          <w:rFonts w:cs="Times New Roman"/>
          <w:szCs w:val="24"/>
        </w:rPr>
        <w:t xml:space="preserve"> autoclave reactor and heated at 160 °C for 12 h. At the end of the reaction, the mixed solution was taken out and washed three times with ultrapure water, sonicated for 10 min each time (ultrasonication power 100%), and then centrifuged in a centrifuge (8,000 rpm) for 5 min and the supernatant was discarded. </w:t>
      </w:r>
      <w:r w:rsidR="00CE120C" w:rsidRPr="00CB3B0A">
        <w:rPr>
          <w:rFonts w:cs="Times New Roman"/>
          <w:szCs w:val="24"/>
        </w:rPr>
        <w:lastRenderedPageBreak/>
        <w:t>The solid product was then washed three times with anhydrous ethanol, then sonicated and centrifuged.</w:t>
      </w:r>
      <w:r w:rsidR="00CE120C" w:rsidRPr="00CB3B0A">
        <w:t xml:space="preserve"> </w:t>
      </w:r>
      <w:r w:rsidR="00CE120C" w:rsidRPr="00CB3B0A">
        <w:rPr>
          <w:rFonts w:cs="Times New Roman"/>
          <w:szCs w:val="24"/>
        </w:rPr>
        <w:t>The washed products were dried in a vacuum oven at 50 °C for 24 h. To facilitate the subsequent experiments, the fluorescent probes were directly dispersed in ultrapure water to prepare a suspension of 1 mg/mL and stored in a refrigerator for backup.</w:t>
      </w:r>
    </w:p>
    <w:p w14:paraId="759F5784" w14:textId="68A6EA59" w:rsidR="00E77765" w:rsidRPr="00CB3B0A" w:rsidRDefault="00E77765" w:rsidP="00E77765">
      <w:pPr>
        <w:widowControl/>
        <w:spacing w:after="60"/>
        <w:rPr>
          <w:rFonts w:ascii="Arno Pro" w:hAnsi="Arno Pro" w:cs="Times New Roman"/>
          <w:kern w:val="21"/>
          <w:sz w:val="19"/>
          <w:szCs w:val="20"/>
          <w:highlight w:val="yellow"/>
        </w:rPr>
      </w:pPr>
      <w:r w:rsidRPr="00CB3B0A">
        <w:rPr>
          <w:rFonts w:hint="eastAsia"/>
          <w:b/>
          <w:bCs/>
        </w:rPr>
        <w:t xml:space="preserve">4. </w:t>
      </w:r>
      <w:r w:rsidRPr="00CB3B0A">
        <w:rPr>
          <w:b/>
          <w:bCs/>
        </w:rPr>
        <w:t>Synthesis of</w:t>
      </w:r>
      <w:r w:rsidR="003F3FD5" w:rsidRPr="00CB3B0A">
        <w:rPr>
          <w:rFonts w:hint="eastAsia"/>
          <w:b/>
          <w:bCs/>
        </w:rPr>
        <w:t xml:space="preserve"> </w:t>
      </w:r>
      <w:r w:rsidR="003F3FD5" w:rsidRPr="00CB3B0A">
        <w:rPr>
          <w:b/>
          <w:bCs/>
        </w:rPr>
        <w:t>Single-Metal</w:t>
      </w:r>
      <w:r w:rsidRPr="00CB3B0A">
        <w:rPr>
          <w:rFonts w:hint="eastAsia"/>
          <w:b/>
          <w:bCs/>
        </w:rPr>
        <w:t xml:space="preserve"> Zn-PMA and</w:t>
      </w:r>
      <w:r w:rsidR="0006319A" w:rsidRPr="00CB3B0A">
        <w:rPr>
          <w:rFonts w:hint="eastAsia"/>
          <w:b/>
          <w:bCs/>
        </w:rPr>
        <w:t xml:space="preserve"> Eu-PMA</w:t>
      </w:r>
      <w:r w:rsidRPr="00CB3B0A">
        <w:rPr>
          <w:b/>
          <w:bCs/>
        </w:rPr>
        <w:t>.</w:t>
      </w:r>
    </w:p>
    <w:p w14:paraId="363912F0" w14:textId="0136FFB3" w:rsidR="00E77765" w:rsidRPr="00CB3B0A" w:rsidRDefault="0006319A" w:rsidP="0006319A">
      <w:pPr>
        <w:widowControl/>
        <w:spacing w:after="60" w:line="480" w:lineRule="auto"/>
        <w:rPr>
          <w:rFonts w:cs="Times New Roman"/>
          <w:szCs w:val="24"/>
        </w:rPr>
      </w:pPr>
      <w:r w:rsidRPr="00CB3B0A">
        <w:rPr>
          <w:rFonts w:cs="Times New Roman"/>
          <w:szCs w:val="24"/>
        </w:rPr>
        <w:t>For comparison, single-metal Zn-PMA and Eu-PMA were prepared under the same synthetic conditions as EuZn-PMA.</w:t>
      </w:r>
      <w:r w:rsidR="00C94224" w:rsidRPr="00CB3B0A">
        <w:rPr>
          <w:rFonts w:cs="Times New Roman" w:hint="eastAsia"/>
          <w:szCs w:val="24"/>
        </w:rPr>
        <w:t xml:space="preserve"> </w:t>
      </w:r>
      <w:r w:rsidRPr="00CB3B0A">
        <w:rPr>
          <w:rFonts w:cs="Times New Roman"/>
          <w:szCs w:val="24"/>
        </w:rPr>
        <w:t xml:space="preserve">Zn-PMA was synthesized </w:t>
      </w:r>
      <w:r w:rsidRPr="00CB3B0A">
        <w:rPr>
          <w:rFonts w:cs="Times New Roman" w:hint="eastAsia"/>
          <w:szCs w:val="24"/>
        </w:rPr>
        <w:t xml:space="preserve">using </w:t>
      </w:r>
      <w:r w:rsidRPr="00CB3B0A">
        <w:rPr>
          <w:rFonts w:cs="Times New Roman"/>
          <w:szCs w:val="24"/>
        </w:rPr>
        <w:t>pyromellitic acid (PMA) (C</w:t>
      </w:r>
      <w:r w:rsidRPr="00CB3B0A">
        <w:rPr>
          <w:rFonts w:cs="Times New Roman"/>
          <w:szCs w:val="24"/>
          <w:vertAlign w:val="subscript"/>
        </w:rPr>
        <w:t>10</w:t>
      </w:r>
      <w:r w:rsidRPr="00CB3B0A">
        <w:rPr>
          <w:rFonts w:cs="Times New Roman"/>
          <w:szCs w:val="24"/>
        </w:rPr>
        <w:t>H</w:t>
      </w:r>
      <w:r w:rsidRPr="00CB3B0A">
        <w:rPr>
          <w:rFonts w:cs="Times New Roman"/>
          <w:szCs w:val="24"/>
          <w:vertAlign w:val="subscript"/>
        </w:rPr>
        <w:t>6</w:t>
      </w:r>
      <w:r w:rsidRPr="00CB3B0A">
        <w:rPr>
          <w:rFonts w:cs="Times New Roman"/>
          <w:szCs w:val="24"/>
        </w:rPr>
        <w:t>O</w:t>
      </w:r>
      <w:r w:rsidRPr="00CB3B0A">
        <w:rPr>
          <w:rFonts w:cs="Times New Roman"/>
          <w:szCs w:val="24"/>
          <w:vertAlign w:val="superscript"/>
        </w:rPr>
        <w:t>8</w:t>
      </w:r>
      <w:r w:rsidRPr="00CB3B0A">
        <w:rPr>
          <w:rFonts w:cs="Times New Roman"/>
          <w:szCs w:val="24"/>
        </w:rPr>
        <w:t>, 0.3 mmol, 0.0762 g), zinc nitrate hexahydrate (Zn(NO</w:t>
      </w:r>
      <w:r w:rsidRPr="00CB3B0A">
        <w:rPr>
          <w:rFonts w:cs="Times New Roman"/>
          <w:szCs w:val="24"/>
          <w:vertAlign w:val="subscript"/>
        </w:rPr>
        <w:t>3</w:t>
      </w:r>
      <w:r w:rsidRPr="00CB3B0A">
        <w:rPr>
          <w:rFonts w:cs="Times New Roman"/>
          <w:szCs w:val="24"/>
        </w:rPr>
        <w:t>)</w:t>
      </w:r>
      <w:r w:rsidRPr="00CB3B0A">
        <w:rPr>
          <w:rFonts w:cs="Times New Roman"/>
          <w:szCs w:val="24"/>
          <w:vertAlign w:val="subscript"/>
        </w:rPr>
        <w:t>2</w:t>
      </w:r>
      <w:r w:rsidRPr="00CB3B0A">
        <w:rPr>
          <w:rFonts w:cs="Times New Roman"/>
          <w:szCs w:val="24"/>
        </w:rPr>
        <w:t>·6H</w:t>
      </w:r>
      <w:r w:rsidRPr="00CB3B0A">
        <w:rPr>
          <w:rFonts w:cs="Times New Roman"/>
          <w:szCs w:val="24"/>
          <w:vertAlign w:val="subscript"/>
        </w:rPr>
        <w:t>2</w:t>
      </w:r>
      <w:r w:rsidRPr="00CB3B0A">
        <w:rPr>
          <w:rFonts w:cs="Times New Roman"/>
          <w:szCs w:val="24"/>
        </w:rPr>
        <w:t>O, 0.3 mmol, 0. 0892 g)</w:t>
      </w:r>
      <w:r w:rsidR="003F3FD5" w:rsidRPr="00CB3B0A">
        <w:rPr>
          <w:rFonts w:cs="Times New Roman" w:hint="eastAsia"/>
          <w:szCs w:val="24"/>
        </w:rPr>
        <w:t>.</w:t>
      </w:r>
      <w:r w:rsidRPr="00CB3B0A">
        <w:rPr>
          <w:rFonts w:cs="Times New Roman"/>
          <w:szCs w:val="24"/>
        </w:rPr>
        <w:t xml:space="preserve"> </w:t>
      </w:r>
      <w:r w:rsidRPr="00CB3B0A">
        <w:rPr>
          <w:rFonts w:cs="Times New Roman" w:hint="eastAsia"/>
          <w:szCs w:val="24"/>
        </w:rPr>
        <w:t>Eu</w:t>
      </w:r>
      <w:r w:rsidRPr="00CB3B0A">
        <w:rPr>
          <w:rFonts w:cs="Times New Roman"/>
          <w:szCs w:val="24"/>
        </w:rPr>
        <w:t xml:space="preserve">-PMA was synthesized </w:t>
      </w:r>
      <w:r w:rsidR="003F3FD5" w:rsidRPr="00CB3B0A">
        <w:rPr>
          <w:rFonts w:cs="Times New Roman" w:hint="eastAsia"/>
          <w:szCs w:val="24"/>
        </w:rPr>
        <w:t>us</w:t>
      </w:r>
      <w:r w:rsidRPr="00CB3B0A">
        <w:rPr>
          <w:rFonts w:cs="Times New Roman"/>
          <w:szCs w:val="24"/>
        </w:rPr>
        <w:t>ing pyromellitic acid (PMA) (C</w:t>
      </w:r>
      <w:r w:rsidRPr="00CB3B0A">
        <w:rPr>
          <w:rFonts w:cs="Times New Roman"/>
          <w:szCs w:val="24"/>
          <w:vertAlign w:val="subscript"/>
        </w:rPr>
        <w:t>10</w:t>
      </w:r>
      <w:r w:rsidRPr="00CB3B0A">
        <w:rPr>
          <w:rFonts w:cs="Times New Roman"/>
          <w:szCs w:val="24"/>
        </w:rPr>
        <w:t>H</w:t>
      </w:r>
      <w:r w:rsidRPr="00CB3B0A">
        <w:rPr>
          <w:rFonts w:cs="Times New Roman"/>
          <w:szCs w:val="24"/>
          <w:vertAlign w:val="subscript"/>
        </w:rPr>
        <w:t>6</w:t>
      </w:r>
      <w:r w:rsidRPr="00CB3B0A">
        <w:rPr>
          <w:rFonts w:cs="Times New Roman"/>
          <w:szCs w:val="24"/>
        </w:rPr>
        <w:t>O</w:t>
      </w:r>
      <w:r w:rsidRPr="00CB3B0A">
        <w:rPr>
          <w:rFonts w:cs="Times New Roman"/>
          <w:szCs w:val="24"/>
          <w:vertAlign w:val="subscript"/>
        </w:rPr>
        <w:t>8</w:t>
      </w:r>
      <w:r w:rsidRPr="00CB3B0A">
        <w:rPr>
          <w:rFonts w:cs="Times New Roman"/>
          <w:szCs w:val="24"/>
        </w:rPr>
        <w:t>, 0.3 mmol, 0.0762 g), europium nitrate hexahydrate (Eu(NO</w:t>
      </w:r>
      <w:r w:rsidRPr="00CB3B0A">
        <w:rPr>
          <w:rFonts w:cs="Times New Roman"/>
          <w:szCs w:val="24"/>
          <w:vertAlign w:val="subscript"/>
        </w:rPr>
        <w:t>3</w:t>
      </w:r>
      <w:r w:rsidRPr="00CB3B0A">
        <w:rPr>
          <w:rFonts w:cs="Times New Roman"/>
          <w:szCs w:val="24"/>
        </w:rPr>
        <w:t>)</w:t>
      </w:r>
      <w:r w:rsidRPr="00CB3B0A">
        <w:rPr>
          <w:rFonts w:cs="Times New Roman"/>
          <w:szCs w:val="24"/>
          <w:vertAlign w:val="subscript"/>
        </w:rPr>
        <w:t>3</w:t>
      </w:r>
      <w:r w:rsidRPr="00CB3B0A">
        <w:rPr>
          <w:rFonts w:cs="Times New Roman"/>
          <w:szCs w:val="24"/>
        </w:rPr>
        <w:t>·6H</w:t>
      </w:r>
      <w:r w:rsidRPr="00CB3B0A">
        <w:rPr>
          <w:rFonts w:cs="Times New Roman"/>
          <w:szCs w:val="24"/>
          <w:vertAlign w:val="subscript"/>
        </w:rPr>
        <w:t>2</w:t>
      </w:r>
      <w:r w:rsidRPr="00CB3B0A">
        <w:rPr>
          <w:rFonts w:cs="Times New Roman"/>
          <w:szCs w:val="24"/>
        </w:rPr>
        <w:t>O, 0.15 mmol, 0.0669 g).</w:t>
      </w:r>
    </w:p>
    <w:p w14:paraId="5B598AB3" w14:textId="77777777" w:rsidR="00E77765" w:rsidRPr="00CB3B0A" w:rsidRDefault="00E77765" w:rsidP="00CE120C">
      <w:pPr>
        <w:widowControl/>
        <w:spacing w:after="60" w:line="480" w:lineRule="auto"/>
        <w:ind w:firstLineChars="100" w:firstLine="320"/>
        <w:rPr>
          <w:rFonts w:eastAsiaTheme="minorEastAsia" w:cs="Times New Roman"/>
          <w:b/>
          <w:bCs/>
          <w:sz w:val="32"/>
          <w:szCs w:val="32"/>
        </w:rPr>
      </w:pPr>
    </w:p>
    <w:p w14:paraId="62FF20CC" w14:textId="469849F1" w:rsidR="00FC3F91" w:rsidRPr="00CB3B0A" w:rsidRDefault="00FC3F91" w:rsidP="00CE120C">
      <w:pPr>
        <w:widowControl/>
        <w:spacing w:after="60" w:line="480" w:lineRule="auto"/>
        <w:ind w:firstLineChars="100" w:firstLine="320"/>
        <w:rPr>
          <w:rFonts w:cs="Times New Roman"/>
          <w:szCs w:val="24"/>
        </w:rPr>
      </w:pPr>
      <w:r w:rsidRPr="00CB3B0A">
        <w:rPr>
          <w:rFonts w:eastAsiaTheme="minorEastAsia" w:cs="Times New Roman"/>
          <w:b/>
          <w:bCs/>
          <w:sz w:val="32"/>
          <w:szCs w:val="32"/>
        </w:rPr>
        <w:br w:type="page"/>
      </w:r>
    </w:p>
    <w:p w14:paraId="634126FE" w14:textId="1C9F9C4E" w:rsidR="00385FA2" w:rsidRPr="00CB3B0A" w:rsidRDefault="00BD3E59" w:rsidP="00686856">
      <w:pPr>
        <w:spacing w:line="480" w:lineRule="auto"/>
        <w:rPr>
          <w:rFonts w:cs="Times New Roman"/>
          <w:b/>
          <w:bCs/>
          <w:szCs w:val="24"/>
        </w:rPr>
      </w:pPr>
      <w:r w:rsidRPr="00CB3B0A">
        <w:rPr>
          <w:rFonts w:cs="Times New Roman" w:hint="eastAsia"/>
          <w:b/>
          <w:bCs/>
          <w:szCs w:val="24"/>
        </w:rPr>
        <w:lastRenderedPageBreak/>
        <w:t>Supplementary Information-Figures</w:t>
      </w:r>
      <w:r w:rsidRPr="00CB3B0A">
        <w:rPr>
          <w:rFonts w:cs="Times New Roman" w:hint="eastAsia"/>
          <w:b/>
          <w:bCs/>
          <w:szCs w:val="24"/>
        </w:rPr>
        <w:t>：</w:t>
      </w:r>
    </w:p>
    <w:p w14:paraId="7077B48D" w14:textId="43697329" w:rsidR="00385FA2" w:rsidRPr="00CB3B0A" w:rsidRDefault="00686856" w:rsidP="006158A5">
      <w:pPr>
        <w:jc w:val="center"/>
      </w:pPr>
      <w:r w:rsidRPr="00CB3B0A">
        <w:rPr>
          <w:noProof/>
        </w:rPr>
        <w:drawing>
          <wp:inline distT="0" distB="0" distL="0" distR="0" wp14:anchorId="3F73C73C" wp14:editId="6F04E942">
            <wp:extent cx="4288389" cy="3232066"/>
            <wp:effectExtent l="0" t="0" r="0" b="6985"/>
            <wp:docPr id="1939201311"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9201311" name="图片 1939201311"/>
                    <pic:cNvPicPr/>
                  </pic:nvPicPr>
                  <pic:blipFill rotWithShape="1">
                    <a:blip r:embed="rId11" cstate="print">
                      <a:extLst>
                        <a:ext uri="{28A0092B-C50C-407E-A947-70E740481C1C}">
                          <a14:useLocalDpi xmlns:a14="http://schemas.microsoft.com/office/drawing/2010/main" val="0"/>
                        </a:ext>
                      </a:extLst>
                    </a:blip>
                    <a:srcRect r="25368"/>
                    <a:stretch>
                      <a:fillRect/>
                    </a:stretch>
                  </pic:blipFill>
                  <pic:spPr bwMode="auto">
                    <a:xfrm>
                      <a:off x="0" y="0"/>
                      <a:ext cx="4295523" cy="3237443"/>
                    </a:xfrm>
                    <a:prstGeom prst="rect">
                      <a:avLst/>
                    </a:prstGeom>
                    <a:ln>
                      <a:noFill/>
                    </a:ln>
                    <a:extLst>
                      <a:ext uri="{53640926-AAD7-44D8-BBD7-CCE9431645EC}">
                        <a14:shadowObscured xmlns:a14="http://schemas.microsoft.com/office/drawing/2010/main"/>
                      </a:ext>
                    </a:extLst>
                  </pic:spPr>
                </pic:pic>
              </a:graphicData>
            </a:graphic>
          </wp:inline>
        </w:drawing>
      </w:r>
    </w:p>
    <w:p w14:paraId="0D624993" w14:textId="615BDB26" w:rsidR="00DE11BA" w:rsidRPr="00CB3B0A" w:rsidRDefault="00385FA2" w:rsidP="0036555C">
      <w:pPr>
        <w:jc w:val="center"/>
        <w:rPr>
          <w:noProof/>
        </w:rPr>
      </w:pPr>
      <w:r w:rsidRPr="00CB3B0A">
        <w:rPr>
          <w:b/>
          <w:bCs/>
          <w:szCs w:val="24"/>
        </w:rPr>
        <w:t>Fig</w:t>
      </w:r>
      <w:r w:rsidRPr="00CB3B0A">
        <w:rPr>
          <w:rFonts w:hint="eastAsia"/>
          <w:b/>
          <w:bCs/>
          <w:szCs w:val="24"/>
        </w:rPr>
        <w:t>.</w:t>
      </w:r>
      <w:r w:rsidRPr="00CB3B0A">
        <w:rPr>
          <w:b/>
          <w:bCs/>
          <w:szCs w:val="24"/>
        </w:rPr>
        <w:t xml:space="preserve"> S</w:t>
      </w:r>
      <w:r w:rsidRPr="00CB3B0A">
        <w:rPr>
          <w:rFonts w:hint="eastAsia"/>
          <w:b/>
          <w:bCs/>
          <w:szCs w:val="24"/>
        </w:rPr>
        <w:t>1</w:t>
      </w:r>
      <w:r w:rsidRPr="00CB3B0A">
        <w:rPr>
          <w:rFonts w:hint="eastAsia"/>
          <w:szCs w:val="24"/>
        </w:rPr>
        <w:t xml:space="preserve"> </w:t>
      </w:r>
      <w:bookmarkStart w:id="12" w:name="_Hlk229999996"/>
      <w:r w:rsidR="00257E7B" w:rsidRPr="00CB3B0A">
        <w:rPr>
          <w:szCs w:val="24"/>
        </w:rPr>
        <w:t>Elemental distribution mapping of EuZn-PMA before and after interaction with UO</w:t>
      </w:r>
      <w:r w:rsidR="0036555C" w:rsidRPr="00CB3B0A">
        <w:rPr>
          <w:rFonts w:hint="eastAsia"/>
          <w:szCs w:val="24"/>
          <w:vertAlign w:val="subscript"/>
        </w:rPr>
        <w:t>2</w:t>
      </w:r>
      <w:r w:rsidR="0036555C" w:rsidRPr="00CB3B0A">
        <w:rPr>
          <w:rFonts w:hint="eastAsia"/>
          <w:szCs w:val="24"/>
          <w:vertAlign w:val="superscript"/>
        </w:rPr>
        <w:t>2+</w:t>
      </w:r>
      <w:bookmarkEnd w:id="12"/>
      <w:r w:rsidRPr="00CB3B0A">
        <w:rPr>
          <w:rFonts w:hint="eastAsia"/>
          <w:szCs w:val="24"/>
        </w:rPr>
        <w:t>.</w:t>
      </w:r>
      <w:r w:rsidR="00686856" w:rsidRPr="00CB3B0A">
        <w:rPr>
          <w:noProof/>
        </w:rPr>
        <w:t xml:space="preserve"> </w:t>
      </w:r>
      <w:r w:rsidR="0036555C" w:rsidRPr="00CB3B0A">
        <w:rPr>
          <w:noProof/>
        </w:rPr>
        <w:t>(a, b) EDS elemental mapping of C and O in the EuZn-PMA</w:t>
      </w:r>
      <w:r w:rsidR="0036555C" w:rsidRPr="00CB3B0A">
        <w:rPr>
          <w:rFonts w:hint="eastAsia"/>
          <w:noProof/>
        </w:rPr>
        <w:t>;</w:t>
      </w:r>
      <w:r w:rsidR="0036555C" w:rsidRPr="00CB3B0A">
        <w:t xml:space="preserve"> </w:t>
      </w:r>
      <w:r w:rsidR="0036555C" w:rsidRPr="00CB3B0A">
        <w:rPr>
          <w:noProof/>
        </w:rPr>
        <w:t>(c, d) EDS elemental mapping of C and O in EuZn-PMA after interaction with UO</w:t>
      </w:r>
      <w:r w:rsidR="0036555C" w:rsidRPr="00CB3B0A">
        <w:rPr>
          <w:szCs w:val="24"/>
        </w:rPr>
        <w:t xml:space="preserve"> UO</w:t>
      </w:r>
      <w:r w:rsidR="0036555C" w:rsidRPr="00CB3B0A">
        <w:rPr>
          <w:rFonts w:hint="eastAsia"/>
          <w:szCs w:val="24"/>
          <w:vertAlign w:val="subscript"/>
        </w:rPr>
        <w:t>2</w:t>
      </w:r>
      <w:r w:rsidR="0036555C" w:rsidRPr="00CB3B0A">
        <w:rPr>
          <w:rFonts w:hint="eastAsia"/>
          <w:szCs w:val="24"/>
          <w:vertAlign w:val="superscript"/>
        </w:rPr>
        <w:t>2+</w:t>
      </w:r>
      <w:r w:rsidR="0036555C" w:rsidRPr="00CB3B0A">
        <w:rPr>
          <w:noProof/>
        </w:rPr>
        <w:t>.</w:t>
      </w:r>
    </w:p>
    <w:p w14:paraId="2C0EC80E" w14:textId="3F58F314" w:rsidR="00C308FC" w:rsidRPr="00CB3B0A" w:rsidRDefault="003D3BE8" w:rsidP="0036555C">
      <w:pPr>
        <w:jc w:val="center"/>
        <w:rPr>
          <w:rFonts w:eastAsia="楷体" w:cs="Times New Roman"/>
          <w:szCs w:val="24"/>
        </w:rPr>
      </w:pPr>
      <w:r w:rsidRPr="00CB3B0A">
        <w:rPr>
          <w:rFonts w:eastAsia="楷体" w:cs="Times New Roman" w:hint="eastAsia"/>
          <w:noProof/>
          <w:szCs w:val="24"/>
        </w:rPr>
        <w:drawing>
          <wp:inline distT="0" distB="0" distL="0" distR="0" wp14:anchorId="52721C82" wp14:editId="4FD4F921">
            <wp:extent cx="4114774" cy="3530464"/>
            <wp:effectExtent l="0" t="0" r="635" b="0"/>
            <wp:docPr id="1481695528"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1695528" name="图片 1481695528"/>
                    <pic:cNvPicPr/>
                  </pic:nvPicPr>
                  <pic:blipFill>
                    <a:blip r:embed="rId12" cstate="print">
                      <a:extLst>
                        <a:ext uri="{28A0092B-C50C-407E-A947-70E740481C1C}">
                          <a14:useLocalDpi xmlns:a14="http://schemas.microsoft.com/office/drawing/2010/main" val="0"/>
                        </a:ext>
                      </a:extLst>
                    </a:blip>
                    <a:stretch>
                      <a:fillRect/>
                    </a:stretch>
                  </pic:blipFill>
                  <pic:spPr>
                    <a:xfrm>
                      <a:off x="0" y="0"/>
                      <a:ext cx="4130686" cy="3544117"/>
                    </a:xfrm>
                    <a:prstGeom prst="rect">
                      <a:avLst/>
                    </a:prstGeom>
                  </pic:spPr>
                </pic:pic>
              </a:graphicData>
            </a:graphic>
          </wp:inline>
        </w:drawing>
      </w:r>
    </w:p>
    <w:p w14:paraId="78EEDD66" w14:textId="659F5C67" w:rsidR="003D3BE8" w:rsidRPr="00CB3B0A" w:rsidRDefault="003D3BE8" w:rsidP="0036555C">
      <w:pPr>
        <w:jc w:val="center"/>
        <w:rPr>
          <w:rFonts w:eastAsia="楷体" w:cs="Times New Roman"/>
          <w:szCs w:val="24"/>
        </w:rPr>
      </w:pPr>
      <w:r w:rsidRPr="00CB3B0A">
        <w:rPr>
          <w:b/>
          <w:bCs/>
          <w:szCs w:val="24"/>
        </w:rPr>
        <w:t>Fig</w:t>
      </w:r>
      <w:r w:rsidRPr="00CB3B0A">
        <w:rPr>
          <w:rFonts w:hint="eastAsia"/>
          <w:b/>
          <w:bCs/>
          <w:szCs w:val="24"/>
        </w:rPr>
        <w:t>.</w:t>
      </w:r>
      <w:r w:rsidRPr="00CB3B0A">
        <w:rPr>
          <w:b/>
          <w:bCs/>
          <w:szCs w:val="24"/>
        </w:rPr>
        <w:t xml:space="preserve"> S</w:t>
      </w:r>
      <w:r w:rsidRPr="00CB3B0A">
        <w:rPr>
          <w:rFonts w:hint="eastAsia"/>
          <w:b/>
          <w:bCs/>
          <w:szCs w:val="24"/>
        </w:rPr>
        <w:t>2</w:t>
      </w:r>
      <w:r w:rsidRPr="00CB3B0A">
        <w:t xml:space="preserve"> </w:t>
      </w:r>
      <w:bookmarkStart w:id="13" w:name="_Hlk230000651"/>
      <w:r w:rsidRPr="00CB3B0A">
        <w:rPr>
          <w:szCs w:val="24"/>
        </w:rPr>
        <w:t>Small-angle XRD patterns of EuZn-PMA before and after UO</w:t>
      </w:r>
      <w:r w:rsidRPr="00CB3B0A">
        <w:rPr>
          <w:rFonts w:hint="eastAsia"/>
          <w:szCs w:val="24"/>
          <w:vertAlign w:val="subscript"/>
        </w:rPr>
        <w:t>2</w:t>
      </w:r>
      <w:r w:rsidRPr="00CB3B0A">
        <w:rPr>
          <w:rFonts w:hint="eastAsia"/>
          <w:szCs w:val="24"/>
          <w:vertAlign w:val="superscript"/>
        </w:rPr>
        <w:t>2+</w:t>
      </w:r>
      <w:r w:rsidRPr="00CB3B0A">
        <w:rPr>
          <w:szCs w:val="24"/>
        </w:rPr>
        <w:t xml:space="preserve"> binding.</w:t>
      </w:r>
      <w:bookmarkEnd w:id="13"/>
      <w:r w:rsidR="0030183E" w:rsidRPr="00CB3B0A">
        <w:t xml:space="preserve"> </w:t>
      </w:r>
      <w:r w:rsidR="0030183E" w:rsidRPr="00CB3B0A">
        <w:rPr>
          <w:szCs w:val="24"/>
        </w:rPr>
        <w:t>A sharp diffraction peak at ~0.1</w:t>
      </w:r>
      <w:r w:rsidR="0030183E" w:rsidRPr="00CB3B0A">
        <w:rPr>
          <w:rFonts w:cs="Times New Roman"/>
          <w:szCs w:val="24"/>
        </w:rPr>
        <w:t>°</w:t>
      </w:r>
      <w:r w:rsidR="0030183E" w:rsidRPr="00CB3B0A">
        <w:rPr>
          <w:szCs w:val="24"/>
        </w:rPr>
        <w:t xml:space="preserve"> confirms the presence of well-defined lamellar ordering in the EuZn-PMA framework, indicating the formation of an ordered coordination structure rather than a fully amorphous aggregate. The slight decrease in </w:t>
      </w:r>
      <w:r w:rsidR="0030183E" w:rsidRPr="00CB3B0A">
        <w:rPr>
          <w:szCs w:val="24"/>
        </w:rPr>
        <w:lastRenderedPageBreak/>
        <w:t>peak intensity after UO</w:t>
      </w:r>
      <w:r w:rsidR="0030183E" w:rsidRPr="00CB3B0A">
        <w:rPr>
          <w:rFonts w:hint="eastAsia"/>
          <w:szCs w:val="24"/>
          <w:vertAlign w:val="subscript"/>
        </w:rPr>
        <w:t>2</w:t>
      </w:r>
      <w:r w:rsidR="0030183E" w:rsidRPr="00CB3B0A">
        <w:rPr>
          <w:rFonts w:hint="eastAsia"/>
          <w:szCs w:val="24"/>
          <w:vertAlign w:val="superscript"/>
        </w:rPr>
        <w:t>2+</w:t>
      </w:r>
      <w:r w:rsidR="0030183E" w:rsidRPr="00CB3B0A">
        <w:rPr>
          <w:szCs w:val="24"/>
        </w:rPr>
        <w:t xml:space="preserve"> coordination suggests that the interaction does not destroy the core ordered structure of the probe.</w:t>
      </w:r>
    </w:p>
    <w:p w14:paraId="55ED0634" w14:textId="4827D52E" w:rsidR="00023106" w:rsidRPr="00CB3B0A" w:rsidRDefault="00CD438C" w:rsidP="006158A5">
      <w:pPr>
        <w:jc w:val="center"/>
      </w:pPr>
      <w:r w:rsidRPr="00CB3B0A">
        <w:rPr>
          <w:noProof/>
        </w:rPr>
        <w:drawing>
          <wp:inline distT="0" distB="0" distL="0" distR="0" wp14:anchorId="020AF4DC" wp14:editId="4B4A298B">
            <wp:extent cx="4064000" cy="3308055"/>
            <wp:effectExtent l="0" t="0" r="0" b="6985"/>
            <wp:docPr id="201152609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1526095" name="图片 2011526095"/>
                    <pic:cNvPicPr/>
                  </pic:nvPicPr>
                  <pic:blipFill>
                    <a:blip r:embed="rId13" cstate="print">
                      <a:extLst>
                        <a:ext uri="{28A0092B-C50C-407E-A947-70E740481C1C}">
                          <a14:useLocalDpi xmlns:a14="http://schemas.microsoft.com/office/drawing/2010/main" val="0"/>
                        </a:ext>
                      </a:extLst>
                    </a:blip>
                    <a:stretch>
                      <a:fillRect/>
                    </a:stretch>
                  </pic:blipFill>
                  <pic:spPr>
                    <a:xfrm>
                      <a:off x="0" y="0"/>
                      <a:ext cx="4064786" cy="3308695"/>
                    </a:xfrm>
                    <a:prstGeom prst="rect">
                      <a:avLst/>
                    </a:prstGeom>
                  </pic:spPr>
                </pic:pic>
              </a:graphicData>
            </a:graphic>
          </wp:inline>
        </w:drawing>
      </w:r>
    </w:p>
    <w:p w14:paraId="3BF99542" w14:textId="7725C2DA" w:rsidR="00F015A9" w:rsidRPr="00CB3B0A" w:rsidRDefault="001C20F1" w:rsidP="000F27F4">
      <w:pPr>
        <w:jc w:val="center"/>
        <w:rPr>
          <w:szCs w:val="24"/>
        </w:rPr>
      </w:pPr>
      <w:r w:rsidRPr="00CB3B0A">
        <w:rPr>
          <w:rFonts w:hint="eastAsia"/>
          <w:b/>
          <w:bCs/>
          <w:szCs w:val="24"/>
        </w:rPr>
        <w:t>F</w:t>
      </w:r>
      <w:r w:rsidRPr="00CB3B0A">
        <w:rPr>
          <w:b/>
          <w:bCs/>
          <w:szCs w:val="24"/>
        </w:rPr>
        <w:t>ig</w:t>
      </w:r>
      <w:r w:rsidR="00C94224" w:rsidRPr="00CB3B0A">
        <w:rPr>
          <w:rFonts w:hint="eastAsia"/>
          <w:b/>
          <w:bCs/>
          <w:szCs w:val="24"/>
        </w:rPr>
        <w:t>.</w:t>
      </w:r>
      <w:r w:rsidRPr="00CB3B0A">
        <w:rPr>
          <w:rFonts w:hint="eastAsia"/>
          <w:b/>
          <w:bCs/>
          <w:sz w:val="32"/>
          <w:szCs w:val="28"/>
        </w:rPr>
        <w:t xml:space="preserve"> </w:t>
      </w:r>
      <w:r w:rsidR="004223F6" w:rsidRPr="00CB3B0A">
        <w:rPr>
          <w:rFonts w:hint="eastAsia"/>
          <w:b/>
          <w:bCs/>
          <w:szCs w:val="24"/>
        </w:rPr>
        <w:t>S</w:t>
      </w:r>
      <w:r w:rsidR="00DE11BA" w:rsidRPr="00CB3B0A">
        <w:rPr>
          <w:rFonts w:hint="eastAsia"/>
          <w:b/>
          <w:bCs/>
          <w:szCs w:val="24"/>
        </w:rPr>
        <w:t>2</w:t>
      </w:r>
      <w:r w:rsidR="00CD438C" w:rsidRPr="00CB3B0A">
        <w:rPr>
          <w:rFonts w:hint="eastAsia"/>
          <w:b/>
          <w:bCs/>
          <w:szCs w:val="24"/>
        </w:rPr>
        <w:t xml:space="preserve"> </w:t>
      </w:r>
      <w:r w:rsidR="00152EC3" w:rsidRPr="00CB3B0A">
        <w:rPr>
          <w:szCs w:val="24"/>
        </w:rPr>
        <w:t>Selection of buffer solutions</w:t>
      </w:r>
      <w:r w:rsidR="00152EC3" w:rsidRPr="00CB3B0A">
        <w:rPr>
          <w:rFonts w:hint="eastAsia"/>
          <w:szCs w:val="24"/>
        </w:rPr>
        <w:t>.</w:t>
      </w:r>
      <w:r w:rsidR="008B78EB" w:rsidRPr="00CB3B0A">
        <w:rPr>
          <w:rFonts w:hint="eastAsia"/>
          <w:szCs w:val="24"/>
        </w:rPr>
        <w:t xml:space="preserve"> </w:t>
      </w:r>
      <w:r w:rsidR="008B78EB" w:rsidRPr="00CB3B0A">
        <w:rPr>
          <w:szCs w:val="24"/>
        </w:rPr>
        <w:t>Fluorescence ratio diagram of probes after reaction with uranium acetate under different buffer solution conditions</w:t>
      </w:r>
      <w:r w:rsidR="008B78EB" w:rsidRPr="00CB3B0A">
        <w:rPr>
          <w:rFonts w:hint="eastAsia"/>
          <w:szCs w:val="24"/>
        </w:rPr>
        <w:t>.</w:t>
      </w:r>
    </w:p>
    <w:p w14:paraId="5ED91BDB" w14:textId="56D23E54" w:rsidR="001C20F1" w:rsidRPr="00CB3B0A" w:rsidRDefault="00152EC3" w:rsidP="001C20F1">
      <w:pPr>
        <w:jc w:val="center"/>
        <w:rPr>
          <w:sz w:val="21"/>
          <w:szCs w:val="21"/>
        </w:rPr>
      </w:pPr>
      <w:r w:rsidRPr="00CB3B0A">
        <w:rPr>
          <w:noProof/>
          <w:sz w:val="21"/>
          <w:szCs w:val="21"/>
        </w:rPr>
        <w:drawing>
          <wp:inline distT="0" distB="0" distL="0" distR="0" wp14:anchorId="5AADF647" wp14:editId="57F2F27F">
            <wp:extent cx="4068000" cy="3206011"/>
            <wp:effectExtent l="0" t="0" r="8890" b="0"/>
            <wp:docPr id="2127829173"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7829173" name="图片 2127829173"/>
                    <pic:cNvPicPr/>
                  </pic:nvPicPr>
                  <pic:blipFill>
                    <a:blip r:embed="rId14" cstate="print">
                      <a:extLst>
                        <a:ext uri="{28A0092B-C50C-407E-A947-70E740481C1C}">
                          <a14:useLocalDpi xmlns:a14="http://schemas.microsoft.com/office/drawing/2010/main" val="0"/>
                        </a:ext>
                      </a:extLst>
                    </a:blip>
                    <a:stretch>
                      <a:fillRect/>
                    </a:stretch>
                  </pic:blipFill>
                  <pic:spPr>
                    <a:xfrm>
                      <a:off x="0" y="0"/>
                      <a:ext cx="4068000" cy="3206011"/>
                    </a:xfrm>
                    <a:prstGeom prst="rect">
                      <a:avLst/>
                    </a:prstGeom>
                  </pic:spPr>
                </pic:pic>
              </a:graphicData>
            </a:graphic>
          </wp:inline>
        </w:drawing>
      </w:r>
    </w:p>
    <w:p w14:paraId="40E9D5D1" w14:textId="350318BB" w:rsidR="001C20F1" w:rsidRPr="00CB3B0A" w:rsidRDefault="004058D4" w:rsidP="00062B6A">
      <w:pPr>
        <w:jc w:val="center"/>
        <w:rPr>
          <w:szCs w:val="24"/>
        </w:rPr>
      </w:pPr>
      <w:bookmarkStart w:id="14" w:name="_Hlk173226766"/>
      <w:r w:rsidRPr="00CB3B0A">
        <w:rPr>
          <w:rFonts w:hint="eastAsia"/>
          <w:b/>
          <w:bCs/>
          <w:szCs w:val="24"/>
        </w:rPr>
        <w:t>Fig</w:t>
      </w:r>
      <w:r w:rsidR="00C94224" w:rsidRPr="00CB3B0A">
        <w:rPr>
          <w:rFonts w:hint="eastAsia"/>
          <w:b/>
          <w:bCs/>
          <w:szCs w:val="24"/>
        </w:rPr>
        <w:t>.</w:t>
      </w:r>
      <w:r w:rsidRPr="00CB3B0A">
        <w:rPr>
          <w:rFonts w:hint="eastAsia"/>
          <w:b/>
          <w:bCs/>
          <w:szCs w:val="24"/>
        </w:rPr>
        <w:t xml:space="preserve"> S</w:t>
      </w:r>
      <w:r w:rsidR="00DE11BA" w:rsidRPr="00CB3B0A">
        <w:rPr>
          <w:rFonts w:hint="eastAsia"/>
          <w:b/>
          <w:bCs/>
          <w:szCs w:val="24"/>
        </w:rPr>
        <w:t>3</w:t>
      </w:r>
      <w:r w:rsidR="008B78EB" w:rsidRPr="00CB3B0A">
        <w:rPr>
          <w:rFonts w:hint="eastAsia"/>
          <w:szCs w:val="24"/>
        </w:rPr>
        <w:t xml:space="preserve"> </w:t>
      </w:r>
      <w:r w:rsidR="008B78EB" w:rsidRPr="00CB3B0A">
        <w:rPr>
          <w:szCs w:val="24"/>
        </w:rPr>
        <w:t>Selection of</w:t>
      </w:r>
      <w:r w:rsidR="008B78EB" w:rsidRPr="00CB3B0A">
        <w:rPr>
          <w:rFonts w:hint="eastAsia"/>
          <w:szCs w:val="24"/>
        </w:rPr>
        <w:t xml:space="preserve"> </w:t>
      </w:r>
      <w:proofErr w:type="spellStart"/>
      <w:r w:rsidR="00152EC3" w:rsidRPr="00CB3B0A">
        <w:rPr>
          <w:rFonts w:hint="eastAsia"/>
          <w:szCs w:val="24"/>
        </w:rPr>
        <w:t>pH</w:t>
      </w:r>
      <w:r w:rsidR="008B78EB" w:rsidRPr="00CB3B0A">
        <w:rPr>
          <w:rFonts w:hint="eastAsia"/>
          <w:szCs w:val="24"/>
        </w:rPr>
        <w:t>.</w:t>
      </w:r>
      <w:proofErr w:type="spellEnd"/>
      <w:r w:rsidR="008B78EB" w:rsidRPr="00CB3B0A">
        <w:rPr>
          <w:rFonts w:hint="eastAsia"/>
          <w:szCs w:val="24"/>
        </w:rPr>
        <w:t xml:space="preserve"> </w:t>
      </w:r>
      <w:r w:rsidR="008B78EB" w:rsidRPr="00CB3B0A">
        <w:rPr>
          <w:szCs w:val="24"/>
        </w:rPr>
        <w:t>Fluorescence ratio plots of fluorescent probes, uranyl, and probes after reaction with uranyl under different pH conditions</w:t>
      </w:r>
      <w:r w:rsidR="008B78EB" w:rsidRPr="00CB3B0A">
        <w:rPr>
          <w:rFonts w:hint="eastAsia"/>
          <w:szCs w:val="24"/>
        </w:rPr>
        <w:t>.</w:t>
      </w:r>
    </w:p>
    <w:bookmarkEnd w:id="14"/>
    <w:p w14:paraId="5641173D" w14:textId="079B1F7F" w:rsidR="001C20F1" w:rsidRPr="00CB3B0A" w:rsidRDefault="008B78EB" w:rsidP="001C20F1">
      <w:pPr>
        <w:jc w:val="center"/>
        <w:rPr>
          <w:szCs w:val="24"/>
        </w:rPr>
      </w:pPr>
      <w:r w:rsidRPr="00CB3B0A">
        <w:rPr>
          <w:noProof/>
          <w:szCs w:val="24"/>
        </w:rPr>
        <w:lastRenderedPageBreak/>
        <w:drawing>
          <wp:inline distT="0" distB="0" distL="0" distR="0" wp14:anchorId="65140A00" wp14:editId="6645D4CC">
            <wp:extent cx="4857750" cy="3718466"/>
            <wp:effectExtent l="0" t="0" r="0" b="0"/>
            <wp:docPr id="244510914"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4510914" name="图片 244510914"/>
                    <pic:cNvPicPr/>
                  </pic:nvPicPr>
                  <pic:blipFill>
                    <a:blip r:embed="rId15" cstate="print">
                      <a:extLst>
                        <a:ext uri="{28A0092B-C50C-407E-A947-70E740481C1C}">
                          <a14:useLocalDpi xmlns:a14="http://schemas.microsoft.com/office/drawing/2010/main" val="0"/>
                        </a:ext>
                      </a:extLst>
                    </a:blip>
                    <a:stretch>
                      <a:fillRect/>
                    </a:stretch>
                  </pic:blipFill>
                  <pic:spPr>
                    <a:xfrm>
                      <a:off x="0" y="0"/>
                      <a:ext cx="4858942" cy="3719378"/>
                    </a:xfrm>
                    <a:prstGeom prst="rect">
                      <a:avLst/>
                    </a:prstGeom>
                  </pic:spPr>
                </pic:pic>
              </a:graphicData>
            </a:graphic>
          </wp:inline>
        </w:drawing>
      </w:r>
    </w:p>
    <w:p w14:paraId="6E65EE31" w14:textId="08C60D4F" w:rsidR="001C20F1" w:rsidRPr="00CB3B0A" w:rsidRDefault="001C20F1" w:rsidP="003E68F0">
      <w:pPr>
        <w:jc w:val="center"/>
        <w:rPr>
          <w:szCs w:val="24"/>
        </w:rPr>
      </w:pPr>
      <w:r w:rsidRPr="00CB3B0A">
        <w:rPr>
          <w:b/>
          <w:bCs/>
          <w:szCs w:val="24"/>
        </w:rPr>
        <w:t>Fig</w:t>
      </w:r>
      <w:r w:rsidR="00C94224" w:rsidRPr="00CB3B0A">
        <w:rPr>
          <w:rFonts w:hint="eastAsia"/>
          <w:szCs w:val="24"/>
        </w:rPr>
        <w:t>.</w:t>
      </w:r>
      <w:r w:rsidRPr="00CB3B0A">
        <w:rPr>
          <w:b/>
          <w:bCs/>
          <w:szCs w:val="24"/>
        </w:rPr>
        <w:t xml:space="preserve"> S</w:t>
      </w:r>
      <w:r w:rsidR="00DE11BA" w:rsidRPr="00CB3B0A">
        <w:rPr>
          <w:rFonts w:hint="eastAsia"/>
          <w:b/>
          <w:bCs/>
          <w:szCs w:val="24"/>
        </w:rPr>
        <w:t>4</w:t>
      </w:r>
      <w:r w:rsidR="008B78EB" w:rsidRPr="00CB3B0A">
        <w:rPr>
          <w:rFonts w:hint="eastAsia"/>
          <w:szCs w:val="24"/>
        </w:rPr>
        <w:t xml:space="preserve"> </w:t>
      </w:r>
      <w:r w:rsidR="008B78EB" w:rsidRPr="00CB3B0A">
        <w:rPr>
          <w:szCs w:val="24"/>
        </w:rPr>
        <w:t>Fluorescence spectra of EuZn-PMA after reaction with UO</w:t>
      </w:r>
      <w:r w:rsidR="008B78EB" w:rsidRPr="00CB3B0A">
        <w:rPr>
          <w:szCs w:val="24"/>
          <w:vertAlign w:val="subscript"/>
        </w:rPr>
        <w:t>2</w:t>
      </w:r>
      <w:r w:rsidR="008B78EB" w:rsidRPr="00CB3B0A">
        <w:rPr>
          <w:szCs w:val="24"/>
          <w:vertAlign w:val="superscript"/>
        </w:rPr>
        <w:t>2+</w:t>
      </w:r>
      <w:r w:rsidR="008B78EB" w:rsidRPr="00CB3B0A">
        <w:rPr>
          <w:szCs w:val="24"/>
        </w:rPr>
        <w:t xml:space="preserve"> under different excitations</w:t>
      </w:r>
      <w:r w:rsidR="008B78EB" w:rsidRPr="00CB3B0A">
        <w:rPr>
          <w:rFonts w:hint="eastAsia"/>
          <w:szCs w:val="24"/>
        </w:rPr>
        <w:t>.</w:t>
      </w:r>
    </w:p>
    <w:p w14:paraId="72BD0F81" w14:textId="77777777" w:rsidR="00C37729" w:rsidRPr="00CB3B0A" w:rsidRDefault="00C37729" w:rsidP="006D29D2">
      <w:pPr>
        <w:rPr>
          <w:sz w:val="21"/>
          <w:szCs w:val="21"/>
        </w:rPr>
      </w:pPr>
    </w:p>
    <w:p w14:paraId="1019B379" w14:textId="6B5D079E" w:rsidR="00744961" w:rsidRPr="00CB3B0A" w:rsidRDefault="00744961" w:rsidP="001C20F1">
      <w:pPr>
        <w:rPr>
          <w:sz w:val="21"/>
          <w:szCs w:val="21"/>
        </w:rPr>
      </w:pPr>
      <w:r w:rsidRPr="00CB3B0A">
        <w:rPr>
          <w:sz w:val="21"/>
          <w:szCs w:val="21"/>
        </w:rPr>
        <w:br w:type="page"/>
      </w:r>
    </w:p>
    <w:p w14:paraId="3E0A4193" w14:textId="74517366" w:rsidR="00744961" w:rsidRPr="00CB3B0A" w:rsidRDefault="008B1A05" w:rsidP="008B1A05">
      <w:pPr>
        <w:spacing w:line="480" w:lineRule="auto"/>
        <w:rPr>
          <w:rFonts w:cs="Times New Roman"/>
          <w:b/>
          <w:bCs/>
          <w:szCs w:val="24"/>
        </w:rPr>
      </w:pPr>
      <w:r w:rsidRPr="00CB3B0A">
        <w:rPr>
          <w:rFonts w:cs="Times New Roman" w:hint="eastAsia"/>
          <w:b/>
          <w:bCs/>
          <w:szCs w:val="24"/>
        </w:rPr>
        <w:lastRenderedPageBreak/>
        <w:t>Supplementary Information-Tables</w:t>
      </w:r>
      <w:r w:rsidRPr="00CB3B0A">
        <w:rPr>
          <w:rFonts w:cs="Times New Roman" w:hint="eastAsia"/>
          <w:b/>
          <w:bCs/>
          <w:szCs w:val="24"/>
        </w:rPr>
        <w:t>：</w:t>
      </w:r>
    </w:p>
    <w:p w14:paraId="3534A9A0" w14:textId="41DA7717" w:rsidR="00FC3F91" w:rsidRPr="00CB3B0A" w:rsidRDefault="00FC3F91" w:rsidP="001C20F1">
      <w:pPr>
        <w:rPr>
          <w:szCs w:val="24"/>
        </w:rPr>
      </w:pPr>
      <w:r w:rsidRPr="00CB3B0A">
        <w:rPr>
          <w:rFonts w:hint="eastAsia"/>
          <w:b/>
          <w:bCs/>
          <w:szCs w:val="24"/>
        </w:rPr>
        <w:t>Table S1</w:t>
      </w:r>
      <w:r w:rsidR="00F6483B" w:rsidRPr="00CB3B0A">
        <w:rPr>
          <w:rFonts w:hint="eastAsia"/>
          <w:b/>
          <w:bCs/>
          <w:szCs w:val="24"/>
        </w:rPr>
        <w:t>.</w:t>
      </w:r>
      <w:r w:rsidRPr="00CB3B0A">
        <w:rPr>
          <w:sz w:val="32"/>
          <w:szCs w:val="28"/>
        </w:rPr>
        <w:t xml:space="preserve"> </w:t>
      </w:r>
      <w:bookmarkStart w:id="15" w:name="_Hlk176375841"/>
      <w:r w:rsidRPr="00CB3B0A">
        <w:rPr>
          <w:szCs w:val="24"/>
        </w:rPr>
        <w:t xml:space="preserve">Comparison of the detection performance of </w:t>
      </w:r>
      <w:r w:rsidRPr="00CB3B0A">
        <w:rPr>
          <w:rFonts w:hint="eastAsia"/>
          <w:szCs w:val="24"/>
        </w:rPr>
        <w:t>Eu</w:t>
      </w:r>
      <w:r w:rsidR="00062B6A" w:rsidRPr="00CB3B0A">
        <w:rPr>
          <w:rFonts w:hint="eastAsia"/>
          <w:szCs w:val="24"/>
        </w:rPr>
        <w:t>Z</w:t>
      </w:r>
      <w:r w:rsidRPr="00CB3B0A">
        <w:rPr>
          <w:rFonts w:hint="eastAsia"/>
          <w:szCs w:val="24"/>
        </w:rPr>
        <w:t>n</w:t>
      </w:r>
      <w:r w:rsidR="00062B6A" w:rsidRPr="00CB3B0A">
        <w:rPr>
          <w:rFonts w:hint="eastAsia"/>
          <w:szCs w:val="24"/>
        </w:rPr>
        <w:t>-PMA</w:t>
      </w:r>
      <w:r w:rsidRPr="00CB3B0A">
        <w:rPr>
          <w:szCs w:val="24"/>
        </w:rPr>
        <w:t xml:space="preserve"> with </w:t>
      </w:r>
      <w:proofErr w:type="gramStart"/>
      <w:r w:rsidRPr="00CB3B0A">
        <w:rPr>
          <w:szCs w:val="24"/>
        </w:rPr>
        <w:t>other</w:t>
      </w:r>
      <w:proofErr w:type="gramEnd"/>
      <w:r w:rsidRPr="00CB3B0A">
        <w:rPr>
          <w:szCs w:val="24"/>
        </w:rPr>
        <w:t xml:space="preserve"> fluorescent probe</w:t>
      </w:r>
      <w:r w:rsidRPr="00CB3B0A">
        <w:rPr>
          <w:rFonts w:hint="eastAsia"/>
          <w:szCs w:val="24"/>
        </w:rPr>
        <w:t xml:space="preserve"> </w:t>
      </w:r>
      <w:r w:rsidRPr="00CB3B0A">
        <w:rPr>
          <w:szCs w:val="24"/>
        </w:rPr>
        <w:t xml:space="preserve">towards </w:t>
      </w:r>
      <w:bookmarkEnd w:id="15"/>
      <w:r w:rsidR="00062B6A" w:rsidRPr="00CB3B0A">
        <w:rPr>
          <w:rFonts w:hint="eastAsia"/>
          <w:szCs w:val="24"/>
        </w:rPr>
        <w:t>UO</w:t>
      </w:r>
      <w:r w:rsidR="00062B6A" w:rsidRPr="00CB3B0A">
        <w:rPr>
          <w:rFonts w:hint="eastAsia"/>
          <w:szCs w:val="24"/>
          <w:vertAlign w:val="subscript"/>
        </w:rPr>
        <w:t>2</w:t>
      </w:r>
      <w:r w:rsidR="00062B6A" w:rsidRPr="00CB3B0A">
        <w:rPr>
          <w:rFonts w:hint="eastAsia"/>
          <w:szCs w:val="24"/>
          <w:vertAlign w:val="superscript"/>
        </w:rPr>
        <w:t>2+</w:t>
      </w:r>
      <w:r w:rsidRPr="00CB3B0A">
        <w:rPr>
          <w:szCs w:val="24"/>
        </w:rPr>
        <w:t>.</w:t>
      </w:r>
    </w:p>
    <w:tbl>
      <w:tblPr>
        <w:tblW w:w="0" w:type="auto"/>
        <w:jc w:val="center"/>
        <w:tblBorders>
          <w:top w:val="single" w:sz="18" w:space="0" w:color="auto"/>
          <w:bottom w:val="single" w:sz="18" w:space="0" w:color="auto"/>
        </w:tblBorders>
        <w:tblLook w:val="04A0" w:firstRow="1" w:lastRow="0" w:firstColumn="1" w:lastColumn="0" w:noHBand="0" w:noVBand="1"/>
      </w:tblPr>
      <w:tblGrid>
        <w:gridCol w:w="2016"/>
        <w:gridCol w:w="2016"/>
        <w:gridCol w:w="2016"/>
        <w:gridCol w:w="2016"/>
      </w:tblGrid>
      <w:tr w:rsidR="00CB3B0A" w:rsidRPr="00CB3B0A" w14:paraId="3EC052BA" w14:textId="77777777" w:rsidTr="00062B6A">
        <w:trPr>
          <w:jc w:val="center"/>
        </w:trPr>
        <w:tc>
          <w:tcPr>
            <w:tcW w:w="2016" w:type="dxa"/>
            <w:tcBorders>
              <w:top w:val="single" w:sz="12" w:space="0" w:color="auto"/>
              <w:bottom w:val="single" w:sz="12" w:space="0" w:color="auto"/>
            </w:tcBorders>
            <w:vAlign w:val="center"/>
          </w:tcPr>
          <w:p w14:paraId="4BAAA666" w14:textId="6B23A852" w:rsidR="00062B6A" w:rsidRPr="00CB3B0A" w:rsidRDefault="00062B6A" w:rsidP="00B4161D">
            <w:pPr>
              <w:jc w:val="center"/>
              <w:rPr>
                <w:rFonts w:cs="Times New Roman"/>
                <w:szCs w:val="21"/>
              </w:rPr>
            </w:pPr>
            <w:r w:rsidRPr="00CB3B0A">
              <w:rPr>
                <w:rFonts w:eastAsia="等线" w:cs="Times New Roman"/>
                <w:szCs w:val="21"/>
              </w:rPr>
              <w:br w:type="page"/>
            </w:r>
            <w:r w:rsidRPr="00CB3B0A">
              <w:rPr>
                <w:rFonts w:cs="Times New Roman"/>
                <w:b/>
                <w:bCs/>
                <w:szCs w:val="21"/>
              </w:rPr>
              <w:t>Fluorescent Probes</w:t>
            </w:r>
          </w:p>
        </w:tc>
        <w:tc>
          <w:tcPr>
            <w:tcW w:w="2016" w:type="dxa"/>
            <w:tcBorders>
              <w:top w:val="single" w:sz="12" w:space="0" w:color="auto"/>
              <w:bottom w:val="single" w:sz="12" w:space="0" w:color="auto"/>
            </w:tcBorders>
            <w:vAlign w:val="center"/>
          </w:tcPr>
          <w:p w14:paraId="6CBE80B4" w14:textId="068B7830" w:rsidR="00062B6A" w:rsidRPr="00CB3B0A" w:rsidRDefault="00062B6A" w:rsidP="00B4161D">
            <w:pPr>
              <w:jc w:val="center"/>
              <w:rPr>
                <w:rFonts w:cs="Times New Roman"/>
                <w:b/>
                <w:bCs/>
                <w:szCs w:val="21"/>
              </w:rPr>
            </w:pPr>
            <w:r w:rsidRPr="00CB3B0A">
              <w:rPr>
                <w:rFonts w:cs="Times New Roman"/>
                <w:b/>
                <w:bCs/>
                <w:szCs w:val="21"/>
              </w:rPr>
              <w:t>LOD</w:t>
            </w:r>
          </w:p>
        </w:tc>
        <w:tc>
          <w:tcPr>
            <w:tcW w:w="2016" w:type="dxa"/>
            <w:tcBorders>
              <w:top w:val="single" w:sz="12" w:space="0" w:color="auto"/>
              <w:bottom w:val="single" w:sz="12" w:space="0" w:color="auto"/>
            </w:tcBorders>
            <w:vAlign w:val="center"/>
          </w:tcPr>
          <w:p w14:paraId="635C5793" w14:textId="755D8AA2" w:rsidR="00062B6A" w:rsidRPr="00CB3B0A" w:rsidRDefault="00062B6A" w:rsidP="00B4161D">
            <w:pPr>
              <w:jc w:val="center"/>
              <w:rPr>
                <w:rFonts w:cs="Times New Roman"/>
                <w:b/>
                <w:bCs/>
                <w:szCs w:val="21"/>
              </w:rPr>
            </w:pPr>
            <w:r w:rsidRPr="00CB3B0A">
              <w:rPr>
                <w:rFonts w:cs="Times New Roman"/>
                <w:b/>
                <w:bCs/>
                <w:szCs w:val="21"/>
              </w:rPr>
              <w:t>Response model</w:t>
            </w:r>
          </w:p>
        </w:tc>
        <w:tc>
          <w:tcPr>
            <w:tcW w:w="2016" w:type="dxa"/>
            <w:tcBorders>
              <w:top w:val="single" w:sz="12" w:space="0" w:color="auto"/>
              <w:bottom w:val="single" w:sz="12" w:space="0" w:color="auto"/>
            </w:tcBorders>
            <w:vAlign w:val="center"/>
          </w:tcPr>
          <w:p w14:paraId="689888AD" w14:textId="525FE891" w:rsidR="00062B6A" w:rsidRPr="00CB3B0A" w:rsidRDefault="00062B6A" w:rsidP="00B4161D">
            <w:pPr>
              <w:jc w:val="center"/>
              <w:rPr>
                <w:rFonts w:cs="Times New Roman"/>
                <w:b/>
                <w:bCs/>
                <w:szCs w:val="21"/>
              </w:rPr>
            </w:pPr>
            <w:r w:rsidRPr="00CB3B0A">
              <w:rPr>
                <w:rFonts w:cs="Times New Roman"/>
                <w:b/>
                <w:bCs/>
                <w:szCs w:val="21"/>
              </w:rPr>
              <w:t>Ref</w:t>
            </w:r>
          </w:p>
        </w:tc>
      </w:tr>
      <w:tr w:rsidR="00CB3B0A" w:rsidRPr="00CB3B0A" w14:paraId="67E3D797" w14:textId="77777777" w:rsidTr="00062B6A">
        <w:trPr>
          <w:trHeight w:val="567"/>
          <w:jc w:val="center"/>
        </w:trPr>
        <w:tc>
          <w:tcPr>
            <w:tcW w:w="2016" w:type="dxa"/>
            <w:tcBorders>
              <w:top w:val="single" w:sz="12" w:space="0" w:color="auto"/>
            </w:tcBorders>
            <w:vAlign w:val="center"/>
          </w:tcPr>
          <w:p w14:paraId="73328967" w14:textId="77777777" w:rsidR="00062B6A" w:rsidRPr="00CB3B0A" w:rsidRDefault="00062B6A" w:rsidP="00B4161D">
            <w:pPr>
              <w:spacing w:line="480" w:lineRule="auto"/>
              <w:jc w:val="center"/>
              <w:rPr>
                <w:rFonts w:cs="Times New Roman"/>
                <w:szCs w:val="21"/>
              </w:rPr>
            </w:pPr>
            <w:r w:rsidRPr="00CB3B0A">
              <w:rPr>
                <w:rFonts w:cs="Times New Roman"/>
                <w:szCs w:val="21"/>
              </w:rPr>
              <w:t>Na/Eu-MOF</w:t>
            </w:r>
          </w:p>
        </w:tc>
        <w:tc>
          <w:tcPr>
            <w:tcW w:w="2016" w:type="dxa"/>
            <w:tcBorders>
              <w:top w:val="single" w:sz="12" w:space="0" w:color="auto"/>
            </w:tcBorders>
            <w:vAlign w:val="center"/>
          </w:tcPr>
          <w:p w14:paraId="74CE1A78" w14:textId="77777777" w:rsidR="00062B6A" w:rsidRPr="00CB3B0A" w:rsidRDefault="00062B6A" w:rsidP="00B4161D">
            <w:pPr>
              <w:spacing w:line="480" w:lineRule="auto"/>
              <w:jc w:val="center"/>
              <w:rPr>
                <w:rFonts w:cs="Times New Roman"/>
                <w:szCs w:val="21"/>
              </w:rPr>
            </w:pPr>
            <w:r w:rsidRPr="00CB3B0A">
              <w:rPr>
                <w:rFonts w:cs="Times New Roman"/>
                <w:szCs w:val="21"/>
              </w:rPr>
              <w:t>49.7 nM</w:t>
            </w:r>
          </w:p>
        </w:tc>
        <w:tc>
          <w:tcPr>
            <w:tcW w:w="2016" w:type="dxa"/>
            <w:tcBorders>
              <w:top w:val="single" w:sz="12" w:space="0" w:color="auto"/>
            </w:tcBorders>
            <w:vAlign w:val="center"/>
          </w:tcPr>
          <w:p w14:paraId="21DA56B8" w14:textId="40A30612" w:rsidR="00062B6A" w:rsidRPr="00CB3B0A" w:rsidRDefault="00062B6A" w:rsidP="00B4161D">
            <w:pPr>
              <w:spacing w:line="480" w:lineRule="auto"/>
              <w:jc w:val="center"/>
              <w:rPr>
                <w:rFonts w:cs="Times New Roman"/>
                <w:szCs w:val="21"/>
              </w:rPr>
            </w:pPr>
            <w:r w:rsidRPr="00CB3B0A">
              <w:rPr>
                <w:rFonts w:cs="Times New Roman"/>
                <w:szCs w:val="21"/>
              </w:rPr>
              <w:t>Turn-off</w:t>
            </w:r>
          </w:p>
        </w:tc>
        <w:tc>
          <w:tcPr>
            <w:tcW w:w="2016" w:type="dxa"/>
            <w:tcBorders>
              <w:top w:val="single" w:sz="12" w:space="0" w:color="auto"/>
            </w:tcBorders>
            <w:vAlign w:val="center"/>
          </w:tcPr>
          <w:p w14:paraId="503DA4B0" w14:textId="1DA76FED" w:rsidR="00062B6A" w:rsidRPr="00CB3B0A" w:rsidRDefault="00062B6A" w:rsidP="00B4161D">
            <w:pPr>
              <w:spacing w:line="360" w:lineRule="auto"/>
              <w:jc w:val="center"/>
              <w:rPr>
                <w:rFonts w:cs="Times New Roman"/>
                <w:noProof/>
                <w:szCs w:val="21"/>
              </w:rPr>
            </w:pPr>
            <w:r w:rsidRPr="00CB3B0A">
              <w:rPr>
                <w:rFonts w:cs="Times New Roman"/>
                <w:noProof/>
                <w:szCs w:val="21"/>
              </w:rPr>
              <w:fldChar w:fldCharType="begin"/>
            </w:r>
            <w:r w:rsidR="00AB0BC1" w:rsidRPr="00CB3B0A">
              <w:rPr>
                <w:rFonts w:cs="Times New Roman"/>
                <w:noProof/>
                <w:szCs w:val="21"/>
              </w:rPr>
              <w:instrText xml:space="preserve"> ADDIN EN.CITE &lt;EndNote&gt;&lt;Cite&gt;&lt;Author&gt;Guo&lt;/Author&gt;&lt;Year&gt;2024&lt;/Year&gt;&lt;RecNum&gt;2533&lt;/RecNum&gt;&lt;DisplayText&gt;&lt;style face="superscript"&gt;[1]&lt;/style&gt;&lt;/DisplayText&gt;&lt;record&gt;&lt;rec-number&gt;2533&lt;/rec-number&gt;&lt;foreign-keys&gt;&lt;key app="EN" db-id="9vve2ds5dw95wjer0w950vz6rpdzx2waxtw5" timestamp="1743247007"&gt;2533&lt;/key&gt;&lt;/foreign-keys&gt;&lt;ref-type name="Journal Article"&gt;17&lt;/ref-type&gt;&lt;contributors&gt;&lt;authors&gt;&lt;author&gt;Guo, Feng&lt;/author&gt;&lt;author&gt;Han, Xue-Ling&lt;/author&gt;&lt;author&gt;Li, Duo-Fu&lt;/author&gt;&lt;author&gt;Li, Chun-Yang&lt;/author&gt;&lt;author&gt;Li, Dong-Ping&lt;/author&gt;&lt;author&gt;Yao, Zhi-Kang&lt;/author&gt;&lt;author&gt;Wang, Li-Ping&lt;/author&gt;&lt;author&gt;Li, Yong-Xiu %J Chemical Engineering Journal&lt;/author&gt;&lt;/authors&gt;&lt;/contributors&gt;&lt;titles&gt;&lt;title&gt;Highly effective fluorescence detection of UO22+ ions by an anionic Na/Eu heterometallic metal–organic framework with Lewis basic chelating sites&lt;/title&gt;&lt;/titles&gt;&lt;pages&gt;156232&lt;/pages&gt;&lt;volume&gt;499&lt;/volume&gt;&lt;dates&gt;&lt;year&gt;2024&lt;/year&gt;&lt;/dates&gt;&lt;isbn&gt;1385-8947&lt;/isbn&gt;&lt;urls&gt;&lt;/urls&gt;&lt;/record&gt;&lt;/Cite&gt;&lt;/EndNote&gt;</w:instrText>
            </w:r>
            <w:r w:rsidRPr="00CB3B0A">
              <w:rPr>
                <w:rFonts w:cs="Times New Roman"/>
                <w:noProof/>
                <w:szCs w:val="21"/>
              </w:rPr>
              <w:fldChar w:fldCharType="separate"/>
            </w:r>
            <w:r w:rsidR="00AB0BC1" w:rsidRPr="00CB3B0A">
              <w:rPr>
                <w:rFonts w:cs="Times New Roman"/>
                <w:noProof/>
                <w:szCs w:val="21"/>
                <w:vertAlign w:val="superscript"/>
              </w:rPr>
              <w:t>[1]</w:t>
            </w:r>
            <w:r w:rsidRPr="00CB3B0A">
              <w:rPr>
                <w:rFonts w:cs="Times New Roman"/>
                <w:noProof/>
                <w:szCs w:val="21"/>
              </w:rPr>
              <w:fldChar w:fldCharType="end"/>
            </w:r>
          </w:p>
        </w:tc>
      </w:tr>
      <w:tr w:rsidR="00CB3B0A" w:rsidRPr="00CB3B0A" w14:paraId="46F8B6ED" w14:textId="77777777" w:rsidTr="00062B6A">
        <w:trPr>
          <w:trHeight w:val="567"/>
          <w:jc w:val="center"/>
        </w:trPr>
        <w:tc>
          <w:tcPr>
            <w:tcW w:w="2016" w:type="dxa"/>
            <w:vAlign w:val="center"/>
          </w:tcPr>
          <w:p w14:paraId="2AD2AC06" w14:textId="77777777" w:rsidR="00062B6A" w:rsidRPr="00CB3B0A" w:rsidRDefault="00062B6A" w:rsidP="00B4161D">
            <w:pPr>
              <w:widowControl/>
              <w:adjustRightInd w:val="0"/>
              <w:snapToGrid w:val="0"/>
              <w:spacing w:line="300" w:lineRule="auto"/>
              <w:jc w:val="center"/>
              <w:rPr>
                <w:rFonts w:eastAsia="等线" w:cs="Times New Roman"/>
                <w:kern w:val="0"/>
                <w:szCs w:val="21"/>
              </w:rPr>
            </w:pPr>
            <w:r w:rsidRPr="00CB3B0A">
              <w:rPr>
                <w:rFonts w:eastAsia="等线" w:cs="Times New Roman"/>
                <w:kern w:val="0"/>
                <w:szCs w:val="21"/>
              </w:rPr>
              <w:t>o-CDs-Rho</w:t>
            </w:r>
          </w:p>
        </w:tc>
        <w:tc>
          <w:tcPr>
            <w:tcW w:w="2016" w:type="dxa"/>
            <w:vAlign w:val="center"/>
          </w:tcPr>
          <w:p w14:paraId="6F1E38CB" w14:textId="77777777" w:rsidR="00062B6A" w:rsidRPr="00CB3B0A" w:rsidRDefault="00062B6A" w:rsidP="00B4161D">
            <w:pPr>
              <w:widowControl/>
              <w:adjustRightInd w:val="0"/>
              <w:snapToGrid w:val="0"/>
              <w:spacing w:line="300" w:lineRule="auto"/>
              <w:jc w:val="center"/>
              <w:rPr>
                <w:rFonts w:eastAsia="等线" w:cs="Times New Roman"/>
                <w:kern w:val="0"/>
                <w:szCs w:val="21"/>
              </w:rPr>
            </w:pPr>
            <w:r w:rsidRPr="00CB3B0A">
              <w:rPr>
                <w:rFonts w:eastAsia="等线" w:cs="Times New Roman"/>
                <w:kern w:val="0"/>
                <w:szCs w:val="21"/>
              </w:rPr>
              <w:t>53 nM</w:t>
            </w:r>
          </w:p>
        </w:tc>
        <w:tc>
          <w:tcPr>
            <w:tcW w:w="2016" w:type="dxa"/>
            <w:vAlign w:val="center"/>
          </w:tcPr>
          <w:p w14:paraId="7575C30C" w14:textId="6FF1FBCD" w:rsidR="00062B6A" w:rsidRPr="00CB3B0A" w:rsidRDefault="00062B6A" w:rsidP="00B4161D">
            <w:pPr>
              <w:widowControl/>
              <w:adjustRightInd w:val="0"/>
              <w:snapToGrid w:val="0"/>
              <w:spacing w:line="300" w:lineRule="auto"/>
              <w:jc w:val="center"/>
              <w:rPr>
                <w:rFonts w:cs="Times New Roman"/>
                <w:kern w:val="0"/>
                <w:szCs w:val="21"/>
              </w:rPr>
            </w:pPr>
            <w:r w:rsidRPr="00CB3B0A">
              <w:rPr>
                <w:rFonts w:cs="Times New Roman"/>
                <w:kern w:val="0"/>
                <w:szCs w:val="21"/>
              </w:rPr>
              <w:t>Ratiometric</w:t>
            </w:r>
          </w:p>
        </w:tc>
        <w:tc>
          <w:tcPr>
            <w:tcW w:w="2016" w:type="dxa"/>
            <w:vAlign w:val="center"/>
          </w:tcPr>
          <w:p w14:paraId="41C89494" w14:textId="5B9DB0DA" w:rsidR="00062B6A" w:rsidRPr="00CB3B0A" w:rsidRDefault="00062B6A" w:rsidP="00B4161D">
            <w:pPr>
              <w:spacing w:line="360" w:lineRule="auto"/>
              <w:jc w:val="center"/>
              <w:rPr>
                <w:rFonts w:cs="Times New Roman"/>
                <w:noProof/>
                <w:szCs w:val="21"/>
              </w:rPr>
            </w:pPr>
            <w:r w:rsidRPr="00CB3B0A">
              <w:rPr>
                <w:rFonts w:cs="Times New Roman"/>
                <w:noProof/>
                <w:szCs w:val="21"/>
              </w:rPr>
              <w:fldChar w:fldCharType="begin"/>
            </w:r>
            <w:r w:rsidR="00AB0BC1" w:rsidRPr="00CB3B0A">
              <w:rPr>
                <w:rFonts w:cs="Times New Roman"/>
                <w:noProof/>
                <w:szCs w:val="21"/>
              </w:rPr>
              <w:instrText xml:space="preserve"> ADDIN EN.CITE &lt;EndNote&gt;&lt;Cite&gt;&lt;Author&gt;Wang&lt;/Author&gt;&lt;Year&gt;2023&lt;/Year&gt;&lt;RecNum&gt;2532&lt;/RecNum&gt;&lt;DisplayText&gt;&lt;style face="superscript"&gt;[2]&lt;/style&gt;&lt;/DisplayText&gt;&lt;record&gt;&lt;rec-number&gt;2532&lt;/rec-number&gt;&lt;foreign-keys&gt;&lt;key app="EN" db-id="9vve2ds5dw95wjer0w950vz6rpdzx2waxtw5" timestamp="1743246974"&gt;2532&lt;/key&gt;&lt;/foreign-keys&gt;&lt;ref-type name="Journal Article"&gt;17&lt;/ref-type&gt;&lt;contributors&gt;&lt;authors&gt;&lt;author&gt;Wang, Dan&lt;/author&gt;&lt;author&gt;Zhang, Li-Jie&lt;/author&gt;&lt;author&gt;Liu, Ming-Hui&lt;/author&gt;&lt;author&gt;Du, Fang-Fang&lt;/author&gt;&lt;author&gt;Shen, Ze-Ya&lt;/author&gt;&lt;author&gt;He, Longwei&lt;/author&gt;&lt;author&gt;Wang, Li-Li %J Journal of Hazardous Materials&lt;/author&gt;&lt;/authors&gt;&lt;/contributors&gt;&lt;titles&gt;&lt;title&gt;Aggregation enhanced FRET: A simple but efficient strategy for the ratiometric detection of uranyl ion&lt;/title&gt;&lt;/titles&gt;&lt;pages&gt;131497&lt;/pages&gt;&lt;volume&gt;454&lt;/volume&gt;&lt;dates&gt;&lt;year&gt;2023&lt;/year&gt;&lt;/dates&gt;&lt;isbn&gt;0304-3894&lt;/isbn&gt;&lt;urls&gt;&lt;/urls&gt;&lt;/record&gt;&lt;/Cite&gt;&lt;/EndNote&gt;</w:instrText>
            </w:r>
            <w:r w:rsidRPr="00CB3B0A">
              <w:rPr>
                <w:rFonts w:cs="Times New Roman"/>
                <w:noProof/>
                <w:szCs w:val="21"/>
              </w:rPr>
              <w:fldChar w:fldCharType="separate"/>
            </w:r>
            <w:r w:rsidR="00AB0BC1" w:rsidRPr="00CB3B0A">
              <w:rPr>
                <w:rFonts w:cs="Times New Roman"/>
                <w:noProof/>
                <w:szCs w:val="21"/>
                <w:vertAlign w:val="superscript"/>
              </w:rPr>
              <w:t>[2]</w:t>
            </w:r>
            <w:r w:rsidRPr="00CB3B0A">
              <w:rPr>
                <w:rFonts w:cs="Times New Roman"/>
                <w:noProof/>
                <w:szCs w:val="21"/>
              </w:rPr>
              <w:fldChar w:fldCharType="end"/>
            </w:r>
          </w:p>
        </w:tc>
      </w:tr>
      <w:tr w:rsidR="00CB3B0A" w:rsidRPr="00CB3B0A" w14:paraId="77502552" w14:textId="77777777" w:rsidTr="00062B6A">
        <w:trPr>
          <w:trHeight w:val="567"/>
          <w:jc w:val="center"/>
        </w:trPr>
        <w:tc>
          <w:tcPr>
            <w:tcW w:w="2016" w:type="dxa"/>
            <w:tcBorders>
              <w:bottom w:val="nil"/>
            </w:tcBorders>
            <w:vAlign w:val="center"/>
          </w:tcPr>
          <w:p w14:paraId="4E8E6EAC" w14:textId="77777777" w:rsidR="00062B6A" w:rsidRPr="00CB3B0A" w:rsidRDefault="00062B6A" w:rsidP="00B4161D">
            <w:pPr>
              <w:widowControl/>
              <w:adjustRightInd w:val="0"/>
              <w:snapToGrid w:val="0"/>
              <w:spacing w:line="300" w:lineRule="auto"/>
              <w:jc w:val="center"/>
              <w:rPr>
                <w:rFonts w:eastAsia="等线" w:cs="Times New Roman"/>
                <w:kern w:val="0"/>
                <w:szCs w:val="21"/>
              </w:rPr>
            </w:pPr>
            <w:proofErr w:type="spellStart"/>
            <w:r w:rsidRPr="00CB3B0A">
              <w:rPr>
                <w:rFonts w:eastAsia="等线" w:cs="Times New Roman"/>
                <w:kern w:val="0"/>
                <w:szCs w:val="21"/>
              </w:rPr>
              <w:t>AuNCs@OVA</w:t>
            </w:r>
            <w:proofErr w:type="spellEnd"/>
          </w:p>
        </w:tc>
        <w:tc>
          <w:tcPr>
            <w:tcW w:w="2016" w:type="dxa"/>
            <w:tcBorders>
              <w:bottom w:val="nil"/>
            </w:tcBorders>
            <w:vAlign w:val="center"/>
          </w:tcPr>
          <w:p w14:paraId="4938AEC0" w14:textId="77777777" w:rsidR="00062B6A" w:rsidRPr="00CB3B0A" w:rsidRDefault="00062B6A" w:rsidP="00B4161D">
            <w:pPr>
              <w:widowControl/>
              <w:adjustRightInd w:val="0"/>
              <w:snapToGrid w:val="0"/>
              <w:spacing w:line="300" w:lineRule="auto"/>
              <w:jc w:val="center"/>
              <w:rPr>
                <w:rFonts w:eastAsia="等线" w:cs="Times New Roman"/>
                <w:kern w:val="0"/>
                <w:szCs w:val="21"/>
              </w:rPr>
            </w:pPr>
            <w:r w:rsidRPr="00CB3B0A">
              <w:rPr>
                <w:rFonts w:eastAsia="等线" w:cs="Times New Roman"/>
                <w:kern w:val="0"/>
                <w:szCs w:val="21"/>
              </w:rPr>
              <w:t>34.4 nM</w:t>
            </w:r>
          </w:p>
        </w:tc>
        <w:tc>
          <w:tcPr>
            <w:tcW w:w="2016" w:type="dxa"/>
            <w:tcBorders>
              <w:bottom w:val="nil"/>
            </w:tcBorders>
            <w:vAlign w:val="center"/>
          </w:tcPr>
          <w:p w14:paraId="1E94D5AB" w14:textId="391FB07D" w:rsidR="00062B6A" w:rsidRPr="00CB3B0A" w:rsidRDefault="00062B6A" w:rsidP="00B4161D">
            <w:pPr>
              <w:widowControl/>
              <w:adjustRightInd w:val="0"/>
              <w:snapToGrid w:val="0"/>
              <w:spacing w:line="300" w:lineRule="auto"/>
              <w:jc w:val="center"/>
              <w:rPr>
                <w:rFonts w:cs="Times New Roman"/>
                <w:kern w:val="0"/>
                <w:szCs w:val="21"/>
              </w:rPr>
            </w:pPr>
            <w:r w:rsidRPr="00CB3B0A">
              <w:rPr>
                <w:rFonts w:cs="Times New Roman"/>
                <w:kern w:val="0"/>
                <w:szCs w:val="21"/>
              </w:rPr>
              <w:t>Turn-on</w:t>
            </w:r>
          </w:p>
        </w:tc>
        <w:tc>
          <w:tcPr>
            <w:tcW w:w="2016" w:type="dxa"/>
            <w:tcBorders>
              <w:bottom w:val="nil"/>
            </w:tcBorders>
            <w:vAlign w:val="center"/>
          </w:tcPr>
          <w:p w14:paraId="4ED5B366" w14:textId="58E46716" w:rsidR="00062B6A" w:rsidRPr="00CB3B0A" w:rsidRDefault="00062B6A" w:rsidP="00B4161D">
            <w:pPr>
              <w:spacing w:line="360" w:lineRule="auto"/>
              <w:jc w:val="center"/>
              <w:rPr>
                <w:rFonts w:cs="Times New Roman"/>
                <w:noProof/>
                <w:szCs w:val="21"/>
              </w:rPr>
            </w:pPr>
            <w:r w:rsidRPr="00CB3B0A">
              <w:rPr>
                <w:rFonts w:cs="Times New Roman"/>
                <w:noProof/>
                <w:szCs w:val="21"/>
              </w:rPr>
              <w:fldChar w:fldCharType="begin"/>
            </w:r>
            <w:r w:rsidR="00AB0BC1" w:rsidRPr="00CB3B0A">
              <w:rPr>
                <w:rFonts w:cs="Times New Roman"/>
                <w:noProof/>
                <w:szCs w:val="21"/>
              </w:rPr>
              <w:instrText xml:space="preserve"> ADDIN EN.CITE &lt;EndNote&gt;&lt;Cite&gt;&lt;Author&gt;Cheng&lt;/Author&gt;&lt;Year&gt;2024&lt;/Year&gt;&lt;RecNum&gt;2531&lt;/RecNum&gt;&lt;DisplayText&gt;&lt;style face="superscript"&gt;[3]&lt;/style&gt;&lt;/DisplayText&gt;&lt;record&gt;&lt;rec-number&gt;2531&lt;/rec-number&gt;&lt;foreign-keys&gt;&lt;key app="EN" db-id="9vve2ds5dw95wjer0w950vz6rpdzx2waxtw5" timestamp="1743246938"&gt;2531&lt;/key&gt;&lt;/foreign-keys&gt;&lt;ref-type name="Journal Article"&gt;17&lt;/ref-type&gt;&lt;contributors&gt;&lt;authors&gt;&lt;author&gt;Cheng, Tingting&lt;/author&gt;&lt;author&gt;Zhuang, Zaifei&lt;/author&gt;&lt;author&gt;He, Guiqiang&lt;/author&gt;&lt;author&gt;Lu, Aixia&lt;/author&gt;&lt;author&gt;Zhou, Jian&lt;/author&gt;&lt;author&gt;Wei, Yanxia %J International Journal of Biological Macromolecules&lt;/author&gt;&lt;/authors&gt;&lt;/contributors&gt;&lt;titles&gt;&lt;title&gt;Assembly of protein-directed fluorescent gold nanoclusters for high-sensitivity detection of uranyl ions&lt;/title&gt;&lt;/titles&gt;&lt;pages&gt;134883&lt;/pages&gt;&lt;volume&gt;278&lt;/volume&gt;&lt;dates&gt;&lt;year&gt;2024&lt;/year&gt;&lt;/dates&gt;&lt;isbn&gt;0141-8130&lt;/isbn&gt;&lt;urls&gt;&lt;/urls&gt;&lt;/record&gt;&lt;/Cite&gt;&lt;/EndNote&gt;</w:instrText>
            </w:r>
            <w:r w:rsidRPr="00CB3B0A">
              <w:rPr>
                <w:rFonts w:cs="Times New Roman"/>
                <w:noProof/>
                <w:szCs w:val="21"/>
              </w:rPr>
              <w:fldChar w:fldCharType="separate"/>
            </w:r>
            <w:r w:rsidR="00AB0BC1" w:rsidRPr="00CB3B0A">
              <w:rPr>
                <w:rFonts w:cs="Times New Roman"/>
                <w:noProof/>
                <w:szCs w:val="21"/>
                <w:vertAlign w:val="superscript"/>
              </w:rPr>
              <w:t>[3]</w:t>
            </w:r>
            <w:r w:rsidRPr="00CB3B0A">
              <w:rPr>
                <w:rFonts w:cs="Times New Roman"/>
                <w:noProof/>
                <w:szCs w:val="21"/>
              </w:rPr>
              <w:fldChar w:fldCharType="end"/>
            </w:r>
          </w:p>
        </w:tc>
      </w:tr>
      <w:tr w:rsidR="00CB3B0A" w:rsidRPr="00CB3B0A" w14:paraId="12EB48EC" w14:textId="77777777" w:rsidTr="00062B6A">
        <w:trPr>
          <w:trHeight w:val="567"/>
          <w:jc w:val="center"/>
        </w:trPr>
        <w:tc>
          <w:tcPr>
            <w:tcW w:w="2016" w:type="dxa"/>
            <w:tcBorders>
              <w:top w:val="nil"/>
            </w:tcBorders>
            <w:vAlign w:val="center"/>
          </w:tcPr>
          <w:p w14:paraId="58B4AFC0" w14:textId="77777777" w:rsidR="00062B6A" w:rsidRPr="00CB3B0A" w:rsidRDefault="00062B6A" w:rsidP="00B4161D">
            <w:pPr>
              <w:widowControl/>
              <w:adjustRightInd w:val="0"/>
              <w:snapToGrid w:val="0"/>
              <w:spacing w:line="300" w:lineRule="auto"/>
              <w:jc w:val="center"/>
              <w:rPr>
                <w:rFonts w:eastAsia="等线" w:cs="Times New Roman"/>
                <w:kern w:val="0"/>
                <w:szCs w:val="21"/>
              </w:rPr>
            </w:pPr>
            <w:r w:rsidRPr="00CB3B0A">
              <w:rPr>
                <w:rFonts w:eastAsia="等线" w:cs="Times New Roman"/>
                <w:kern w:val="0"/>
                <w:szCs w:val="21"/>
              </w:rPr>
              <w:t>GC-TFPB-AO</w:t>
            </w:r>
          </w:p>
        </w:tc>
        <w:tc>
          <w:tcPr>
            <w:tcW w:w="2016" w:type="dxa"/>
            <w:tcBorders>
              <w:top w:val="nil"/>
            </w:tcBorders>
            <w:vAlign w:val="center"/>
          </w:tcPr>
          <w:p w14:paraId="26C7476C" w14:textId="77777777" w:rsidR="00062B6A" w:rsidRPr="00CB3B0A" w:rsidRDefault="00062B6A" w:rsidP="00B4161D">
            <w:pPr>
              <w:widowControl/>
              <w:adjustRightInd w:val="0"/>
              <w:snapToGrid w:val="0"/>
              <w:spacing w:line="300" w:lineRule="auto"/>
              <w:jc w:val="center"/>
              <w:rPr>
                <w:rFonts w:eastAsia="等线" w:cs="Times New Roman"/>
                <w:kern w:val="0"/>
                <w:szCs w:val="21"/>
              </w:rPr>
            </w:pPr>
            <w:r w:rsidRPr="00CB3B0A">
              <w:rPr>
                <w:rFonts w:eastAsia="等线" w:cs="Times New Roman"/>
                <w:kern w:val="0"/>
                <w:szCs w:val="21"/>
              </w:rPr>
              <w:t>21.25 nM</w:t>
            </w:r>
          </w:p>
        </w:tc>
        <w:tc>
          <w:tcPr>
            <w:tcW w:w="2016" w:type="dxa"/>
            <w:tcBorders>
              <w:top w:val="nil"/>
            </w:tcBorders>
            <w:vAlign w:val="center"/>
          </w:tcPr>
          <w:p w14:paraId="460BB893" w14:textId="3C8C4C2C" w:rsidR="00062B6A" w:rsidRPr="00CB3B0A" w:rsidRDefault="00062B6A" w:rsidP="00B4161D">
            <w:pPr>
              <w:widowControl/>
              <w:adjustRightInd w:val="0"/>
              <w:snapToGrid w:val="0"/>
              <w:spacing w:line="300" w:lineRule="auto"/>
              <w:jc w:val="center"/>
              <w:rPr>
                <w:rFonts w:cs="Times New Roman"/>
                <w:kern w:val="0"/>
                <w:szCs w:val="21"/>
              </w:rPr>
            </w:pPr>
            <w:r w:rsidRPr="00CB3B0A">
              <w:rPr>
                <w:rFonts w:cs="Times New Roman"/>
                <w:kern w:val="0"/>
                <w:szCs w:val="21"/>
              </w:rPr>
              <w:t>Turn-off</w:t>
            </w:r>
          </w:p>
        </w:tc>
        <w:tc>
          <w:tcPr>
            <w:tcW w:w="2016" w:type="dxa"/>
            <w:tcBorders>
              <w:top w:val="nil"/>
            </w:tcBorders>
            <w:vAlign w:val="center"/>
          </w:tcPr>
          <w:p w14:paraId="4AB4BE09" w14:textId="5623FB09" w:rsidR="00062B6A" w:rsidRPr="00CB3B0A" w:rsidRDefault="00062B6A" w:rsidP="00B4161D">
            <w:pPr>
              <w:spacing w:line="360" w:lineRule="auto"/>
              <w:jc w:val="center"/>
              <w:rPr>
                <w:rFonts w:cs="Times New Roman"/>
                <w:noProof/>
                <w:szCs w:val="21"/>
              </w:rPr>
            </w:pPr>
            <w:r w:rsidRPr="00CB3B0A">
              <w:rPr>
                <w:rFonts w:cs="Times New Roman"/>
                <w:noProof/>
                <w:szCs w:val="21"/>
              </w:rPr>
              <w:fldChar w:fldCharType="begin"/>
            </w:r>
            <w:r w:rsidR="00AB0BC1" w:rsidRPr="00CB3B0A">
              <w:rPr>
                <w:rFonts w:cs="Times New Roman"/>
                <w:noProof/>
                <w:szCs w:val="21"/>
              </w:rPr>
              <w:instrText xml:space="preserve"> ADDIN EN.CITE &lt;EndNote&gt;&lt;Cite&gt;&lt;Author&gt;Zhen&lt;/Author&gt;&lt;Year&gt;2024&lt;/Year&gt;&lt;RecNum&gt;2527&lt;/RecNum&gt;&lt;DisplayText&gt;&lt;style face="superscript"&gt;[4]&lt;/style&gt;&lt;/DisplayText&gt;&lt;record&gt;&lt;rec-number&gt;2527&lt;/rec-number&gt;&lt;foreign-keys&gt;&lt;key app="EN" db-id="9vve2ds5dw95wjer0w950vz6rpdzx2waxtw5" timestamp="1743246781"&gt;2527&lt;/key&gt;&lt;/foreign-keys&gt;&lt;ref-type name="Journal Article"&gt;17&lt;/ref-type&gt;&lt;contributors&gt;&lt;authors&gt;&lt;author&gt;Zhen, Deshuai&lt;/author&gt;&lt;author&gt;Liu, Chunlin&lt;/author&gt;&lt;author&gt;Deng, Qiuhui&lt;/author&gt;&lt;author&gt;Li, Le&lt;/author&gt;&lt;author&gt;Grimes, Craig A&lt;/author&gt;&lt;author&gt;Yang, Shengyuan&lt;/author&gt;&lt;author&gt;Cai, Qingyun&lt;/author&gt;&lt;author&gt;Liu, Yu %J ACS Applied Materials&lt;/author&gt;&lt;author&gt;Interfaces&lt;/author&gt;&lt;/authors&gt;&lt;/contributors&gt;&lt;titles&gt;&lt;title&gt;Novel olefin-linked covalent organic framework with multifunctional group modification for the fluorescence/smartphone detection of uranyl ion&lt;/title&gt;&lt;/titles&gt;&lt;pages&gt;27804-27812&lt;/pages&gt;&lt;volume&gt;16&lt;/volume&gt;&lt;number&gt;21&lt;/number&gt;&lt;dates&gt;&lt;year&gt;2024&lt;/year&gt;&lt;/dates&gt;&lt;isbn&gt;1944-8244&lt;/isbn&gt;&lt;urls&gt;&lt;/urls&gt;&lt;/record&gt;&lt;/Cite&gt;&lt;/EndNote&gt;</w:instrText>
            </w:r>
            <w:r w:rsidRPr="00CB3B0A">
              <w:rPr>
                <w:rFonts w:cs="Times New Roman"/>
                <w:noProof/>
                <w:szCs w:val="21"/>
              </w:rPr>
              <w:fldChar w:fldCharType="separate"/>
            </w:r>
            <w:r w:rsidR="00AB0BC1" w:rsidRPr="00CB3B0A">
              <w:rPr>
                <w:rFonts w:cs="Times New Roman"/>
                <w:noProof/>
                <w:szCs w:val="21"/>
                <w:vertAlign w:val="superscript"/>
              </w:rPr>
              <w:t>[4]</w:t>
            </w:r>
            <w:r w:rsidRPr="00CB3B0A">
              <w:rPr>
                <w:rFonts w:cs="Times New Roman"/>
                <w:noProof/>
                <w:szCs w:val="21"/>
              </w:rPr>
              <w:fldChar w:fldCharType="end"/>
            </w:r>
          </w:p>
        </w:tc>
      </w:tr>
      <w:tr w:rsidR="00CB3B0A" w:rsidRPr="00CB3B0A" w14:paraId="38618930" w14:textId="77777777" w:rsidTr="00062B6A">
        <w:trPr>
          <w:trHeight w:val="567"/>
          <w:jc w:val="center"/>
        </w:trPr>
        <w:tc>
          <w:tcPr>
            <w:tcW w:w="2016" w:type="dxa"/>
            <w:vAlign w:val="center"/>
          </w:tcPr>
          <w:p w14:paraId="67593D8E" w14:textId="77777777" w:rsidR="00062B6A" w:rsidRPr="00CB3B0A" w:rsidRDefault="00062B6A" w:rsidP="00B4161D">
            <w:pPr>
              <w:widowControl/>
              <w:adjustRightInd w:val="0"/>
              <w:snapToGrid w:val="0"/>
              <w:spacing w:line="300" w:lineRule="auto"/>
              <w:jc w:val="center"/>
              <w:rPr>
                <w:rFonts w:eastAsia="等线" w:cs="Times New Roman"/>
                <w:kern w:val="0"/>
                <w:szCs w:val="21"/>
              </w:rPr>
            </w:pPr>
            <w:r w:rsidRPr="00CB3B0A">
              <w:rPr>
                <w:rFonts w:eastAsia="等线" w:cs="Times New Roman"/>
                <w:kern w:val="0"/>
                <w:szCs w:val="21"/>
              </w:rPr>
              <w:t>D-P5</w:t>
            </w:r>
          </w:p>
        </w:tc>
        <w:tc>
          <w:tcPr>
            <w:tcW w:w="2016" w:type="dxa"/>
            <w:vAlign w:val="center"/>
          </w:tcPr>
          <w:p w14:paraId="659B56C9" w14:textId="77777777" w:rsidR="00062B6A" w:rsidRPr="00CB3B0A" w:rsidRDefault="00062B6A" w:rsidP="00B4161D">
            <w:pPr>
              <w:widowControl/>
              <w:adjustRightInd w:val="0"/>
              <w:snapToGrid w:val="0"/>
              <w:spacing w:line="300" w:lineRule="auto"/>
              <w:jc w:val="center"/>
              <w:rPr>
                <w:rFonts w:eastAsia="等线" w:cs="Times New Roman"/>
                <w:kern w:val="0"/>
                <w:szCs w:val="21"/>
              </w:rPr>
            </w:pPr>
            <w:r w:rsidRPr="00CB3B0A">
              <w:rPr>
                <w:rFonts w:eastAsia="等线" w:cs="Times New Roman"/>
                <w:kern w:val="0"/>
                <w:szCs w:val="21"/>
              </w:rPr>
              <w:t>83.2 nM</w:t>
            </w:r>
          </w:p>
        </w:tc>
        <w:tc>
          <w:tcPr>
            <w:tcW w:w="2016" w:type="dxa"/>
            <w:vAlign w:val="center"/>
          </w:tcPr>
          <w:p w14:paraId="135D53EF" w14:textId="49420473" w:rsidR="00062B6A" w:rsidRPr="00CB3B0A" w:rsidRDefault="00062B6A" w:rsidP="00B4161D">
            <w:pPr>
              <w:widowControl/>
              <w:adjustRightInd w:val="0"/>
              <w:snapToGrid w:val="0"/>
              <w:spacing w:line="300" w:lineRule="auto"/>
              <w:jc w:val="center"/>
              <w:rPr>
                <w:rFonts w:cs="Times New Roman"/>
                <w:kern w:val="0"/>
                <w:szCs w:val="21"/>
              </w:rPr>
            </w:pPr>
            <w:r w:rsidRPr="00CB3B0A">
              <w:rPr>
                <w:rFonts w:cs="Times New Roman"/>
                <w:kern w:val="0"/>
                <w:szCs w:val="21"/>
              </w:rPr>
              <w:t>Turn-off</w:t>
            </w:r>
          </w:p>
        </w:tc>
        <w:tc>
          <w:tcPr>
            <w:tcW w:w="2016" w:type="dxa"/>
            <w:vAlign w:val="center"/>
          </w:tcPr>
          <w:p w14:paraId="7E69B569" w14:textId="7BD10806" w:rsidR="00062B6A" w:rsidRPr="00CB3B0A" w:rsidRDefault="00062B6A" w:rsidP="00B4161D">
            <w:pPr>
              <w:spacing w:line="360" w:lineRule="auto"/>
              <w:jc w:val="center"/>
              <w:rPr>
                <w:rFonts w:cs="Times New Roman"/>
                <w:noProof/>
                <w:szCs w:val="21"/>
              </w:rPr>
            </w:pPr>
            <w:r w:rsidRPr="00CB3B0A">
              <w:rPr>
                <w:rFonts w:cs="Times New Roman"/>
                <w:noProof/>
                <w:szCs w:val="21"/>
              </w:rPr>
              <w:fldChar w:fldCharType="begin"/>
            </w:r>
            <w:r w:rsidR="00AB0BC1" w:rsidRPr="00CB3B0A">
              <w:rPr>
                <w:rFonts w:cs="Times New Roman"/>
                <w:noProof/>
                <w:szCs w:val="21"/>
              </w:rPr>
              <w:instrText xml:space="preserve"> ADDIN EN.CITE &lt;EndNote&gt;&lt;Cite&gt;&lt;Author&gt;Zhang&lt;/Author&gt;&lt;Year&gt;2023&lt;/Year&gt;&lt;RecNum&gt;2528&lt;/RecNum&gt;&lt;DisplayText&gt;&lt;style face="superscript"&gt;[5]&lt;/style&gt;&lt;/DisplayText&gt;&lt;record&gt;&lt;rec-number&gt;2528&lt;/rec-number&gt;&lt;foreign-keys&gt;&lt;key app="EN" db-id="9vve2ds5dw95wjer0w950vz6rpdzx2waxtw5" timestamp="1743246839"&gt;2528&lt;/key&gt;&lt;/foreign-keys&gt;&lt;ref-type name="Journal Article"&gt;17&lt;/ref-type&gt;&lt;contributors&gt;&lt;authors&gt;&lt;author&gt;Zhang, Lianshun&lt;/author&gt;&lt;author&gt;Jia, Mengqing&lt;/author&gt;&lt;author&gt;Wang, Xi&lt;/author&gt;&lt;author&gt;Gao, Lei&lt;/author&gt;&lt;author&gt;Zhang, Bo&lt;/author&gt;&lt;author&gt;Wang, Lei&lt;/author&gt;&lt;author&gt;Kong, Jinming&lt;/author&gt;&lt;author&gt;Li, Lianzhi %J Spectrochimica Acta Part A: Molecular&lt;/author&gt;&lt;author&gt;Biomolecular Spectroscopy&lt;/author&gt;&lt;/authors&gt;&lt;/contributors&gt;&lt;titles&gt;&lt;title&gt;A novel fluorescence sensor for uranyl ion detection based on a dansyl-modified peptide&lt;/title&gt;&lt;/titles&gt;&lt;pages&gt;122403&lt;/pages&gt;&lt;volume&gt;292&lt;/volume&gt;&lt;dates&gt;&lt;year&gt;2023&lt;/year&gt;&lt;/dates&gt;&lt;isbn&gt;1386-1425&lt;/isbn&gt;&lt;urls&gt;&lt;/urls&gt;&lt;/record&gt;&lt;/Cite&gt;&lt;/EndNote&gt;</w:instrText>
            </w:r>
            <w:r w:rsidRPr="00CB3B0A">
              <w:rPr>
                <w:rFonts w:cs="Times New Roman"/>
                <w:noProof/>
                <w:szCs w:val="21"/>
              </w:rPr>
              <w:fldChar w:fldCharType="separate"/>
            </w:r>
            <w:r w:rsidR="00AB0BC1" w:rsidRPr="00CB3B0A">
              <w:rPr>
                <w:rFonts w:cs="Times New Roman"/>
                <w:noProof/>
                <w:szCs w:val="21"/>
                <w:vertAlign w:val="superscript"/>
              </w:rPr>
              <w:t>[5]</w:t>
            </w:r>
            <w:r w:rsidRPr="00CB3B0A">
              <w:rPr>
                <w:rFonts w:cs="Times New Roman"/>
                <w:noProof/>
                <w:szCs w:val="21"/>
              </w:rPr>
              <w:fldChar w:fldCharType="end"/>
            </w:r>
          </w:p>
        </w:tc>
      </w:tr>
      <w:tr w:rsidR="00CB3B0A" w:rsidRPr="00CB3B0A" w14:paraId="28E67EFD" w14:textId="77777777" w:rsidTr="00062B6A">
        <w:trPr>
          <w:trHeight w:val="567"/>
          <w:jc w:val="center"/>
        </w:trPr>
        <w:tc>
          <w:tcPr>
            <w:tcW w:w="2016" w:type="dxa"/>
            <w:vAlign w:val="center"/>
          </w:tcPr>
          <w:p w14:paraId="10D8BCA6" w14:textId="77777777" w:rsidR="00062B6A" w:rsidRPr="00CB3B0A" w:rsidRDefault="00062B6A" w:rsidP="00B4161D">
            <w:pPr>
              <w:widowControl/>
              <w:adjustRightInd w:val="0"/>
              <w:snapToGrid w:val="0"/>
              <w:spacing w:line="300" w:lineRule="auto"/>
              <w:jc w:val="center"/>
              <w:rPr>
                <w:rFonts w:eastAsia="等线" w:cs="Times New Roman"/>
                <w:kern w:val="0"/>
                <w:szCs w:val="21"/>
              </w:rPr>
            </w:pPr>
            <w:proofErr w:type="spellStart"/>
            <w:r w:rsidRPr="00CB3B0A">
              <w:rPr>
                <w:rFonts w:eastAsia="等线" w:cs="Times New Roman"/>
                <w:kern w:val="0"/>
                <w:szCs w:val="21"/>
              </w:rPr>
              <w:t>MPA@CdTe</w:t>
            </w:r>
            <w:proofErr w:type="spellEnd"/>
            <w:r w:rsidRPr="00CB3B0A">
              <w:rPr>
                <w:rFonts w:eastAsia="等线" w:cs="Times New Roman"/>
                <w:kern w:val="0"/>
                <w:szCs w:val="21"/>
              </w:rPr>
              <w:t xml:space="preserve"> QD</w:t>
            </w:r>
          </w:p>
        </w:tc>
        <w:tc>
          <w:tcPr>
            <w:tcW w:w="2016" w:type="dxa"/>
            <w:vAlign w:val="center"/>
          </w:tcPr>
          <w:p w14:paraId="65C9E759" w14:textId="77777777" w:rsidR="00062B6A" w:rsidRPr="00CB3B0A" w:rsidRDefault="00062B6A" w:rsidP="00B4161D">
            <w:pPr>
              <w:widowControl/>
              <w:adjustRightInd w:val="0"/>
              <w:snapToGrid w:val="0"/>
              <w:spacing w:line="300" w:lineRule="auto"/>
              <w:jc w:val="center"/>
              <w:rPr>
                <w:rFonts w:eastAsia="等线" w:cs="Times New Roman"/>
                <w:kern w:val="0"/>
                <w:szCs w:val="21"/>
              </w:rPr>
            </w:pPr>
            <w:r w:rsidRPr="00CB3B0A">
              <w:rPr>
                <w:rFonts w:eastAsia="等线" w:cs="Times New Roman"/>
                <w:kern w:val="0"/>
                <w:szCs w:val="21"/>
              </w:rPr>
              <w:t>0.5 μM</w:t>
            </w:r>
          </w:p>
        </w:tc>
        <w:tc>
          <w:tcPr>
            <w:tcW w:w="2016" w:type="dxa"/>
            <w:vAlign w:val="center"/>
          </w:tcPr>
          <w:p w14:paraId="0DBD2045" w14:textId="62D3AB9C" w:rsidR="00062B6A" w:rsidRPr="00CB3B0A" w:rsidRDefault="00062B6A" w:rsidP="00B4161D">
            <w:pPr>
              <w:widowControl/>
              <w:adjustRightInd w:val="0"/>
              <w:snapToGrid w:val="0"/>
              <w:spacing w:line="300" w:lineRule="auto"/>
              <w:jc w:val="center"/>
              <w:rPr>
                <w:rFonts w:cs="Times New Roman"/>
                <w:kern w:val="0"/>
                <w:szCs w:val="21"/>
              </w:rPr>
            </w:pPr>
            <w:r w:rsidRPr="00CB3B0A">
              <w:rPr>
                <w:rFonts w:cs="Times New Roman"/>
                <w:kern w:val="0"/>
                <w:szCs w:val="21"/>
              </w:rPr>
              <w:t>Turn-off</w:t>
            </w:r>
          </w:p>
        </w:tc>
        <w:tc>
          <w:tcPr>
            <w:tcW w:w="2016" w:type="dxa"/>
            <w:vAlign w:val="center"/>
          </w:tcPr>
          <w:p w14:paraId="2B8BAFDD" w14:textId="05663678" w:rsidR="00062B6A" w:rsidRPr="00CB3B0A" w:rsidRDefault="00062B6A" w:rsidP="00B4161D">
            <w:pPr>
              <w:spacing w:line="360" w:lineRule="auto"/>
              <w:jc w:val="center"/>
              <w:rPr>
                <w:rFonts w:cs="Times New Roman"/>
                <w:noProof/>
                <w:szCs w:val="21"/>
              </w:rPr>
            </w:pPr>
            <w:r w:rsidRPr="00CB3B0A">
              <w:rPr>
                <w:rFonts w:cs="Times New Roman"/>
                <w:noProof/>
                <w:szCs w:val="21"/>
              </w:rPr>
              <w:fldChar w:fldCharType="begin"/>
            </w:r>
            <w:r w:rsidR="00AB0BC1" w:rsidRPr="00CB3B0A">
              <w:rPr>
                <w:rFonts w:cs="Times New Roman"/>
                <w:noProof/>
                <w:szCs w:val="21"/>
              </w:rPr>
              <w:instrText xml:space="preserve"> ADDIN EN.CITE &lt;EndNote&gt;&lt;Cite&gt;&lt;Author&gt;Chen&lt;/Author&gt;&lt;Year&gt;2018&lt;/Year&gt;&lt;RecNum&gt;2529&lt;/RecNum&gt;&lt;DisplayText&gt;&lt;style face="superscript"&gt;[6]&lt;/style&gt;&lt;/DisplayText&gt;&lt;record&gt;&lt;rec-number&gt;2529&lt;/rec-number&gt;&lt;foreign-keys&gt;&lt;key app="EN" db-id="9vve2ds5dw95wjer0w950vz6rpdzx2waxtw5" timestamp="1743246870"&gt;2529&lt;/key&gt;&lt;/foreign-keys&gt;&lt;ref-type name="Journal Article"&gt;17&lt;/ref-type&gt;&lt;contributors&gt;&lt;authors&gt;&lt;author&gt;Chen, Xinfeng&lt;/author&gt;&lt;author&gt;Mei, Qingsong&lt;/author&gt;&lt;author&gt;Yu, Long&lt;/author&gt;&lt;author&gt;Ge, Hongwei&lt;/author&gt;&lt;author&gt;Yue, Ji&lt;/author&gt;&lt;author&gt;Zhang, Kui&lt;/author&gt;&lt;author&gt;Hayat, Tasawar&lt;/author&gt;&lt;author&gt;Alsaedi, Ahmed&lt;/author&gt;&lt;author&gt;Wang, Suhua %J ACS applied materials&lt;/author&gt;&lt;author&gt;interfaces&lt;/author&gt;&lt;/authors&gt;&lt;/contributors&gt;&lt;titles&gt;&lt;title&gt;Rapid and on-site detection of uranyl ions via ratiometric fluorescence signals based on a smartphone platform&lt;/title&gt;&lt;/titles&gt;&lt;pages&gt;42225-42232&lt;/pages&gt;&lt;volume&gt;10&lt;/volume&gt;&lt;number&gt;49&lt;/number&gt;&lt;dates&gt;&lt;year&gt;2018&lt;/year&gt;&lt;/dates&gt;&lt;isbn&gt;1944-8244&lt;/isbn&gt;&lt;urls&gt;&lt;/urls&gt;&lt;/record&gt;&lt;/Cite&gt;&lt;/EndNote&gt;</w:instrText>
            </w:r>
            <w:r w:rsidRPr="00CB3B0A">
              <w:rPr>
                <w:rFonts w:cs="Times New Roman"/>
                <w:noProof/>
                <w:szCs w:val="21"/>
              </w:rPr>
              <w:fldChar w:fldCharType="separate"/>
            </w:r>
            <w:r w:rsidR="00AB0BC1" w:rsidRPr="00CB3B0A">
              <w:rPr>
                <w:rFonts w:cs="Times New Roman"/>
                <w:noProof/>
                <w:szCs w:val="21"/>
                <w:vertAlign w:val="superscript"/>
              </w:rPr>
              <w:t>[6]</w:t>
            </w:r>
            <w:r w:rsidRPr="00CB3B0A">
              <w:rPr>
                <w:rFonts w:cs="Times New Roman"/>
                <w:noProof/>
                <w:szCs w:val="21"/>
              </w:rPr>
              <w:fldChar w:fldCharType="end"/>
            </w:r>
          </w:p>
        </w:tc>
      </w:tr>
      <w:tr w:rsidR="00CB3B0A" w:rsidRPr="00CB3B0A" w14:paraId="67FFEAC9" w14:textId="77777777" w:rsidTr="00062B6A">
        <w:trPr>
          <w:trHeight w:val="567"/>
          <w:jc w:val="center"/>
        </w:trPr>
        <w:tc>
          <w:tcPr>
            <w:tcW w:w="2016" w:type="dxa"/>
            <w:vAlign w:val="center"/>
          </w:tcPr>
          <w:p w14:paraId="2DA27140" w14:textId="77777777" w:rsidR="00062B6A" w:rsidRPr="00CB3B0A" w:rsidRDefault="00062B6A" w:rsidP="00B4161D">
            <w:pPr>
              <w:spacing w:line="480" w:lineRule="auto"/>
              <w:jc w:val="center"/>
              <w:rPr>
                <w:rFonts w:eastAsia="等线" w:cs="Times New Roman"/>
                <w:szCs w:val="21"/>
              </w:rPr>
            </w:pPr>
            <w:r w:rsidRPr="00CB3B0A">
              <w:rPr>
                <w:rFonts w:eastAsia="等线" w:cs="Times New Roman"/>
                <w:szCs w:val="21"/>
              </w:rPr>
              <w:t>r-CDs</w:t>
            </w:r>
          </w:p>
        </w:tc>
        <w:tc>
          <w:tcPr>
            <w:tcW w:w="2016" w:type="dxa"/>
            <w:vAlign w:val="center"/>
          </w:tcPr>
          <w:p w14:paraId="4BDF66B6" w14:textId="77777777" w:rsidR="00062B6A" w:rsidRPr="00CB3B0A" w:rsidRDefault="00062B6A" w:rsidP="00B4161D">
            <w:pPr>
              <w:spacing w:line="480" w:lineRule="auto"/>
              <w:jc w:val="center"/>
              <w:rPr>
                <w:rFonts w:eastAsia="等线" w:cs="Times New Roman"/>
                <w:szCs w:val="21"/>
              </w:rPr>
            </w:pPr>
            <w:r w:rsidRPr="00CB3B0A">
              <w:rPr>
                <w:rFonts w:eastAsia="等线" w:cs="Times New Roman"/>
                <w:szCs w:val="21"/>
              </w:rPr>
              <w:t>8.15 μM</w:t>
            </w:r>
          </w:p>
        </w:tc>
        <w:tc>
          <w:tcPr>
            <w:tcW w:w="2016" w:type="dxa"/>
            <w:vAlign w:val="center"/>
          </w:tcPr>
          <w:p w14:paraId="54743260" w14:textId="0521FF01" w:rsidR="00062B6A" w:rsidRPr="00CB3B0A" w:rsidRDefault="00062B6A" w:rsidP="00B4161D">
            <w:pPr>
              <w:spacing w:line="480" w:lineRule="auto"/>
              <w:jc w:val="center"/>
              <w:rPr>
                <w:rFonts w:cs="Times New Roman"/>
                <w:szCs w:val="21"/>
              </w:rPr>
            </w:pPr>
            <w:r w:rsidRPr="00CB3B0A">
              <w:rPr>
                <w:rFonts w:cs="Times New Roman"/>
                <w:szCs w:val="21"/>
              </w:rPr>
              <w:t>Ratiometric</w:t>
            </w:r>
          </w:p>
        </w:tc>
        <w:tc>
          <w:tcPr>
            <w:tcW w:w="2016" w:type="dxa"/>
            <w:vAlign w:val="center"/>
          </w:tcPr>
          <w:p w14:paraId="08BD7A0D" w14:textId="3A4D5E7E" w:rsidR="00062B6A" w:rsidRPr="00CB3B0A" w:rsidRDefault="00062B6A" w:rsidP="00B4161D">
            <w:pPr>
              <w:spacing w:line="360" w:lineRule="auto"/>
              <w:jc w:val="center"/>
              <w:rPr>
                <w:rFonts w:cs="Times New Roman"/>
                <w:noProof/>
                <w:szCs w:val="21"/>
              </w:rPr>
            </w:pPr>
            <w:r w:rsidRPr="00CB3B0A">
              <w:rPr>
                <w:rFonts w:cs="Times New Roman"/>
                <w:noProof/>
                <w:szCs w:val="21"/>
              </w:rPr>
              <w:fldChar w:fldCharType="begin"/>
            </w:r>
            <w:r w:rsidR="00AB0BC1" w:rsidRPr="00CB3B0A">
              <w:rPr>
                <w:rFonts w:cs="Times New Roman"/>
                <w:noProof/>
                <w:szCs w:val="21"/>
              </w:rPr>
              <w:instrText xml:space="preserve"> ADDIN EN.CITE &lt;EndNote&gt;&lt;Cite&gt;&lt;Author&gt;Qian&lt;/Author&gt;&lt;Year&gt;2020&lt;/Year&gt;&lt;RecNum&gt;2530&lt;/RecNum&gt;&lt;DisplayText&gt;&lt;style face="superscript"&gt;[7]&lt;/style&gt;&lt;/DisplayText&gt;&lt;record&gt;&lt;rec-number&gt;2530&lt;/rec-number&gt;&lt;foreign-keys&gt;&lt;key app="EN" db-id="9vve2ds5dw95wjer0w950vz6rpdzx2waxtw5" timestamp="1743246909"&gt;2530&lt;/key&gt;&lt;/foreign-keys&gt;&lt;ref-type name="Journal Article"&gt;17&lt;/ref-type&gt;&lt;contributors&gt;&lt;authors&gt;&lt;author&gt;Qian, Jingjing&lt;/author&gt;&lt;author&gt;Cao, Nana&lt;/author&gt;&lt;author&gt;Zhang, Jian&lt;/author&gt;&lt;author&gt;Hou, Jinjin&lt;/author&gt;&lt;author&gt;Chen, Qian&lt;/author&gt;&lt;author&gt;Zhang, Cheng&lt;/author&gt;&lt;author&gt;Sun, Yudie&lt;/author&gt;&lt;author&gt;Liu, Shengjun&lt;/author&gt;&lt;author&gt;He, Lifang&lt;/author&gt;&lt;author&gt;Zhang, Kui %J Chinese Chemical Letters&lt;/author&gt;&lt;/authors&gt;&lt;/contributors&gt;&lt;titles&gt;&lt;title&gt;Field-portable ratiometric fluorescence imaging of dual-color label-free carbon dots for uranyl ions detection with cellphone-based optical platform&lt;/title&gt;&lt;/titles&gt;&lt;pages&gt;2925-2928&lt;/pages&gt;&lt;volume&gt;31&lt;/volume&gt;&lt;number&gt;11&lt;/number&gt;&lt;dates&gt;&lt;year&gt;2020&lt;/year&gt;&lt;/dates&gt;&lt;isbn&gt;1001-8417&lt;/isbn&gt;&lt;urls&gt;&lt;/urls&gt;&lt;/record&gt;&lt;/Cite&gt;&lt;/EndNote&gt;</w:instrText>
            </w:r>
            <w:r w:rsidRPr="00CB3B0A">
              <w:rPr>
                <w:rFonts w:cs="Times New Roman"/>
                <w:noProof/>
                <w:szCs w:val="21"/>
              </w:rPr>
              <w:fldChar w:fldCharType="separate"/>
            </w:r>
            <w:r w:rsidR="00AB0BC1" w:rsidRPr="00CB3B0A">
              <w:rPr>
                <w:rFonts w:cs="Times New Roman"/>
                <w:noProof/>
                <w:szCs w:val="21"/>
                <w:vertAlign w:val="superscript"/>
              </w:rPr>
              <w:t>[7]</w:t>
            </w:r>
            <w:r w:rsidRPr="00CB3B0A">
              <w:rPr>
                <w:rFonts w:cs="Times New Roman"/>
                <w:noProof/>
                <w:szCs w:val="21"/>
              </w:rPr>
              <w:fldChar w:fldCharType="end"/>
            </w:r>
          </w:p>
        </w:tc>
      </w:tr>
      <w:tr w:rsidR="00062B6A" w:rsidRPr="00CB3B0A" w14:paraId="25C367F8" w14:textId="77777777" w:rsidTr="00062B6A">
        <w:trPr>
          <w:trHeight w:val="567"/>
          <w:jc w:val="center"/>
        </w:trPr>
        <w:tc>
          <w:tcPr>
            <w:tcW w:w="2016" w:type="dxa"/>
            <w:tcBorders>
              <w:bottom w:val="single" w:sz="12" w:space="0" w:color="auto"/>
            </w:tcBorders>
            <w:vAlign w:val="center"/>
          </w:tcPr>
          <w:p w14:paraId="5FDF0559" w14:textId="77777777" w:rsidR="00062B6A" w:rsidRPr="00CB3B0A" w:rsidRDefault="00062B6A" w:rsidP="00B4161D">
            <w:pPr>
              <w:spacing w:line="480" w:lineRule="auto"/>
              <w:jc w:val="center"/>
              <w:rPr>
                <w:rFonts w:eastAsia="等线" w:cs="Times New Roman"/>
                <w:szCs w:val="21"/>
              </w:rPr>
            </w:pPr>
            <w:proofErr w:type="spellStart"/>
            <w:r w:rsidRPr="00CB3B0A">
              <w:rPr>
                <w:rFonts w:cs="Times New Roman"/>
                <w:szCs w:val="21"/>
              </w:rPr>
              <w:t>EuZn</w:t>
            </w:r>
            <w:proofErr w:type="spellEnd"/>
            <w:r w:rsidRPr="00CB3B0A">
              <w:rPr>
                <w:rFonts w:cs="Times New Roman"/>
                <w:szCs w:val="21"/>
              </w:rPr>
              <w:t>-PMA</w:t>
            </w:r>
          </w:p>
        </w:tc>
        <w:tc>
          <w:tcPr>
            <w:tcW w:w="2016" w:type="dxa"/>
            <w:tcBorders>
              <w:bottom w:val="single" w:sz="12" w:space="0" w:color="auto"/>
            </w:tcBorders>
            <w:vAlign w:val="center"/>
          </w:tcPr>
          <w:p w14:paraId="09DD097E" w14:textId="77777777" w:rsidR="00062B6A" w:rsidRPr="00CB3B0A" w:rsidRDefault="00062B6A" w:rsidP="00B4161D">
            <w:pPr>
              <w:spacing w:line="480" w:lineRule="auto"/>
              <w:jc w:val="center"/>
              <w:rPr>
                <w:rFonts w:eastAsia="等线" w:cs="Times New Roman"/>
                <w:szCs w:val="21"/>
              </w:rPr>
            </w:pPr>
            <w:r w:rsidRPr="00CB3B0A">
              <w:rPr>
                <w:rFonts w:eastAsia="等线" w:cs="Times New Roman"/>
                <w:szCs w:val="21"/>
              </w:rPr>
              <w:t>51 nM</w:t>
            </w:r>
          </w:p>
        </w:tc>
        <w:tc>
          <w:tcPr>
            <w:tcW w:w="2016" w:type="dxa"/>
            <w:tcBorders>
              <w:bottom w:val="single" w:sz="12" w:space="0" w:color="auto"/>
            </w:tcBorders>
            <w:vAlign w:val="center"/>
          </w:tcPr>
          <w:p w14:paraId="7FC1D84C" w14:textId="4AB0BCD4" w:rsidR="00062B6A" w:rsidRPr="00CB3B0A" w:rsidRDefault="00062B6A" w:rsidP="00B4161D">
            <w:pPr>
              <w:spacing w:line="480" w:lineRule="auto"/>
              <w:jc w:val="center"/>
              <w:rPr>
                <w:rFonts w:cs="Times New Roman"/>
                <w:szCs w:val="21"/>
              </w:rPr>
            </w:pPr>
            <w:r w:rsidRPr="00CB3B0A">
              <w:rPr>
                <w:rFonts w:cs="Times New Roman"/>
                <w:kern w:val="0"/>
                <w:szCs w:val="21"/>
              </w:rPr>
              <w:t>Ratiometric</w:t>
            </w:r>
          </w:p>
        </w:tc>
        <w:tc>
          <w:tcPr>
            <w:tcW w:w="2016" w:type="dxa"/>
            <w:tcBorders>
              <w:bottom w:val="single" w:sz="12" w:space="0" w:color="auto"/>
            </w:tcBorders>
            <w:vAlign w:val="center"/>
          </w:tcPr>
          <w:p w14:paraId="4A93DE49" w14:textId="77777777" w:rsidR="00062B6A" w:rsidRPr="00CB3B0A" w:rsidRDefault="00062B6A" w:rsidP="00B4161D">
            <w:pPr>
              <w:spacing w:line="480" w:lineRule="auto"/>
              <w:jc w:val="center"/>
              <w:rPr>
                <w:rFonts w:eastAsia="等线" w:cs="Times New Roman"/>
                <w:szCs w:val="21"/>
              </w:rPr>
            </w:pPr>
            <w:r w:rsidRPr="00CB3B0A">
              <w:rPr>
                <w:rFonts w:eastAsia="等线" w:cs="Times New Roman"/>
                <w:szCs w:val="21"/>
              </w:rPr>
              <w:t>This work</w:t>
            </w:r>
          </w:p>
        </w:tc>
      </w:tr>
    </w:tbl>
    <w:p w14:paraId="012BA580" w14:textId="77777777" w:rsidR="00F6483B" w:rsidRPr="00CB3B0A" w:rsidRDefault="00F6483B" w:rsidP="001C20F1">
      <w:pPr>
        <w:rPr>
          <w:szCs w:val="24"/>
        </w:rPr>
      </w:pPr>
    </w:p>
    <w:p w14:paraId="7D30AAB3" w14:textId="405C7B5B" w:rsidR="00DD7521" w:rsidRPr="00CB3B0A" w:rsidRDefault="00DD7521" w:rsidP="00DD7521">
      <w:pPr>
        <w:widowControl/>
        <w:spacing w:after="60"/>
        <w:rPr>
          <w:b/>
          <w:bCs/>
          <w:szCs w:val="24"/>
        </w:rPr>
      </w:pPr>
      <w:r w:rsidRPr="00CB3B0A">
        <w:rPr>
          <w:b/>
          <w:bCs/>
          <w:szCs w:val="24"/>
        </w:rPr>
        <w:t xml:space="preserve">Table </w:t>
      </w:r>
      <w:r w:rsidRPr="00CB3B0A">
        <w:rPr>
          <w:rFonts w:hint="eastAsia"/>
          <w:b/>
          <w:bCs/>
          <w:szCs w:val="24"/>
        </w:rPr>
        <w:t>S</w:t>
      </w:r>
      <w:r w:rsidRPr="00CB3B0A">
        <w:rPr>
          <w:b/>
          <w:bCs/>
          <w:szCs w:val="24"/>
        </w:rPr>
        <w:t>2</w:t>
      </w:r>
      <w:r w:rsidRPr="00CB3B0A">
        <w:rPr>
          <w:rFonts w:hint="eastAsia"/>
          <w:b/>
          <w:bCs/>
          <w:szCs w:val="24"/>
        </w:rPr>
        <w:t>.</w:t>
      </w:r>
      <w:r w:rsidRPr="00CB3B0A">
        <w:rPr>
          <w:b/>
          <w:bCs/>
          <w:szCs w:val="24"/>
        </w:rPr>
        <w:t xml:space="preserve"> </w:t>
      </w:r>
      <w:r w:rsidRPr="00CB3B0A">
        <w:rPr>
          <w:szCs w:val="24"/>
        </w:rPr>
        <w:t>UO</w:t>
      </w:r>
      <w:r w:rsidRPr="00CB3B0A">
        <w:rPr>
          <w:szCs w:val="24"/>
          <w:vertAlign w:val="subscript"/>
        </w:rPr>
        <w:t>2</w:t>
      </w:r>
      <w:r w:rsidRPr="00CB3B0A">
        <w:rPr>
          <w:szCs w:val="24"/>
          <w:vertAlign w:val="superscript"/>
        </w:rPr>
        <w:t>2+</w:t>
      </w:r>
      <w:r w:rsidRPr="00CB3B0A">
        <w:rPr>
          <w:szCs w:val="24"/>
        </w:rPr>
        <w:t xml:space="preserve"> Spiked Recovery Tests in Actual Water Samples (</w:t>
      </w:r>
      <w:r w:rsidR="00B97D78" w:rsidRPr="00CB3B0A">
        <w:rPr>
          <w:rFonts w:cs="Times New Roman"/>
        </w:rPr>
        <w:t>Data are based on n=3 independent measurements, and standard deviation (SD) reflects experimental reproducibility.</w:t>
      </w:r>
      <w:r w:rsidRPr="00CB3B0A">
        <w:rPr>
          <w:szCs w:val="24"/>
        </w:rPr>
        <w:t>)</w:t>
      </w:r>
    </w:p>
    <w:tbl>
      <w:tblPr>
        <w:tblW w:w="6630" w:type="dxa"/>
        <w:jc w:val="center"/>
        <w:tblBorders>
          <w:top w:val="single" w:sz="18" w:space="0" w:color="auto"/>
          <w:bottom w:val="single" w:sz="18" w:space="0" w:color="auto"/>
        </w:tblBorders>
        <w:tblLook w:val="04A0" w:firstRow="1" w:lastRow="0" w:firstColumn="1" w:lastColumn="0" w:noHBand="0" w:noVBand="1"/>
      </w:tblPr>
      <w:tblGrid>
        <w:gridCol w:w="974"/>
        <w:gridCol w:w="1276"/>
        <w:gridCol w:w="1537"/>
        <w:gridCol w:w="1402"/>
        <w:gridCol w:w="1441"/>
      </w:tblGrid>
      <w:tr w:rsidR="00CB3B0A" w:rsidRPr="00CB3B0A" w14:paraId="5B8A41F1" w14:textId="77777777" w:rsidTr="00B4161D">
        <w:trPr>
          <w:trHeight w:val="523"/>
          <w:jc w:val="center"/>
        </w:trPr>
        <w:tc>
          <w:tcPr>
            <w:tcW w:w="0" w:type="auto"/>
          </w:tcPr>
          <w:p w14:paraId="4F118CE9" w14:textId="77777777" w:rsidR="00DD7521" w:rsidRPr="00CB3B0A" w:rsidRDefault="00DD7521" w:rsidP="00DD7521">
            <w:pPr>
              <w:widowControl/>
              <w:spacing w:after="60"/>
              <w:jc w:val="center"/>
              <w:rPr>
                <w:rFonts w:cs="Times New Roman"/>
                <w:sz w:val="21"/>
                <w:szCs w:val="21"/>
              </w:rPr>
            </w:pPr>
            <w:bookmarkStart w:id="16" w:name="_Hlk229879878"/>
            <w:r w:rsidRPr="00CB3B0A">
              <w:rPr>
                <w:rFonts w:cs="Times New Roman"/>
                <w:sz w:val="21"/>
                <w:szCs w:val="21"/>
              </w:rPr>
              <w:t>Samples</w:t>
            </w:r>
          </w:p>
        </w:tc>
        <w:tc>
          <w:tcPr>
            <w:tcW w:w="0" w:type="auto"/>
          </w:tcPr>
          <w:p w14:paraId="6F57B875" w14:textId="77777777" w:rsidR="00DD7521" w:rsidRPr="00CB3B0A" w:rsidRDefault="00DD7521" w:rsidP="00DD7521">
            <w:pPr>
              <w:widowControl/>
              <w:spacing w:after="60"/>
              <w:jc w:val="center"/>
              <w:rPr>
                <w:rFonts w:cs="Times New Roman"/>
                <w:sz w:val="21"/>
                <w:szCs w:val="21"/>
              </w:rPr>
            </w:pPr>
            <w:r w:rsidRPr="00CB3B0A">
              <w:rPr>
                <w:rFonts w:cs="Times New Roman"/>
                <w:sz w:val="21"/>
                <w:szCs w:val="21"/>
              </w:rPr>
              <w:t>Added(</w:t>
            </w:r>
            <w:proofErr w:type="spellStart"/>
            <w:r w:rsidRPr="00CB3B0A">
              <w:rPr>
                <w:rFonts w:cs="Times New Roman"/>
                <w:sz w:val="21"/>
                <w:szCs w:val="21"/>
              </w:rPr>
              <w:t>μΜ</w:t>
            </w:r>
            <w:proofErr w:type="spellEnd"/>
            <w:r w:rsidRPr="00CB3B0A">
              <w:rPr>
                <w:rFonts w:cs="Times New Roman"/>
                <w:sz w:val="21"/>
                <w:szCs w:val="21"/>
              </w:rPr>
              <w:t>)</w:t>
            </w:r>
          </w:p>
        </w:tc>
        <w:tc>
          <w:tcPr>
            <w:tcW w:w="0" w:type="auto"/>
          </w:tcPr>
          <w:p w14:paraId="134C5D56" w14:textId="25ED83C8" w:rsidR="00DD7521" w:rsidRPr="00CB3B0A" w:rsidRDefault="00DD7521" w:rsidP="00DD7521">
            <w:pPr>
              <w:widowControl/>
              <w:spacing w:after="60"/>
              <w:jc w:val="center"/>
              <w:rPr>
                <w:rFonts w:cs="Times New Roman"/>
                <w:sz w:val="21"/>
                <w:szCs w:val="21"/>
              </w:rPr>
            </w:pPr>
            <w:r w:rsidRPr="00CB3B0A">
              <w:rPr>
                <w:rFonts w:cs="Times New Roman"/>
                <w:sz w:val="21"/>
                <w:szCs w:val="21"/>
              </w:rPr>
              <w:t>Detected</w:t>
            </w:r>
            <w:r w:rsidR="00B97D78" w:rsidRPr="00CB3B0A">
              <w:rPr>
                <w:rFonts w:cs="Times New Roman"/>
                <w:sz w:val="21"/>
                <w:szCs w:val="21"/>
              </w:rPr>
              <w:t>(</w:t>
            </w:r>
            <w:proofErr w:type="spellStart"/>
            <w:r w:rsidR="00B97D78" w:rsidRPr="00CB3B0A">
              <w:rPr>
                <w:rFonts w:cs="Times New Roman"/>
                <w:sz w:val="21"/>
                <w:szCs w:val="21"/>
              </w:rPr>
              <w:t>μΜ</w:t>
            </w:r>
            <w:proofErr w:type="spellEnd"/>
            <w:r w:rsidR="00B97D78" w:rsidRPr="00CB3B0A">
              <w:rPr>
                <w:rFonts w:cs="Times New Roman"/>
                <w:sz w:val="21"/>
                <w:szCs w:val="21"/>
              </w:rPr>
              <w:t>)</w:t>
            </w:r>
            <w:r w:rsidR="00B97D78" w:rsidRPr="00CB3B0A">
              <w:rPr>
                <w:rFonts w:cs="Times New Roman" w:hint="eastAsia"/>
                <w:sz w:val="21"/>
                <w:szCs w:val="21"/>
                <w:vertAlign w:val="superscript"/>
              </w:rPr>
              <w:t>a</w:t>
            </w:r>
          </w:p>
        </w:tc>
        <w:tc>
          <w:tcPr>
            <w:tcW w:w="0" w:type="auto"/>
          </w:tcPr>
          <w:p w14:paraId="73A57764" w14:textId="77777777" w:rsidR="00DD7521" w:rsidRPr="00CB3B0A" w:rsidRDefault="00DD7521" w:rsidP="00DD7521">
            <w:pPr>
              <w:widowControl/>
              <w:spacing w:after="60"/>
              <w:jc w:val="center"/>
              <w:rPr>
                <w:rFonts w:cs="Times New Roman"/>
                <w:sz w:val="21"/>
                <w:szCs w:val="21"/>
              </w:rPr>
            </w:pPr>
            <w:proofErr w:type="gramStart"/>
            <w:r w:rsidRPr="00CB3B0A">
              <w:rPr>
                <w:rFonts w:cs="Times New Roman"/>
                <w:sz w:val="21"/>
                <w:szCs w:val="21"/>
              </w:rPr>
              <w:t>Recovery(</w:t>
            </w:r>
            <w:proofErr w:type="gramEnd"/>
            <w:r w:rsidRPr="00CB3B0A">
              <w:rPr>
                <w:rFonts w:cs="Times New Roman"/>
                <w:sz w:val="21"/>
                <w:szCs w:val="21"/>
              </w:rPr>
              <w:t>%)</w:t>
            </w:r>
          </w:p>
        </w:tc>
        <w:tc>
          <w:tcPr>
            <w:tcW w:w="0" w:type="auto"/>
          </w:tcPr>
          <w:p w14:paraId="2DE23EA6" w14:textId="6206537F" w:rsidR="00DD7521" w:rsidRPr="00CB3B0A" w:rsidRDefault="00DD7521" w:rsidP="00DD7521">
            <w:pPr>
              <w:widowControl/>
              <w:spacing w:after="60"/>
              <w:jc w:val="center"/>
              <w:rPr>
                <w:rFonts w:cs="Times New Roman"/>
                <w:sz w:val="21"/>
                <w:szCs w:val="21"/>
              </w:rPr>
            </w:pPr>
            <w:proofErr w:type="gramStart"/>
            <w:r w:rsidRPr="00CB3B0A">
              <w:rPr>
                <w:rFonts w:cs="Times New Roman"/>
                <w:sz w:val="21"/>
                <w:szCs w:val="21"/>
              </w:rPr>
              <w:t>RSD(</w:t>
            </w:r>
            <w:proofErr w:type="gramEnd"/>
            <w:r w:rsidRPr="00CB3B0A">
              <w:rPr>
                <w:rFonts w:cs="Times New Roman"/>
                <w:sz w:val="21"/>
                <w:szCs w:val="21"/>
              </w:rPr>
              <w:t>n=3,</w:t>
            </w:r>
            <w:r w:rsidR="00224973" w:rsidRPr="00CB3B0A">
              <w:rPr>
                <w:rFonts w:cs="Times New Roman" w:hint="eastAsia"/>
                <w:sz w:val="21"/>
                <w:szCs w:val="21"/>
              </w:rPr>
              <w:t xml:space="preserve"> </w:t>
            </w:r>
            <w:r w:rsidRPr="00CB3B0A">
              <w:rPr>
                <w:rFonts w:cs="Times New Roman"/>
                <w:sz w:val="21"/>
                <w:szCs w:val="21"/>
              </w:rPr>
              <w:t>%)</w:t>
            </w:r>
          </w:p>
        </w:tc>
      </w:tr>
      <w:tr w:rsidR="00CB3B0A" w:rsidRPr="00CB3B0A" w14:paraId="6C56FEAE" w14:textId="77777777" w:rsidTr="00B4161D">
        <w:trPr>
          <w:trHeight w:val="695"/>
          <w:jc w:val="center"/>
        </w:trPr>
        <w:tc>
          <w:tcPr>
            <w:tcW w:w="0" w:type="auto"/>
            <w:tcBorders>
              <w:top w:val="single" w:sz="12" w:space="0" w:color="auto"/>
            </w:tcBorders>
          </w:tcPr>
          <w:p w14:paraId="62109A02" w14:textId="77777777" w:rsidR="00DD7521" w:rsidRPr="00CB3B0A" w:rsidRDefault="00DD7521" w:rsidP="00DD7521">
            <w:pPr>
              <w:widowControl/>
              <w:spacing w:after="60"/>
              <w:jc w:val="center"/>
              <w:rPr>
                <w:rFonts w:cs="Times New Roman"/>
                <w:sz w:val="21"/>
                <w:szCs w:val="21"/>
              </w:rPr>
            </w:pPr>
            <w:r w:rsidRPr="00CB3B0A">
              <w:rPr>
                <w:rFonts w:cs="Times New Roman" w:hint="eastAsia"/>
                <w:sz w:val="21"/>
                <w:szCs w:val="21"/>
              </w:rPr>
              <w:t>Sea</w:t>
            </w:r>
          </w:p>
          <w:p w14:paraId="19DE23BF" w14:textId="0BE183D1" w:rsidR="00DD7521" w:rsidRPr="00CB3B0A" w:rsidRDefault="00224973" w:rsidP="00DD7521">
            <w:pPr>
              <w:widowControl/>
              <w:spacing w:after="60"/>
              <w:jc w:val="center"/>
              <w:rPr>
                <w:rFonts w:cs="Times New Roman"/>
                <w:sz w:val="21"/>
                <w:szCs w:val="21"/>
              </w:rPr>
            </w:pPr>
            <w:r w:rsidRPr="00CB3B0A">
              <w:rPr>
                <w:rFonts w:cs="Times New Roman"/>
                <w:sz w:val="21"/>
                <w:szCs w:val="21"/>
              </w:rPr>
              <w:t>W</w:t>
            </w:r>
            <w:r w:rsidR="00DD7521" w:rsidRPr="00CB3B0A">
              <w:rPr>
                <w:rFonts w:cs="Times New Roman"/>
                <w:sz w:val="21"/>
                <w:szCs w:val="21"/>
              </w:rPr>
              <w:t>ater</w:t>
            </w:r>
          </w:p>
          <w:p w14:paraId="31F1284D" w14:textId="77777777" w:rsidR="00224973" w:rsidRPr="00CB3B0A" w:rsidRDefault="00224973" w:rsidP="00DD7521">
            <w:pPr>
              <w:widowControl/>
              <w:spacing w:after="60"/>
              <w:jc w:val="center"/>
              <w:rPr>
                <w:rFonts w:cs="Times New Roman"/>
                <w:sz w:val="21"/>
                <w:szCs w:val="21"/>
              </w:rPr>
            </w:pPr>
          </w:p>
        </w:tc>
        <w:tc>
          <w:tcPr>
            <w:tcW w:w="0" w:type="auto"/>
            <w:tcBorders>
              <w:top w:val="single" w:sz="12" w:space="0" w:color="auto"/>
            </w:tcBorders>
          </w:tcPr>
          <w:p w14:paraId="0BA3E931" w14:textId="129BE1B6" w:rsidR="00DD7521" w:rsidRPr="00CB3B0A" w:rsidRDefault="00224973" w:rsidP="00DD7521">
            <w:pPr>
              <w:widowControl/>
              <w:spacing w:after="60"/>
              <w:jc w:val="center"/>
              <w:rPr>
                <w:rFonts w:cs="Times New Roman"/>
                <w:sz w:val="21"/>
                <w:szCs w:val="21"/>
              </w:rPr>
            </w:pPr>
            <w:r w:rsidRPr="00CB3B0A">
              <w:rPr>
                <w:rFonts w:cs="Times New Roman" w:hint="eastAsia"/>
                <w:sz w:val="21"/>
                <w:szCs w:val="21"/>
              </w:rPr>
              <w:t>1</w:t>
            </w:r>
          </w:p>
          <w:p w14:paraId="41448014" w14:textId="549240C1" w:rsidR="00DD7521" w:rsidRPr="00CB3B0A" w:rsidRDefault="00B97D78" w:rsidP="00DD7521">
            <w:pPr>
              <w:widowControl/>
              <w:spacing w:after="60"/>
              <w:jc w:val="center"/>
              <w:rPr>
                <w:rFonts w:cs="Times New Roman"/>
                <w:sz w:val="21"/>
                <w:szCs w:val="21"/>
              </w:rPr>
            </w:pPr>
            <w:r w:rsidRPr="00CB3B0A">
              <w:rPr>
                <w:rFonts w:cs="Times New Roman" w:hint="eastAsia"/>
                <w:sz w:val="21"/>
                <w:szCs w:val="21"/>
              </w:rPr>
              <w:t>2</w:t>
            </w:r>
          </w:p>
          <w:p w14:paraId="2A35C0C3" w14:textId="4BBBDE4E" w:rsidR="00224973" w:rsidRPr="00CB3B0A" w:rsidRDefault="00B97D78" w:rsidP="00DD7521">
            <w:pPr>
              <w:widowControl/>
              <w:spacing w:after="60"/>
              <w:jc w:val="center"/>
              <w:rPr>
                <w:rFonts w:cs="Times New Roman"/>
                <w:sz w:val="21"/>
                <w:szCs w:val="21"/>
              </w:rPr>
            </w:pPr>
            <w:r w:rsidRPr="00CB3B0A">
              <w:rPr>
                <w:rFonts w:cs="Times New Roman" w:hint="eastAsia"/>
                <w:sz w:val="21"/>
                <w:szCs w:val="21"/>
              </w:rPr>
              <w:t>4</w:t>
            </w:r>
          </w:p>
        </w:tc>
        <w:tc>
          <w:tcPr>
            <w:tcW w:w="0" w:type="auto"/>
            <w:tcBorders>
              <w:top w:val="single" w:sz="12" w:space="0" w:color="auto"/>
            </w:tcBorders>
          </w:tcPr>
          <w:p w14:paraId="5BD297ED" w14:textId="2EA898B6" w:rsidR="00224973" w:rsidRPr="00CB3B0A" w:rsidRDefault="00B97D78" w:rsidP="00224973">
            <w:pPr>
              <w:widowControl/>
              <w:spacing w:after="60"/>
              <w:jc w:val="center"/>
              <w:rPr>
                <w:rFonts w:cs="Times New Roman"/>
                <w:sz w:val="21"/>
                <w:szCs w:val="21"/>
              </w:rPr>
            </w:pPr>
            <w:r w:rsidRPr="00CB3B0A">
              <w:rPr>
                <w:rFonts w:cs="Times New Roman" w:hint="eastAsia"/>
                <w:sz w:val="21"/>
                <w:szCs w:val="21"/>
              </w:rPr>
              <w:t>1.02</w:t>
            </w:r>
            <w:r w:rsidRPr="00CB3B0A">
              <w:rPr>
                <w:rFonts w:cs="Times New Roman" w:hint="eastAsia"/>
                <w:sz w:val="21"/>
                <w:szCs w:val="21"/>
              </w:rPr>
              <w:t>±</w:t>
            </w:r>
            <w:r w:rsidRPr="00CB3B0A">
              <w:rPr>
                <w:rFonts w:cs="Times New Roman" w:hint="eastAsia"/>
                <w:sz w:val="21"/>
                <w:szCs w:val="21"/>
              </w:rPr>
              <w:t>0.04</w:t>
            </w:r>
          </w:p>
          <w:p w14:paraId="646717BB" w14:textId="1E0D7A0D" w:rsidR="00224973" w:rsidRPr="00CB3B0A" w:rsidRDefault="00B97D78" w:rsidP="00224973">
            <w:pPr>
              <w:widowControl/>
              <w:spacing w:after="60"/>
              <w:jc w:val="center"/>
              <w:rPr>
                <w:rFonts w:cs="Times New Roman"/>
                <w:sz w:val="21"/>
                <w:szCs w:val="21"/>
              </w:rPr>
            </w:pPr>
            <w:r w:rsidRPr="00CB3B0A">
              <w:rPr>
                <w:rFonts w:cs="Times New Roman" w:hint="eastAsia"/>
                <w:sz w:val="21"/>
                <w:szCs w:val="21"/>
              </w:rPr>
              <w:t>1.98</w:t>
            </w:r>
            <w:r w:rsidRPr="00CB3B0A">
              <w:rPr>
                <w:rFonts w:cs="Times New Roman" w:hint="eastAsia"/>
                <w:sz w:val="21"/>
                <w:szCs w:val="21"/>
              </w:rPr>
              <w:t>±</w:t>
            </w:r>
            <w:r w:rsidRPr="00CB3B0A">
              <w:rPr>
                <w:rFonts w:cs="Times New Roman" w:hint="eastAsia"/>
                <w:sz w:val="21"/>
                <w:szCs w:val="21"/>
              </w:rPr>
              <w:t>0.07</w:t>
            </w:r>
          </w:p>
          <w:p w14:paraId="499C5F91" w14:textId="77656C02" w:rsidR="00224973" w:rsidRPr="00CB3B0A" w:rsidRDefault="00B97D78" w:rsidP="00224973">
            <w:pPr>
              <w:widowControl/>
              <w:spacing w:after="60"/>
              <w:jc w:val="center"/>
              <w:rPr>
                <w:rFonts w:cs="Times New Roman"/>
                <w:sz w:val="21"/>
                <w:szCs w:val="21"/>
              </w:rPr>
            </w:pPr>
            <w:r w:rsidRPr="00CB3B0A">
              <w:rPr>
                <w:rFonts w:cs="Times New Roman" w:hint="eastAsia"/>
                <w:sz w:val="21"/>
                <w:szCs w:val="21"/>
              </w:rPr>
              <w:t>4.05</w:t>
            </w:r>
            <w:r w:rsidRPr="00CB3B0A">
              <w:rPr>
                <w:rFonts w:cs="Times New Roman" w:hint="eastAsia"/>
                <w:sz w:val="21"/>
                <w:szCs w:val="21"/>
              </w:rPr>
              <w:t>±</w:t>
            </w:r>
            <w:r w:rsidRPr="00CB3B0A">
              <w:rPr>
                <w:rFonts w:cs="Times New Roman" w:hint="eastAsia"/>
                <w:sz w:val="21"/>
                <w:szCs w:val="21"/>
              </w:rPr>
              <w:t>0.09</w:t>
            </w:r>
          </w:p>
        </w:tc>
        <w:tc>
          <w:tcPr>
            <w:tcW w:w="0" w:type="auto"/>
            <w:tcBorders>
              <w:top w:val="single" w:sz="12" w:space="0" w:color="auto"/>
            </w:tcBorders>
          </w:tcPr>
          <w:p w14:paraId="0F0B11AC" w14:textId="11CC4CEA" w:rsidR="00DD7521" w:rsidRPr="00CB3B0A" w:rsidRDefault="00B97D78" w:rsidP="00DD7521">
            <w:pPr>
              <w:widowControl/>
              <w:spacing w:after="60"/>
              <w:jc w:val="center"/>
              <w:rPr>
                <w:rFonts w:cs="Times New Roman"/>
                <w:sz w:val="21"/>
                <w:szCs w:val="21"/>
              </w:rPr>
            </w:pPr>
            <w:r w:rsidRPr="00CB3B0A">
              <w:rPr>
                <w:rFonts w:cs="Times New Roman" w:hint="eastAsia"/>
                <w:sz w:val="21"/>
                <w:szCs w:val="21"/>
              </w:rPr>
              <w:t>102.0</w:t>
            </w:r>
          </w:p>
          <w:p w14:paraId="2FB87736" w14:textId="466646FB" w:rsidR="00DD7521" w:rsidRPr="00CB3B0A" w:rsidRDefault="00B97D78" w:rsidP="00DD7521">
            <w:pPr>
              <w:widowControl/>
              <w:spacing w:after="60"/>
              <w:jc w:val="center"/>
              <w:rPr>
                <w:rFonts w:cs="Times New Roman"/>
                <w:sz w:val="21"/>
                <w:szCs w:val="21"/>
              </w:rPr>
            </w:pPr>
            <w:r w:rsidRPr="00CB3B0A">
              <w:rPr>
                <w:rFonts w:cs="Times New Roman" w:hint="eastAsia"/>
                <w:sz w:val="21"/>
                <w:szCs w:val="21"/>
              </w:rPr>
              <w:t>99.0</w:t>
            </w:r>
          </w:p>
          <w:p w14:paraId="36B1BEB7" w14:textId="232B4571" w:rsidR="00224973" w:rsidRPr="00CB3B0A" w:rsidRDefault="00B97D78" w:rsidP="00DD7521">
            <w:pPr>
              <w:widowControl/>
              <w:spacing w:after="60"/>
              <w:jc w:val="center"/>
              <w:rPr>
                <w:rFonts w:cs="Times New Roman"/>
                <w:sz w:val="21"/>
                <w:szCs w:val="21"/>
              </w:rPr>
            </w:pPr>
            <w:r w:rsidRPr="00CB3B0A">
              <w:rPr>
                <w:rFonts w:cs="Times New Roman" w:hint="eastAsia"/>
                <w:sz w:val="21"/>
                <w:szCs w:val="21"/>
              </w:rPr>
              <w:t>101.3</w:t>
            </w:r>
          </w:p>
        </w:tc>
        <w:tc>
          <w:tcPr>
            <w:tcW w:w="0" w:type="auto"/>
            <w:tcBorders>
              <w:top w:val="single" w:sz="12" w:space="0" w:color="auto"/>
            </w:tcBorders>
          </w:tcPr>
          <w:p w14:paraId="5BEE340B" w14:textId="59A53394" w:rsidR="00DD7521" w:rsidRPr="00CB3B0A" w:rsidRDefault="00B97D78" w:rsidP="00DD7521">
            <w:pPr>
              <w:widowControl/>
              <w:spacing w:after="60"/>
              <w:jc w:val="center"/>
              <w:rPr>
                <w:rFonts w:cs="Times New Roman"/>
                <w:sz w:val="21"/>
                <w:szCs w:val="21"/>
              </w:rPr>
            </w:pPr>
            <w:r w:rsidRPr="00CB3B0A">
              <w:rPr>
                <w:rFonts w:cs="Times New Roman" w:hint="eastAsia"/>
                <w:sz w:val="21"/>
                <w:szCs w:val="21"/>
              </w:rPr>
              <w:t>3</w:t>
            </w:r>
            <w:r w:rsidR="008E1A0D" w:rsidRPr="00CB3B0A">
              <w:rPr>
                <w:rFonts w:cs="Times New Roman" w:hint="eastAsia"/>
                <w:sz w:val="21"/>
                <w:szCs w:val="21"/>
              </w:rPr>
              <w:t>.9</w:t>
            </w:r>
          </w:p>
          <w:p w14:paraId="7D7E29B1" w14:textId="31B88D68" w:rsidR="00DD7521" w:rsidRPr="00CB3B0A" w:rsidRDefault="00B97D78" w:rsidP="00DD7521">
            <w:pPr>
              <w:widowControl/>
              <w:spacing w:after="60"/>
              <w:jc w:val="center"/>
              <w:rPr>
                <w:rFonts w:cs="Times New Roman"/>
                <w:sz w:val="21"/>
                <w:szCs w:val="21"/>
              </w:rPr>
            </w:pPr>
            <w:r w:rsidRPr="00CB3B0A">
              <w:rPr>
                <w:rFonts w:cs="Times New Roman" w:hint="eastAsia"/>
                <w:sz w:val="21"/>
                <w:szCs w:val="21"/>
              </w:rPr>
              <w:t>3</w:t>
            </w:r>
            <w:r w:rsidR="008E1A0D" w:rsidRPr="00CB3B0A">
              <w:rPr>
                <w:rFonts w:cs="Times New Roman" w:hint="eastAsia"/>
                <w:sz w:val="21"/>
                <w:szCs w:val="21"/>
              </w:rPr>
              <w:t>.5</w:t>
            </w:r>
          </w:p>
          <w:p w14:paraId="5C4F615C" w14:textId="1015A40E" w:rsidR="00224973" w:rsidRPr="00CB3B0A" w:rsidRDefault="008E1A0D" w:rsidP="00DD7521">
            <w:pPr>
              <w:widowControl/>
              <w:spacing w:after="60"/>
              <w:jc w:val="center"/>
              <w:rPr>
                <w:rFonts w:cs="Times New Roman"/>
                <w:sz w:val="21"/>
                <w:szCs w:val="21"/>
              </w:rPr>
            </w:pPr>
            <w:r w:rsidRPr="00CB3B0A">
              <w:rPr>
                <w:rFonts w:cs="Times New Roman" w:hint="eastAsia"/>
                <w:sz w:val="21"/>
                <w:szCs w:val="21"/>
              </w:rPr>
              <w:t>1.9</w:t>
            </w:r>
          </w:p>
        </w:tc>
      </w:tr>
      <w:tr w:rsidR="00CB3B0A" w:rsidRPr="00CB3B0A" w14:paraId="09838725" w14:textId="77777777" w:rsidTr="00B4161D">
        <w:trPr>
          <w:trHeight w:val="641"/>
          <w:jc w:val="center"/>
        </w:trPr>
        <w:tc>
          <w:tcPr>
            <w:tcW w:w="0" w:type="auto"/>
          </w:tcPr>
          <w:p w14:paraId="60754781" w14:textId="77777777" w:rsidR="00DD7521" w:rsidRPr="00CB3B0A" w:rsidRDefault="00DD7521" w:rsidP="00DD7521">
            <w:pPr>
              <w:widowControl/>
              <w:spacing w:after="60"/>
              <w:jc w:val="center"/>
              <w:rPr>
                <w:rFonts w:cs="Times New Roman"/>
                <w:sz w:val="21"/>
                <w:szCs w:val="21"/>
              </w:rPr>
            </w:pPr>
            <w:r w:rsidRPr="00CB3B0A">
              <w:rPr>
                <w:rFonts w:cs="Times New Roman"/>
                <w:sz w:val="21"/>
                <w:szCs w:val="21"/>
              </w:rPr>
              <w:t>Lake</w:t>
            </w:r>
          </w:p>
          <w:p w14:paraId="055A6E03" w14:textId="6B50BD85" w:rsidR="00DD7521" w:rsidRPr="00CB3B0A" w:rsidRDefault="00224973" w:rsidP="00DD7521">
            <w:pPr>
              <w:widowControl/>
              <w:spacing w:after="60"/>
              <w:jc w:val="center"/>
              <w:rPr>
                <w:rFonts w:cs="Times New Roman"/>
                <w:sz w:val="21"/>
                <w:szCs w:val="21"/>
              </w:rPr>
            </w:pPr>
            <w:r w:rsidRPr="00CB3B0A">
              <w:rPr>
                <w:rFonts w:cs="Times New Roman"/>
                <w:sz w:val="21"/>
                <w:szCs w:val="21"/>
              </w:rPr>
              <w:t>W</w:t>
            </w:r>
            <w:r w:rsidR="00DD7521" w:rsidRPr="00CB3B0A">
              <w:rPr>
                <w:rFonts w:cs="Times New Roman"/>
                <w:sz w:val="21"/>
                <w:szCs w:val="21"/>
              </w:rPr>
              <w:t>ater</w:t>
            </w:r>
          </w:p>
          <w:p w14:paraId="0E450818" w14:textId="77777777" w:rsidR="00224973" w:rsidRPr="00CB3B0A" w:rsidRDefault="00224973" w:rsidP="00DD7521">
            <w:pPr>
              <w:widowControl/>
              <w:spacing w:after="60"/>
              <w:jc w:val="center"/>
              <w:rPr>
                <w:rFonts w:cs="Times New Roman"/>
                <w:sz w:val="21"/>
                <w:szCs w:val="21"/>
              </w:rPr>
            </w:pPr>
          </w:p>
        </w:tc>
        <w:tc>
          <w:tcPr>
            <w:tcW w:w="0" w:type="auto"/>
          </w:tcPr>
          <w:p w14:paraId="0954273C" w14:textId="36424A24" w:rsidR="00DD7521" w:rsidRPr="00CB3B0A" w:rsidRDefault="00224973" w:rsidP="00DD7521">
            <w:pPr>
              <w:widowControl/>
              <w:spacing w:after="60"/>
              <w:jc w:val="center"/>
              <w:rPr>
                <w:rFonts w:cs="Times New Roman"/>
                <w:sz w:val="21"/>
                <w:szCs w:val="21"/>
              </w:rPr>
            </w:pPr>
            <w:r w:rsidRPr="00CB3B0A">
              <w:rPr>
                <w:rFonts w:cs="Times New Roman" w:hint="eastAsia"/>
                <w:sz w:val="21"/>
                <w:szCs w:val="21"/>
              </w:rPr>
              <w:t>1</w:t>
            </w:r>
          </w:p>
          <w:p w14:paraId="039BA81D" w14:textId="63905821" w:rsidR="00DD7521" w:rsidRPr="00CB3B0A" w:rsidRDefault="00B97D78" w:rsidP="00DD7521">
            <w:pPr>
              <w:widowControl/>
              <w:spacing w:after="60"/>
              <w:jc w:val="center"/>
              <w:rPr>
                <w:rFonts w:cs="Times New Roman"/>
                <w:sz w:val="21"/>
                <w:szCs w:val="21"/>
              </w:rPr>
            </w:pPr>
            <w:r w:rsidRPr="00CB3B0A">
              <w:rPr>
                <w:rFonts w:cs="Times New Roman" w:hint="eastAsia"/>
                <w:sz w:val="21"/>
                <w:szCs w:val="21"/>
              </w:rPr>
              <w:t>2</w:t>
            </w:r>
          </w:p>
          <w:p w14:paraId="7C71EA35" w14:textId="7C937C4F" w:rsidR="00224973" w:rsidRPr="00CB3B0A" w:rsidRDefault="00B97D78" w:rsidP="00DD7521">
            <w:pPr>
              <w:widowControl/>
              <w:spacing w:after="60"/>
              <w:jc w:val="center"/>
              <w:rPr>
                <w:rFonts w:cs="Times New Roman"/>
                <w:sz w:val="21"/>
                <w:szCs w:val="21"/>
              </w:rPr>
            </w:pPr>
            <w:r w:rsidRPr="00CB3B0A">
              <w:rPr>
                <w:rFonts w:cs="Times New Roman" w:hint="eastAsia"/>
                <w:sz w:val="21"/>
                <w:szCs w:val="21"/>
              </w:rPr>
              <w:t>4</w:t>
            </w:r>
          </w:p>
        </w:tc>
        <w:tc>
          <w:tcPr>
            <w:tcW w:w="0" w:type="auto"/>
          </w:tcPr>
          <w:p w14:paraId="72E95315" w14:textId="330AEEC3" w:rsidR="00DD7521" w:rsidRPr="00CB3B0A" w:rsidRDefault="00B97D78" w:rsidP="00DD7521">
            <w:pPr>
              <w:widowControl/>
              <w:spacing w:after="60"/>
              <w:jc w:val="center"/>
              <w:rPr>
                <w:rFonts w:cs="Times New Roman"/>
                <w:sz w:val="21"/>
                <w:szCs w:val="21"/>
              </w:rPr>
            </w:pPr>
            <w:r w:rsidRPr="00CB3B0A">
              <w:rPr>
                <w:rFonts w:cs="Times New Roman" w:hint="eastAsia"/>
                <w:sz w:val="21"/>
                <w:szCs w:val="21"/>
              </w:rPr>
              <w:t>0.98</w:t>
            </w:r>
            <w:r w:rsidRPr="00CB3B0A">
              <w:rPr>
                <w:rFonts w:cs="Times New Roman" w:hint="eastAsia"/>
                <w:sz w:val="21"/>
                <w:szCs w:val="21"/>
              </w:rPr>
              <w:t>±</w:t>
            </w:r>
            <w:r w:rsidRPr="00CB3B0A">
              <w:rPr>
                <w:rFonts w:cs="Times New Roman" w:hint="eastAsia"/>
                <w:sz w:val="21"/>
                <w:szCs w:val="21"/>
              </w:rPr>
              <w:t>0.03</w:t>
            </w:r>
          </w:p>
          <w:p w14:paraId="3F23ABFD" w14:textId="16BF92C5" w:rsidR="00224973" w:rsidRPr="00CB3B0A" w:rsidRDefault="00B97D78" w:rsidP="00DD7521">
            <w:pPr>
              <w:widowControl/>
              <w:spacing w:after="60"/>
              <w:jc w:val="center"/>
              <w:rPr>
                <w:rFonts w:cs="Times New Roman"/>
                <w:sz w:val="21"/>
                <w:szCs w:val="21"/>
              </w:rPr>
            </w:pPr>
            <w:r w:rsidRPr="00CB3B0A">
              <w:rPr>
                <w:rFonts w:cs="Times New Roman" w:hint="eastAsia"/>
                <w:sz w:val="21"/>
                <w:szCs w:val="21"/>
              </w:rPr>
              <w:t>1.89</w:t>
            </w:r>
            <w:r w:rsidRPr="00CB3B0A">
              <w:rPr>
                <w:rFonts w:cs="Times New Roman" w:hint="eastAsia"/>
                <w:sz w:val="21"/>
                <w:szCs w:val="21"/>
              </w:rPr>
              <w:t>±</w:t>
            </w:r>
            <w:r w:rsidRPr="00CB3B0A">
              <w:rPr>
                <w:rFonts w:cs="Times New Roman" w:hint="eastAsia"/>
                <w:sz w:val="21"/>
                <w:szCs w:val="21"/>
              </w:rPr>
              <w:t>0.04</w:t>
            </w:r>
          </w:p>
          <w:p w14:paraId="703D1D7F" w14:textId="22C91011" w:rsidR="00224973" w:rsidRPr="00CB3B0A" w:rsidRDefault="00B97D78" w:rsidP="00DD7521">
            <w:pPr>
              <w:widowControl/>
              <w:spacing w:after="60"/>
              <w:jc w:val="center"/>
              <w:rPr>
                <w:rFonts w:cs="Times New Roman"/>
                <w:sz w:val="21"/>
                <w:szCs w:val="21"/>
              </w:rPr>
            </w:pPr>
            <w:r w:rsidRPr="00CB3B0A">
              <w:rPr>
                <w:rFonts w:cs="Times New Roman" w:hint="eastAsia"/>
                <w:sz w:val="21"/>
                <w:szCs w:val="21"/>
              </w:rPr>
              <w:t>4.10</w:t>
            </w:r>
            <w:r w:rsidRPr="00CB3B0A">
              <w:rPr>
                <w:rFonts w:cs="Times New Roman" w:hint="eastAsia"/>
                <w:sz w:val="21"/>
                <w:szCs w:val="21"/>
              </w:rPr>
              <w:t>±</w:t>
            </w:r>
            <w:r w:rsidRPr="00CB3B0A">
              <w:rPr>
                <w:rFonts w:cs="Times New Roman" w:hint="eastAsia"/>
                <w:sz w:val="21"/>
                <w:szCs w:val="21"/>
              </w:rPr>
              <w:t>0.10</w:t>
            </w:r>
          </w:p>
        </w:tc>
        <w:tc>
          <w:tcPr>
            <w:tcW w:w="0" w:type="auto"/>
          </w:tcPr>
          <w:p w14:paraId="73A17EAE" w14:textId="3FE05623" w:rsidR="00DD7521" w:rsidRPr="00CB3B0A" w:rsidRDefault="00B97D78" w:rsidP="00DD7521">
            <w:pPr>
              <w:widowControl/>
              <w:spacing w:after="60"/>
              <w:jc w:val="center"/>
              <w:rPr>
                <w:rFonts w:cs="Times New Roman"/>
                <w:sz w:val="21"/>
                <w:szCs w:val="21"/>
              </w:rPr>
            </w:pPr>
            <w:r w:rsidRPr="00CB3B0A">
              <w:rPr>
                <w:rFonts w:cs="Times New Roman" w:hint="eastAsia"/>
                <w:sz w:val="21"/>
                <w:szCs w:val="21"/>
              </w:rPr>
              <w:t>98.0</w:t>
            </w:r>
          </w:p>
          <w:p w14:paraId="6494EDC2" w14:textId="2F7E13F6" w:rsidR="00DD7521" w:rsidRPr="00CB3B0A" w:rsidRDefault="00B97D78" w:rsidP="00DD7521">
            <w:pPr>
              <w:widowControl/>
              <w:spacing w:after="60"/>
              <w:jc w:val="center"/>
              <w:rPr>
                <w:rFonts w:cs="Times New Roman"/>
                <w:sz w:val="21"/>
                <w:szCs w:val="21"/>
              </w:rPr>
            </w:pPr>
            <w:r w:rsidRPr="00CB3B0A">
              <w:rPr>
                <w:rFonts w:cs="Times New Roman" w:hint="eastAsia"/>
                <w:sz w:val="21"/>
                <w:szCs w:val="21"/>
              </w:rPr>
              <w:t>94.5</w:t>
            </w:r>
          </w:p>
          <w:p w14:paraId="1585C8A2" w14:textId="4FB47D1E" w:rsidR="00224973" w:rsidRPr="00CB3B0A" w:rsidRDefault="00B97D78" w:rsidP="00DD7521">
            <w:pPr>
              <w:widowControl/>
              <w:spacing w:after="60"/>
              <w:jc w:val="center"/>
              <w:rPr>
                <w:rFonts w:cs="Times New Roman"/>
                <w:sz w:val="21"/>
                <w:szCs w:val="21"/>
              </w:rPr>
            </w:pPr>
            <w:r w:rsidRPr="00CB3B0A">
              <w:rPr>
                <w:rFonts w:cs="Times New Roman" w:hint="eastAsia"/>
                <w:sz w:val="21"/>
                <w:szCs w:val="21"/>
              </w:rPr>
              <w:t>102.5</w:t>
            </w:r>
          </w:p>
        </w:tc>
        <w:tc>
          <w:tcPr>
            <w:tcW w:w="0" w:type="auto"/>
          </w:tcPr>
          <w:p w14:paraId="25875785" w14:textId="7685594F" w:rsidR="00DD7521" w:rsidRPr="00CB3B0A" w:rsidRDefault="00B97D78" w:rsidP="00DD7521">
            <w:pPr>
              <w:widowControl/>
              <w:spacing w:after="60"/>
              <w:jc w:val="center"/>
              <w:rPr>
                <w:rFonts w:cs="Times New Roman"/>
                <w:sz w:val="21"/>
                <w:szCs w:val="21"/>
              </w:rPr>
            </w:pPr>
            <w:r w:rsidRPr="00CB3B0A">
              <w:rPr>
                <w:rFonts w:cs="Times New Roman" w:hint="eastAsia"/>
                <w:sz w:val="21"/>
                <w:szCs w:val="21"/>
              </w:rPr>
              <w:t>3.1</w:t>
            </w:r>
          </w:p>
          <w:p w14:paraId="1CA3044E" w14:textId="3833A256" w:rsidR="00224973" w:rsidRPr="00CB3B0A" w:rsidRDefault="00B97D78" w:rsidP="00DD7521">
            <w:pPr>
              <w:widowControl/>
              <w:spacing w:after="60"/>
              <w:jc w:val="center"/>
              <w:rPr>
                <w:rFonts w:cs="Times New Roman"/>
                <w:sz w:val="21"/>
                <w:szCs w:val="21"/>
              </w:rPr>
            </w:pPr>
            <w:r w:rsidRPr="00CB3B0A">
              <w:rPr>
                <w:rFonts w:cs="Times New Roman" w:hint="eastAsia"/>
                <w:sz w:val="21"/>
                <w:szCs w:val="21"/>
              </w:rPr>
              <w:t>2</w:t>
            </w:r>
            <w:r w:rsidR="008E1A0D" w:rsidRPr="00CB3B0A">
              <w:rPr>
                <w:rFonts w:cs="Times New Roman" w:hint="eastAsia"/>
                <w:sz w:val="21"/>
                <w:szCs w:val="21"/>
              </w:rPr>
              <w:t>.1</w:t>
            </w:r>
          </w:p>
          <w:p w14:paraId="57EBBB76" w14:textId="519AE65A" w:rsidR="00224973" w:rsidRPr="00CB3B0A" w:rsidRDefault="00B97D78" w:rsidP="00DD7521">
            <w:pPr>
              <w:widowControl/>
              <w:spacing w:after="60"/>
              <w:jc w:val="center"/>
              <w:rPr>
                <w:rFonts w:cs="Times New Roman"/>
                <w:sz w:val="21"/>
                <w:szCs w:val="21"/>
              </w:rPr>
            </w:pPr>
            <w:r w:rsidRPr="00CB3B0A">
              <w:rPr>
                <w:rFonts w:cs="Times New Roman" w:hint="eastAsia"/>
                <w:sz w:val="21"/>
                <w:szCs w:val="21"/>
              </w:rPr>
              <w:t>2.4</w:t>
            </w:r>
          </w:p>
        </w:tc>
      </w:tr>
    </w:tbl>
    <w:bookmarkEnd w:id="16"/>
    <w:p w14:paraId="02F5E5D7" w14:textId="174A5F0F" w:rsidR="00FF1BC3" w:rsidRPr="00CB3B0A" w:rsidRDefault="00B97D78" w:rsidP="00B97D78">
      <w:pPr>
        <w:spacing w:after="120" w:line="360" w:lineRule="auto"/>
        <w:rPr>
          <w:rFonts w:eastAsiaTheme="minorEastAsia" w:cs="Times New Roman"/>
          <w:szCs w:val="32"/>
        </w:rPr>
      </w:pPr>
      <w:r w:rsidRPr="00CB3B0A">
        <w:rPr>
          <w:rFonts w:cs="Times New Roman" w:hint="eastAsia"/>
          <w:szCs w:val="32"/>
        </w:rPr>
        <w:t xml:space="preserve">Note: </w:t>
      </w:r>
      <w:proofErr w:type="gramStart"/>
      <w:r w:rsidRPr="00CB3B0A">
        <w:rPr>
          <w:rFonts w:cs="Times New Roman"/>
          <w:szCs w:val="32"/>
          <w:vertAlign w:val="superscript"/>
        </w:rPr>
        <w:t>a</w:t>
      </w:r>
      <w:proofErr w:type="gramEnd"/>
      <w:r w:rsidRPr="00CB3B0A">
        <w:rPr>
          <w:rFonts w:cs="Times New Roman" w:hint="eastAsia"/>
          <w:szCs w:val="32"/>
        </w:rPr>
        <w:t xml:space="preserve"> Mean value </w:t>
      </w:r>
      <w:r w:rsidRPr="00CB3B0A">
        <w:rPr>
          <w:rFonts w:cs="Times New Roman"/>
          <w:szCs w:val="32"/>
        </w:rPr>
        <w:t>±</w:t>
      </w:r>
      <w:r w:rsidRPr="00CB3B0A">
        <w:rPr>
          <w:rFonts w:cs="Times New Roman" w:hint="eastAsia"/>
          <w:szCs w:val="32"/>
        </w:rPr>
        <w:t xml:space="preserve"> standard deviation (SD).</w:t>
      </w:r>
    </w:p>
    <w:p w14:paraId="1F886C8F" w14:textId="41AA9293" w:rsidR="003205E4" w:rsidRPr="00CB3B0A" w:rsidRDefault="003205E4" w:rsidP="003205E4">
      <w:pPr>
        <w:rPr>
          <w:rFonts w:cs="Times New Roman"/>
          <w:b/>
          <w:bCs/>
          <w:szCs w:val="24"/>
        </w:rPr>
      </w:pPr>
      <w:r w:rsidRPr="00CB3B0A">
        <w:rPr>
          <w:rFonts w:cs="Times New Roman"/>
          <w:b/>
          <w:bCs/>
          <w:szCs w:val="24"/>
        </w:rPr>
        <w:t xml:space="preserve">Table </w:t>
      </w:r>
      <w:r w:rsidRPr="00CB3B0A">
        <w:rPr>
          <w:rFonts w:cs="Times New Roman" w:hint="eastAsia"/>
          <w:b/>
          <w:bCs/>
          <w:szCs w:val="24"/>
        </w:rPr>
        <w:t>S</w:t>
      </w:r>
      <w:r w:rsidR="00DD7521" w:rsidRPr="00CB3B0A">
        <w:rPr>
          <w:rFonts w:cs="Times New Roman" w:hint="eastAsia"/>
          <w:b/>
          <w:bCs/>
          <w:szCs w:val="24"/>
        </w:rPr>
        <w:t>3</w:t>
      </w:r>
      <w:r w:rsidRPr="00CB3B0A">
        <w:rPr>
          <w:rFonts w:cs="Times New Roman"/>
          <w:b/>
          <w:bCs/>
          <w:szCs w:val="24"/>
        </w:rPr>
        <w:t>.</w:t>
      </w:r>
      <w:r w:rsidRPr="00CB3B0A">
        <w:rPr>
          <w:rFonts w:cs="Times New Roman" w:hint="eastAsia"/>
          <w:b/>
          <w:bCs/>
          <w:szCs w:val="24"/>
        </w:rPr>
        <w:t xml:space="preserve"> </w:t>
      </w:r>
      <w:bookmarkStart w:id="17" w:name="_Hlk193296467"/>
      <w:r w:rsidRPr="00CB3B0A">
        <w:rPr>
          <w:rFonts w:cs="Times New Roman" w:hint="eastAsia"/>
          <w:szCs w:val="24"/>
        </w:rPr>
        <w:t>Variation of fluorescence color RGB values of Eu</w:t>
      </w:r>
      <w:r w:rsidR="00DD7521" w:rsidRPr="00CB3B0A">
        <w:rPr>
          <w:rFonts w:cs="Times New Roman" w:hint="eastAsia"/>
          <w:szCs w:val="24"/>
        </w:rPr>
        <w:t>Z</w:t>
      </w:r>
      <w:r w:rsidRPr="00CB3B0A">
        <w:rPr>
          <w:rFonts w:cs="Times New Roman" w:hint="eastAsia"/>
          <w:szCs w:val="24"/>
        </w:rPr>
        <w:t>n</w:t>
      </w:r>
      <w:r w:rsidR="00DD7521" w:rsidRPr="00CB3B0A">
        <w:rPr>
          <w:rFonts w:cs="Times New Roman" w:hint="eastAsia"/>
          <w:szCs w:val="24"/>
        </w:rPr>
        <w:t>-PMA</w:t>
      </w:r>
      <w:r w:rsidRPr="00CB3B0A">
        <w:rPr>
          <w:rFonts w:cs="Times New Roman" w:hint="eastAsia"/>
          <w:szCs w:val="24"/>
        </w:rPr>
        <w:t xml:space="preserve"> with </w:t>
      </w:r>
      <w:r w:rsidR="00DD7521" w:rsidRPr="00CB3B0A">
        <w:rPr>
          <w:rFonts w:cs="Times New Roman" w:hint="eastAsia"/>
          <w:szCs w:val="24"/>
        </w:rPr>
        <w:t>UO</w:t>
      </w:r>
      <w:r w:rsidR="00DD7521" w:rsidRPr="00CB3B0A">
        <w:rPr>
          <w:rFonts w:cs="Times New Roman" w:hint="eastAsia"/>
          <w:szCs w:val="24"/>
          <w:vertAlign w:val="subscript"/>
        </w:rPr>
        <w:t>2</w:t>
      </w:r>
      <w:r w:rsidR="00DD7521" w:rsidRPr="00CB3B0A">
        <w:rPr>
          <w:rFonts w:cs="Times New Roman" w:hint="eastAsia"/>
          <w:szCs w:val="24"/>
          <w:vertAlign w:val="superscript"/>
        </w:rPr>
        <w:t>2+</w:t>
      </w:r>
      <w:r w:rsidRPr="00CB3B0A">
        <w:rPr>
          <w:rFonts w:cs="Times New Roman" w:hint="eastAsia"/>
          <w:szCs w:val="24"/>
        </w:rPr>
        <w:t xml:space="preserve"> concentration.</w:t>
      </w:r>
      <w:bookmarkEnd w:id="17"/>
      <w:r w:rsidRPr="00CB3B0A">
        <w:rPr>
          <w:rFonts w:cs="Times New Roman" w:hint="eastAsia"/>
          <w:szCs w:val="24"/>
        </w:rPr>
        <w:t xml:space="preserve"> (</w:t>
      </w:r>
      <w:bookmarkStart w:id="18" w:name="_Hlk229876421"/>
      <w:r w:rsidRPr="00CB3B0A">
        <w:rPr>
          <w:rFonts w:cs="Times New Roman" w:hint="eastAsia"/>
          <w:szCs w:val="24"/>
        </w:rPr>
        <w:t>Data are based on n=6 independent measurements, and standard deviation (SD) reflects experimental reproducibility.</w:t>
      </w:r>
      <w:bookmarkEnd w:id="18"/>
      <w:r w:rsidRPr="00CB3B0A">
        <w:rPr>
          <w:rFonts w:cs="Times New Roman" w:hint="eastAsia"/>
          <w:szCs w:val="24"/>
        </w:rPr>
        <w:t>)</w:t>
      </w:r>
    </w:p>
    <w:tbl>
      <w:tblPr>
        <w:tblW w:w="8364" w:type="dxa"/>
        <w:tblBorders>
          <w:top w:val="single" w:sz="4" w:space="0" w:color="auto"/>
          <w:bottom w:val="single" w:sz="4" w:space="0" w:color="auto"/>
        </w:tblBorders>
        <w:tblLayout w:type="fixed"/>
        <w:tblCellMar>
          <w:top w:w="15" w:type="dxa"/>
          <w:left w:w="15" w:type="dxa"/>
          <w:bottom w:w="15" w:type="dxa"/>
          <w:right w:w="15" w:type="dxa"/>
        </w:tblCellMar>
        <w:tblLook w:val="04A0" w:firstRow="1" w:lastRow="0" w:firstColumn="1" w:lastColumn="0" w:noHBand="0" w:noVBand="1"/>
      </w:tblPr>
      <w:tblGrid>
        <w:gridCol w:w="2410"/>
        <w:gridCol w:w="1984"/>
        <w:gridCol w:w="1985"/>
        <w:gridCol w:w="1985"/>
      </w:tblGrid>
      <w:tr w:rsidR="00CB3B0A" w:rsidRPr="00CB3B0A" w14:paraId="20AB27A3" w14:textId="77777777" w:rsidTr="00DD7521">
        <w:trPr>
          <w:trHeight w:val="278"/>
          <w:tblHeader/>
        </w:trPr>
        <w:tc>
          <w:tcPr>
            <w:tcW w:w="2410" w:type="dxa"/>
            <w:tcBorders>
              <w:top w:val="single" w:sz="12" w:space="0" w:color="auto"/>
              <w:bottom w:val="single" w:sz="12" w:space="0" w:color="auto"/>
            </w:tcBorders>
            <w:tcMar>
              <w:top w:w="15" w:type="dxa"/>
              <w:left w:w="0" w:type="dxa"/>
              <w:bottom w:w="15" w:type="dxa"/>
              <w:right w:w="15" w:type="dxa"/>
            </w:tcMar>
            <w:vAlign w:val="center"/>
            <w:hideMark/>
          </w:tcPr>
          <w:p w14:paraId="4FB97254" w14:textId="39AFBF97" w:rsidR="003205E4" w:rsidRPr="00CB3B0A" w:rsidRDefault="00DD7521" w:rsidP="00981457">
            <w:pPr>
              <w:spacing w:line="360" w:lineRule="auto"/>
              <w:jc w:val="center"/>
              <w:rPr>
                <w:rFonts w:cs="Times New Roman"/>
                <w:b/>
                <w:bCs/>
                <w:sz w:val="21"/>
                <w:szCs w:val="21"/>
              </w:rPr>
            </w:pPr>
            <w:r w:rsidRPr="00CB3B0A">
              <w:rPr>
                <w:rFonts w:cs="Times New Roman" w:hint="eastAsia"/>
                <w:b/>
                <w:bCs/>
                <w:sz w:val="21"/>
                <w:szCs w:val="21"/>
              </w:rPr>
              <w:t>UO</w:t>
            </w:r>
            <w:r w:rsidRPr="00CB3B0A">
              <w:rPr>
                <w:rFonts w:cs="Times New Roman" w:hint="eastAsia"/>
                <w:b/>
                <w:bCs/>
                <w:sz w:val="21"/>
                <w:szCs w:val="21"/>
                <w:vertAlign w:val="subscript"/>
              </w:rPr>
              <w:t>2</w:t>
            </w:r>
            <w:r w:rsidRPr="00CB3B0A">
              <w:rPr>
                <w:rFonts w:cs="Times New Roman" w:hint="eastAsia"/>
                <w:b/>
                <w:bCs/>
                <w:sz w:val="21"/>
                <w:szCs w:val="21"/>
                <w:vertAlign w:val="superscript"/>
              </w:rPr>
              <w:t>2+</w:t>
            </w:r>
            <w:r w:rsidRPr="00CB3B0A">
              <w:rPr>
                <w:rFonts w:cs="Times New Roman" w:hint="eastAsia"/>
                <w:b/>
                <w:bCs/>
                <w:sz w:val="21"/>
                <w:szCs w:val="21"/>
              </w:rPr>
              <w:t xml:space="preserve"> </w:t>
            </w:r>
            <w:r w:rsidR="003205E4" w:rsidRPr="00CB3B0A">
              <w:rPr>
                <w:rFonts w:cs="Times New Roman" w:hint="eastAsia"/>
                <w:b/>
                <w:bCs/>
                <w:sz w:val="21"/>
                <w:szCs w:val="21"/>
              </w:rPr>
              <w:t>Concentration</w:t>
            </w:r>
            <w:r w:rsidR="003205E4" w:rsidRPr="00CB3B0A">
              <w:rPr>
                <w:rFonts w:cs="Times New Roman"/>
                <w:b/>
                <w:bCs/>
                <w:sz w:val="21"/>
                <w:szCs w:val="21"/>
              </w:rPr>
              <w:t xml:space="preserve"> (μM)</w:t>
            </w:r>
          </w:p>
        </w:tc>
        <w:tc>
          <w:tcPr>
            <w:tcW w:w="1984" w:type="dxa"/>
            <w:tcBorders>
              <w:top w:val="single" w:sz="12" w:space="0" w:color="auto"/>
              <w:bottom w:val="single" w:sz="12" w:space="0" w:color="auto"/>
            </w:tcBorders>
            <w:vAlign w:val="center"/>
            <w:hideMark/>
          </w:tcPr>
          <w:p w14:paraId="1863EC31" w14:textId="77777777" w:rsidR="003205E4" w:rsidRPr="00CB3B0A" w:rsidRDefault="003205E4" w:rsidP="00981457">
            <w:pPr>
              <w:spacing w:line="360" w:lineRule="auto"/>
              <w:jc w:val="center"/>
              <w:rPr>
                <w:rFonts w:cs="Times New Roman"/>
                <w:b/>
                <w:bCs/>
                <w:sz w:val="21"/>
                <w:szCs w:val="21"/>
              </w:rPr>
            </w:pPr>
            <w:r w:rsidRPr="00CB3B0A">
              <w:rPr>
                <w:rFonts w:cs="Times New Roman"/>
                <w:b/>
                <w:bCs/>
                <w:sz w:val="21"/>
                <w:szCs w:val="21"/>
              </w:rPr>
              <w:t>R (</w:t>
            </w:r>
            <w:r w:rsidRPr="00CB3B0A">
              <w:rPr>
                <w:rFonts w:cs="Times New Roman" w:hint="eastAsia"/>
                <w:b/>
                <w:bCs/>
                <w:sz w:val="21"/>
                <w:szCs w:val="21"/>
              </w:rPr>
              <w:t xml:space="preserve">mean </w:t>
            </w:r>
            <w:r w:rsidRPr="00CB3B0A">
              <w:rPr>
                <w:rFonts w:cs="Times New Roman"/>
                <w:b/>
                <w:bCs/>
                <w:sz w:val="21"/>
                <w:szCs w:val="21"/>
              </w:rPr>
              <w:t>±</w:t>
            </w:r>
            <w:r w:rsidRPr="00CB3B0A">
              <w:rPr>
                <w:rFonts w:cs="Times New Roman" w:hint="eastAsia"/>
                <w:b/>
                <w:bCs/>
                <w:sz w:val="21"/>
                <w:szCs w:val="21"/>
              </w:rPr>
              <w:t xml:space="preserve"> </w:t>
            </w:r>
            <w:r w:rsidRPr="00CB3B0A">
              <w:rPr>
                <w:rFonts w:cs="Times New Roman"/>
                <w:b/>
                <w:bCs/>
                <w:sz w:val="21"/>
                <w:szCs w:val="21"/>
              </w:rPr>
              <w:t>SD)</w:t>
            </w:r>
          </w:p>
        </w:tc>
        <w:tc>
          <w:tcPr>
            <w:tcW w:w="1985" w:type="dxa"/>
            <w:tcBorders>
              <w:top w:val="single" w:sz="12" w:space="0" w:color="auto"/>
              <w:bottom w:val="single" w:sz="12" w:space="0" w:color="auto"/>
            </w:tcBorders>
            <w:vAlign w:val="center"/>
            <w:hideMark/>
          </w:tcPr>
          <w:p w14:paraId="4C68C7F3" w14:textId="77777777" w:rsidR="003205E4" w:rsidRPr="00CB3B0A" w:rsidRDefault="003205E4" w:rsidP="00981457">
            <w:pPr>
              <w:spacing w:line="360" w:lineRule="auto"/>
              <w:jc w:val="center"/>
              <w:rPr>
                <w:rFonts w:cs="Times New Roman"/>
                <w:b/>
                <w:bCs/>
                <w:sz w:val="21"/>
                <w:szCs w:val="21"/>
              </w:rPr>
            </w:pPr>
            <w:r w:rsidRPr="00CB3B0A">
              <w:rPr>
                <w:rFonts w:cs="Times New Roman"/>
                <w:b/>
                <w:bCs/>
                <w:sz w:val="21"/>
                <w:szCs w:val="21"/>
              </w:rPr>
              <w:t>G (</w:t>
            </w:r>
            <w:r w:rsidRPr="00CB3B0A">
              <w:rPr>
                <w:rFonts w:cs="Times New Roman" w:hint="eastAsia"/>
                <w:b/>
                <w:bCs/>
                <w:sz w:val="21"/>
                <w:szCs w:val="21"/>
              </w:rPr>
              <w:t xml:space="preserve">mean </w:t>
            </w:r>
            <w:r w:rsidRPr="00CB3B0A">
              <w:rPr>
                <w:rFonts w:cs="Times New Roman"/>
                <w:b/>
                <w:bCs/>
                <w:sz w:val="21"/>
                <w:szCs w:val="21"/>
              </w:rPr>
              <w:t>±</w:t>
            </w:r>
            <w:r w:rsidRPr="00CB3B0A">
              <w:rPr>
                <w:rFonts w:cs="Times New Roman" w:hint="eastAsia"/>
                <w:b/>
                <w:bCs/>
                <w:sz w:val="21"/>
                <w:szCs w:val="21"/>
              </w:rPr>
              <w:t xml:space="preserve"> </w:t>
            </w:r>
            <w:r w:rsidRPr="00CB3B0A">
              <w:rPr>
                <w:rFonts w:cs="Times New Roman"/>
                <w:b/>
                <w:bCs/>
                <w:sz w:val="21"/>
                <w:szCs w:val="21"/>
              </w:rPr>
              <w:t>SD)</w:t>
            </w:r>
          </w:p>
        </w:tc>
        <w:tc>
          <w:tcPr>
            <w:tcW w:w="1985" w:type="dxa"/>
            <w:tcBorders>
              <w:top w:val="single" w:sz="12" w:space="0" w:color="auto"/>
              <w:bottom w:val="single" w:sz="12" w:space="0" w:color="auto"/>
            </w:tcBorders>
            <w:vAlign w:val="center"/>
            <w:hideMark/>
          </w:tcPr>
          <w:p w14:paraId="6ACB9F4C" w14:textId="77777777" w:rsidR="003205E4" w:rsidRPr="00CB3B0A" w:rsidRDefault="003205E4" w:rsidP="00981457">
            <w:pPr>
              <w:spacing w:line="360" w:lineRule="auto"/>
              <w:jc w:val="center"/>
              <w:rPr>
                <w:rFonts w:cs="Times New Roman"/>
                <w:b/>
                <w:bCs/>
                <w:sz w:val="21"/>
                <w:szCs w:val="21"/>
              </w:rPr>
            </w:pPr>
            <w:r w:rsidRPr="00CB3B0A">
              <w:rPr>
                <w:rFonts w:cs="Times New Roman"/>
                <w:b/>
                <w:bCs/>
                <w:sz w:val="21"/>
                <w:szCs w:val="21"/>
              </w:rPr>
              <w:t>B (</w:t>
            </w:r>
            <w:r w:rsidRPr="00CB3B0A">
              <w:rPr>
                <w:rFonts w:cs="Times New Roman" w:hint="eastAsia"/>
                <w:b/>
                <w:bCs/>
                <w:sz w:val="21"/>
                <w:szCs w:val="21"/>
              </w:rPr>
              <w:t xml:space="preserve">mean </w:t>
            </w:r>
            <w:r w:rsidRPr="00CB3B0A">
              <w:rPr>
                <w:rFonts w:cs="Times New Roman"/>
                <w:b/>
                <w:bCs/>
                <w:sz w:val="21"/>
                <w:szCs w:val="21"/>
              </w:rPr>
              <w:t>±</w:t>
            </w:r>
            <w:r w:rsidRPr="00CB3B0A">
              <w:rPr>
                <w:rFonts w:cs="Times New Roman" w:hint="eastAsia"/>
                <w:b/>
                <w:bCs/>
                <w:sz w:val="21"/>
                <w:szCs w:val="21"/>
              </w:rPr>
              <w:t xml:space="preserve"> </w:t>
            </w:r>
            <w:r w:rsidRPr="00CB3B0A">
              <w:rPr>
                <w:rFonts w:cs="Times New Roman"/>
                <w:b/>
                <w:bCs/>
                <w:sz w:val="21"/>
                <w:szCs w:val="21"/>
              </w:rPr>
              <w:t>SD)</w:t>
            </w:r>
          </w:p>
        </w:tc>
      </w:tr>
      <w:tr w:rsidR="00CB3B0A" w:rsidRPr="00CB3B0A" w14:paraId="27563247" w14:textId="77777777" w:rsidTr="00DD7521">
        <w:trPr>
          <w:trHeight w:val="284"/>
        </w:trPr>
        <w:tc>
          <w:tcPr>
            <w:tcW w:w="2410" w:type="dxa"/>
            <w:tcBorders>
              <w:top w:val="single" w:sz="12" w:space="0" w:color="auto"/>
            </w:tcBorders>
            <w:tcMar>
              <w:top w:w="15" w:type="dxa"/>
              <w:left w:w="0" w:type="dxa"/>
              <w:bottom w:w="15" w:type="dxa"/>
              <w:right w:w="15" w:type="dxa"/>
            </w:tcMar>
            <w:vAlign w:val="center"/>
            <w:hideMark/>
          </w:tcPr>
          <w:p w14:paraId="611C69F6" w14:textId="6323FE1F" w:rsidR="00DD7521" w:rsidRPr="00CB3B0A" w:rsidRDefault="00DD7521" w:rsidP="00DD7521">
            <w:pPr>
              <w:spacing w:line="360" w:lineRule="auto"/>
              <w:jc w:val="center"/>
              <w:rPr>
                <w:rFonts w:cs="Times New Roman"/>
                <w:sz w:val="21"/>
                <w:szCs w:val="21"/>
              </w:rPr>
            </w:pPr>
            <w:r w:rsidRPr="00CB3B0A">
              <w:rPr>
                <w:szCs w:val="21"/>
              </w:rPr>
              <w:t>0</w:t>
            </w:r>
          </w:p>
        </w:tc>
        <w:tc>
          <w:tcPr>
            <w:tcW w:w="1984" w:type="dxa"/>
            <w:tcBorders>
              <w:top w:val="single" w:sz="12" w:space="0" w:color="auto"/>
            </w:tcBorders>
            <w:vAlign w:val="center"/>
            <w:hideMark/>
          </w:tcPr>
          <w:p w14:paraId="1A19E2BA" w14:textId="77898B88" w:rsidR="00DD7521" w:rsidRPr="00CB3B0A" w:rsidRDefault="00DD7521" w:rsidP="00DD7521">
            <w:pPr>
              <w:spacing w:line="360" w:lineRule="auto"/>
              <w:jc w:val="center"/>
              <w:rPr>
                <w:rFonts w:cs="Times New Roman"/>
                <w:sz w:val="21"/>
                <w:szCs w:val="21"/>
              </w:rPr>
            </w:pPr>
            <w:r w:rsidRPr="00CB3B0A">
              <w:rPr>
                <w:szCs w:val="21"/>
              </w:rPr>
              <w:t>230.1 ± 4.5</w:t>
            </w:r>
          </w:p>
        </w:tc>
        <w:tc>
          <w:tcPr>
            <w:tcW w:w="1985" w:type="dxa"/>
            <w:tcBorders>
              <w:top w:val="single" w:sz="12" w:space="0" w:color="auto"/>
            </w:tcBorders>
            <w:vAlign w:val="center"/>
            <w:hideMark/>
          </w:tcPr>
          <w:p w14:paraId="6E1BC3AC" w14:textId="07B781DE" w:rsidR="00DD7521" w:rsidRPr="00CB3B0A" w:rsidRDefault="00DD7521" w:rsidP="00DD7521">
            <w:pPr>
              <w:spacing w:line="360" w:lineRule="auto"/>
              <w:jc w:val="center"/>
              <w:rPr>
                <w:rFonts w:cs="Times New Roman"/>
                <w:sz w:val="21"/>
                <w:szCs w:val="21"/>
              </w:rPr>
            </w:pPr>
            <w:r w:rsidRPr="00CB3B0A">
              <w:rPr>
                <w:szCs w:val="21"/>
              </w:rPr>
              <w:t>27.9 ± 9.8</w:t>
            </w:r>
          </w:p>
        </w:tc>
        <w:tc>
          <w:tcPr>
            <w:tcW w:w="1985" w:type="dxa"/>
            <w:tcBorders>
              <w:top w:val="single" w:sz="12" w:space="0" w:color="auto"/>
            </w:tcBorders>
            <w:vAlign w:val="center"/>
            <w:hideMark/>
          </w:tcPr>
          <w:p w14:paraId="3A2E8FFA" w14:textId="1852E25D" w:rsidR="00DD7521" w:rsidRPr="00CB3B0A" w:rsidRDefault="00DD7521" w:rsidP="00DD7521">
            <w:pPr>
              <w:spacing w:line="360" w:lineRule="auto"/>
              <w:jc w:val="center"/>
              <w:rPr>
                <w:rFonts w:cs="Times New Roman"/>
                <w:sz w:val="21"/>
                <w:szCs w:val="21"/>
              </w:rPr>
            </w:pPr>
            <w:r w:rsidRPr="00CB3B0A">
              <w:rPr>
                <w:szCs w:val="21"/>
              </w:rPr>
              <w:t>65.4 ± 9.3</w:t>
            </w:r>
          </w:p>
        </w:tc>
      </w:tr>
      <w:tr w:rsidR="00CB3B0A" w:rsidRPr="00CB3B0A" w14:paraId="6B1A122A" w14:textId="77777777" w:rsidTr="00DD7521">
        <w:trPr>
          <w:trHeight w:val="284"/>
        </w:trPr>
        <w:tc>
          <w:tcPr>
            <w:tcW w:w="2410" w:type="dxa"/>
            <w:tcMar>
              <w:top w:w="15" w:type="dxa"/>
              <w:left w:w="0" w:type="dxa"/>
              <w:bottom w:w="15" w:type="dxa"/>
              <w:right w:w="15" w:type="dxa"/>
            </w:tcMar>
            <w:vAlign w:val="center"/>
            <w:hideMark/>
          </w:tcPr>
          <w:p w14:paraId="30D39A12" w14:textId="54671106" w:rsidR="00DD7521" w:rsidRPr="00CB3B0A" w:rsidRDefault="00DD7521" w:rsidP="00DD7521">
            <w:pPr>
              <w:spacing w:line="360" w:lineRule="auto"/>
              <w:jc w:val="center"/>
              <w:rPr>
                <w:rFonts w:cs="Times New Roman"/>
                <w:sz w:val="21"/>
                <w:szCs w:val="21"/>
              </w:rPr>
            </w:pPr>
            <w:r w:rsidRPr="00CB3B0A">
              <w:rPr>
                <w:szCs w:val="21"/>
              </w:rPr>
              <w:t>2</w:t>
            </w:r>
          </w:p>
        </w:tc>
        <w:tc>
          <w:tcPr>
            <w:tcW w:w="1984" w:type="dxa"/>
            <w:vAlign w:val="center"/>
            <w:hideMark/>
          </w:tcPr>
          <w:p w14:paraId="40CA7AEF" w14:textId="03E6376D" w:rsidR="00DD7521" w:rsidRPr="00CB3B0A" w:rsidRDefault="00DD7521" w:rsidP="00DD7521">
            <w:pPr>
              <w:spacing w:line="360" w:lineRule="auto"/>
              <w:jc w:val="center"/>
              <w:rPr>
                <w:rFonts w:cs="Times New Roman"/>
                <w:sz w:val="21"/>
                <w:szCs w:val="21"/>
              </w:rPr>
            </w:pPr>
            <w:r w:rsidRPr="00CB3B0A">
              <w:rPr>
                <w:szCs w:val="21"/>
              </w:rPr>
              <w:t>246.9 ± 3.1</w:t>
            </w:r>
          </w:p>
        </w:tc>
        <w:tc>
          <w:tcPr>
            <w:tcW w:w="1985" w:type="dxa"/>
            <w:vAlign w:val="center"/>
            <w:hideMark/>
          </w:tcPr>
          <w:p w14:paraId="32DAE6DC" w14:textId="51C1706C" w:rsidR="00DD7521" w:rsidRPr="00CB3B0A" w:rsidRDefault="00DD7521" w:rsidP="00DD7521">
            <w:pPr>
              <w:spacing w:line="360" w:lineRule="auto"/>
              <w:jc w:val="center"/>
              <w:rPr>
                <w:rFonts w:cs="Times New Roman"/>
                <w:sz w:val="21"/>
                <w:szCs w:val="21"/>
              </w:rPr>
            </w:pPr>
            <w:r w:rsidRPr="00CB3B0A">
              <w:rPr>
                <w:szCs w:val="21"/>
              </w:rPr>
              <w:t>66.7 ± 3.5</w:t>
            </w:r>
          </w:p>
        </w:tc>
        <w:tc>
          <w:tcPr>
            <w:tcW w:w="1985" w:type="dxa"/>
            <w:vAlign w:val="center"/>
            <w:hideMark/>
          </w:tcPr>
          <w:p w14:paraId="12D75D11" w14:textId="536EEBFD" w:rsidR="00DD7521" w:rsidRPr="00CB3B0A" w:rsidRDefault="00DD7521" w:rsidP="00DD7521">
            <w:pPr>
              <w:spacing w:line="360" w:lineRule="auto"/>
              <w:jc w:val="center"/>
              <w:rPr>
                <w:rFonts w:cs="Times New Roman"/>
                <w:sz w:val="21"/>
                <w:szCs w:val="21"/>
              </w:rPr>
            </w:pPr>
            <w:r w:rsidRPr="00CB3B0A">
              <w:rPr>
                <w:szCs w:val="21"/>
              </w:rPr>
              <w:t>67.1 ± 9.6</w:t>
            </w:r>
          </w:p>
        </w:tc>
      </w:tr>
      <w:tr w:rsidR="00CB3B0A" w:rsidRPr="00CB3B0A" w14:paraId="595A1CEE" w14:textId="77777777" w:rsidTr="00DD7521">
        <w:trPr>
          <w:trHeight w:val="284"/>
        </w:trPr>
        <w:tc>
          <w:tcPr>
            <w:tcW w:w="2410" w:type="dxa"/>
            <w:tcMar>
              <w:top w:w="15" w:type="dxa"/>
              <w:left w:w="0" w:type="dxa"/>
              <w:bottom w:w="15" w:type="dxa"/>
              <w:right w:w="15" w:type="dxa"/>
            </w:tcMar>
            <w:vAlign w:val="center"/>
            <w:hideMark/>
          </w:tcPr>
          <w:p w14:paraId="6237CFEA" w14:textId="41DC9D82" w:rsidR="00DD7521" w:rsidRPr="00CB3B0A" w:rsidRDefault="00DD7521" w:rsidP="00DD7521">
            <w:pPr>
              <w:spacing w:line="360" w:lineRule="auto"/>
              <w:jc w:val="center"/>
              <w:rPr>
                <w:rFonts w:cs="Times New Roman"/>
                <w:sz w:val="21"/>
                <w:szCs w:val="21"/>
              </w:rPr>
            </w:pPr>
            <w:r w:rsidRPr="00CB3B0A">
              <w:rPr>
                <w:szCs w:val="21"/>
              </w:rPr>
              <w:lastRenderedPageBreak/>
              <w:t>18</w:t>
            </w:r>
          </w:p>
        </w:tc>
        <w:tc>
          <w:tcPr>
            <w:tcW w:w="1984" w:type="dxa"/>
            <w:vAlign w:val="center"/>
            <w:hideMark/>
          </w:tcPr>
          <w:p w14:paraId="12302B30" w14:textId="785C2893" w:rsidR="00DD7521" w:rsidRPr="00CB3B0A" w:rsidRDefault="00DD7521" w:rsidP="00DD7521">
            <w:pPr>
              <w:spacing w:line="360" w:lineRule="auto"/>
              <w:jc w:val="center"/>
              <w:rPr>
                <w:rFonts w:cs="Times New Roman"/>
                <w:sz w:val="21"/>
                <w:szCs w:val="21"/>
              </w:rPr>
            </w:pPr>
            <w:r w:rsidRPr="00CB3B0A">
              <w:rPr>
                <w:szCs w:val="21"/>
              </w:rPr>
              <w:t>247.8 ± 6.2</w:t>
            </w:r>
          </w:p>
        </w:tc>
        <w:tc>
          <w:tcPr>
            <w:tcW w:w="1985" w:type="dxa"/>
            <w:vAlign w:val="center"/>
            <w:hideMark/>
          </w:tcPr>
          <w:p w14:paraId="5CF5887C" w14:textId="08E5606D" w:rsidR="00DD7521" w:rsidRPr="00CB3B0A" w:rsidRDefault="00DD7521" w:rsidP="00DD7521">
            <w:pPr>
              <w:spacing w:line="360" w:lineRule="auto"/>
              <w:jc w:val="center"/>
              <w:rPr>
                <w:rFonts w:cs="Times New Roman"/>
                <w:sz w:val="21"/>
                <w:szCs w:val="21"/>
              </w:rPr>
            </w:pPr>
            <w:r w:rsidRPr="00CB3B0A">
              <w:rPr>
                <w:szCs w:val="21"/>
              </w:rPr>
              <w:t>171.2 ± 5.7</w:t>
            </w:r>
          </w:p>
        </w:tc>
        <w:tc>
          <w:tcPr>
            <w:tcW w:w="1985" w:type="dxa"/>
            <w:vAlign w:val="center"/>
            <w:hideMark/>
          </w:tcPr>
          <w:p w14:paraId="5281D1CA" w14:textId="3740CE33" w:rsidR="00DD7521" w:rsidRPr="00CB3B0A" w:rsidRDefault="00DD7521" w:rsidP="00DD7521">
            <w:pPr>
              <w:spacing w:line="360" w:lineRule="auto"/>
              <w:jc w:val="center"/>
              <w:rPr>
                <w:rFonts w:cs="Times New Roman"/>
                <w:sz w:val="21"/>
                <w:szCs w:val="21"/>
              </w:rPr>
            </w:pPr>
            <w:r w:rsidRPr="00CB3B0A">
              <w:rPr>
                <w:szCs w:val="21"/>
              </w:rPr>
              <w:t>46.0 ± 6.3</w:t>
            </w:r>
          </w:p>
        </w:tc>
      </w:tr>
      <w:tr w:rsidR="00CB3B0A" w:rsidRPr="00CB3B0A" w14:paraId="0F8569EA" w14:textId="77777777" w:rsidTr="00DD7521">
        <w:trPr>
          <w:trHeight w:val="284"/>
        </w:trPr>
        <w:tc>
          <w:tcPr>
            <w:tcW w:w="2410" w:type="dxa"/>
            <w:tcMar>
              <w:top w:w="15" w:type="dxa"/>
              <w:left w:w="0" w:type="dxa"/>
              <w:bottom w:w="15" w:type="dxa"/>
              <w:right w:w="15" w:type="dxa"/>
            </w:tcMar>
            <w:vAlign w:val="center"/>
            <w:hideMark/>
          </w:tcPr>
          <w:p w14:paraId="7114BB89" w14:textId="66724040" w:rsidR="00DD7521" w:rsidRPr="00CB3B0A" w:rsidRDefault="00DD7521" w:rsidP="00DD7521">
            <w:pPr>
              <w:spacing w:line="360" w:lineRule="auto"/>
              <w:jc w:val="center"/>
              <w:rPr>
                <w:rFonts w:cs="Times New Roman"/>
                <w:sz w:val="21"/>
                <w:szCs w:val="21"/>
              </w:rPr>
            </w:pPr>
            <w:r w:rsidRPr="00CB3B0A">
              <w:rPr>
                <w:szCs w:val="21"/>
              </w:rPr>
              <w:t>24</w:t>
            </w:r>
          </w:p>
        </w:tc>
        <w:tc>
          <w:tcPr>
            <w:tcW w:w="1984" w:type="dxa"/>
            <w:vAlign w:val="center"/>
            <w:hideMark/>
          </w:tcPr>
          <w:p w14:paraId="436B783F" w14:textId="5577D166" w:rsidR="00DD7521" w:rsidRPr="00CB3B0A" w:rsidRDefault="00DD7521" w:rsidP="00DD7521">
            <w:pPr>
              <w:spacing w:line="360" w:lineRule="auto"/>
              <w:jc w:val="center"/>
              <w:rPr>
                <w:rFonts w:cs="Times New Roman"/>
                <w:sz w:val="21"/>
                <w:szCs w:val="21"/>
              </w:rPr>
            </w:pPr>
            <w:r w:rsidRPr="00CB3B0A">
              <w:rPr>
                <w:szCs w:val="21"/>
              </w:rPr>
              <w:t>251.8 ± 1.6</w:t>
            </w:r>
          </w:p>
        </w:tc>
        <w:tc>
          <w:tcPr>
            <w:tcW w:w="1985" w:type="dxa"/>
            <w:vAlign w:val="center"/>
            <w:hideMark/>
          </w:tcPr>
          <w:p w14:paraId="0CF0DDEF" w14:textId="219CCCD0" w:rsidR="00DD7521" w:rsidRPr="00CB3B0A" w:rsidRDefault="00DD7521" w:rsidP="00DD7521">
            <w:pPr>
              <w:spacing w:line="360" w:lineRule="auto"/>
              <w:jc w:val="center"/>
              <w:rPr>
                <w:rFonts w:cs="Times New Roman"/>
                <w:sz w:val="21"/>
                <w:szCs w:val="21"/>
              </w:rPr>
            </w:pPr>
            <w:r w:rsidRPr="00CB3B0A">
              <w:rPr>
                <w:szCs w:val="21"/>
              </w:rPr>
              <w:t>183.8 ± 1.6</w:t>
            </w:r>
          </w:p>
        </w:tc>
        <w:tc>
          <w:tcPr>
            <w:tcW w:w="1985" w:type="dxa"/>
            <w:vAlign w:val="center"/>
            <w:hideMark/>
          </w:tcPr>
          <w:p w14:paraId="0F7ED386" w14:textId="5A826144" w:rsidR="00DD7521" w:rsidRPr="00CB3B0A" w:rsidRDefault="00DD7521" w:rsidP="00DD7521">
            <w:pPr>
              <w:spacing w:line="360" w:lineRule="auto"/>
              <w:jc w:val="center"/>
              <w:rPr>
                <w:rFonts w:cs="Times New Roman"/>
                <w:sz w:val="21"/>
                <w:szCs w:val="21"/>
              </w:rPr>
            </w:pPr>
            <w:r w:rsidRPr="00CB3B0A">
              <w:rPr>
                <w:szCs w:val="21"/>
              </w:rPr>
              <w:t>105.0 ± 2.3</w:t>
            </w:r>
          </w:p>
        </w:tc>
      </w:tr>
      <w:tr w:rsidR="00CB3B0A" w:rsidRPr="00CB3B0A" w14:paraId="22BEF1A9" w14:textId="77777777" w:rsidTr="00DD7521">
        <w:trPr>
          <w:trHeight w:val="284"/>
        </w:trPr>
        <w:tc>
          <w:tcPr>
            <w:tcW w:w="2410" w:type="dxa"/>
            <w:tcMar>
              <w:top w:w="15" w:type="dxa"/>
              <w:left w:w="0" w:type="dxa"/>
              <w:bottom w:w="15" w:type="dxa"/>
              <w:right w:w="15" w:type="dxa"/>
            </w:tcMar>
            <w:vAlign w:val="center"/>
            <w:hideMark/>
          </w:tcPr>
          <w:p w14:paraId="0C3CEC42" w14:textId="10282376" w:rsidR="00DD7521" w:rsidRPr="00CB3B0A" w:rsidRDefault="00DD7521" w:rsidP="00DD7521">
            <w:pPr>
              <w:spacing w:line="360" w:lineRule="auto"/>
              <w:jc w:val="center"/>
              <w:rPr>
                <w:rFonts w:cs="Times New Roman"/>
                <w:sz w:val="21"/>
                <w:szCs w:val="21"/>
              </w:rPr>
            </w:pPr>
            <w:r w:rsidRPr="00CB3B0A">
              <w:rPr>
                <w:szCs w:val="21"/>
              </w:rPr>
              <w:t>30</w:t>
            </w:r>
          </w:p>
        </w:tc>
        <w:tc>
          <w:tcPr>
            <w:tcW w:w="1984" w:type="dxa"/>
            <w:vAlign w:val="center"/>
            <w:hideMark/>
          </w:tcPr>
          <w:p w14:paraId="184066F0" w14:textId="697F6ECE" w:rsidR="00DD7521" w:rsidRPr="00CB3B0A" w:rsidRDefault="00DD7521" w:rsidP="00DD7521">
            <w:pPr>
              <w:spacing w:line="360" w:lineRule="auto"/>
              <w:jc w:val="center"/>
              <w:rPr>
                <w:rFonts w:cs="Times New Roman"/>
                <w:sz w:val="21"/>
                <w:szCs w:val="21"/>
              </w:rPr>
            </w:pPr>
            <w:r w:rsidRPr="00CB3B0A">
              <w:rPr>
                <w:szCs w:val="21"/>
              </w:rPr>
              <w:t>225.7 ± 2.7</w:t>
            </w:r>
          </w:p>
        </w:tc>
        <w:tc>
          <w:tcPr>
            <w:tcW w:w="1985" w:type="dxa"/>
            <w:vAlign w:val="center"/>
            <w:hideMark/>
          </w:tcPr>
          <w:p w14:paraId="79B9B92F" w14:textId="77D1B882" w:rsidR="00DD7521" w:rsidRPr="00CB3B0A" w:rsidRDefault="00DD7521" w:rsidP="00DD7521">
            <w:pPr>
              <w:spacing w:line="360" w:lineRule="auto"/>
              <w:jc w:val="center"/>
              <w:rPr>
                <w:rFonts w:cs="Times New Roman"/>
                <w:sz w:val="21"/>
                <w:szCs w:val="21"/>
              </w:rPr>
            </w:pPr>
            <w:r w:rsidRPr="00CB3B0A">
              <w:rPr>
                <w:szCs w:val="21"/>
              </w:rPr>
              <w:t>220.6 ± 2.5</w:t>
            </w:r>
          </w:p>
        </w:tc>
        <w:tc>
          <w:tcPr>
            <w:tcW w:w="1985" w:type="dxa"/>
            <w:vAlign w:val="center"/>
            <w:hideMark/>
          </w:tcPr>
          <w:p w14:paraId="65024286" w14:textId="79822B22" w:rsidR="00DD7521" w:rsidRPr="00CB3B0A" w:rsidRDefault="00DD7521" w:rsidP="00DD7521">
            <w:pPr>
              <w:spacing w:line="360" w:lineRule="auto"/>
              <w:jc w:val="center"/>
              <w:rPr>
                <w:rFonts w:cs="Times New Roman"/>
                <w:sz w:val="21"/>
                <w:szCs w:val="21"/>
              </w:rPr>
            </w:pPr>
            <w:r w:rsidRPr="00CB3B0A">
              <w:rPr>
                <w:szCs w:val="21"/>
              </w:rPr>
              <w:t>0.7 ± 0.8</w:t>
            </w:r>
          </w:p>
        </w:tc>
      </w:tr>
      <w:tr w:rsidR="00CB3B0A" w:rsidRPr="00CB3B0A" w14:paraId="0AFCC6B9" w14:textId="77777777" w:rsidTr="00DD7521">
        <w:trPr>
          <w:trHeight w:val="284"/>
        </w:trPr>
        <w:tc>
          <w:tcPr>
            <w:tcW w:w="2410" w:type="dxa"/>
            <w:tcMar>
              <w:top w:w="15" w:type="dxa"/>
              <w:left w:w="0" w:type="dxa"/>
              <w:bottom w:w="15" w:type="dxa"/>
              <w:right w:w="15" w:type="dxa"/>
            </w:tcMar>
            <w:vAlign w:val="center"/>
            <w:hideMark/>
          </w:tcPr>
          <w:p w14:paraId="1249B837" w14:textId="377C65A5" w:rsidR="00DD7521" w:rsidRPr="00CB3B0A" w:rsidRDefault="00DD7521" w:rsidP="00DD7521">
            <w:pPr>
              <w:spacing w:line="360" w:lineRule="auto"/>
              <w:jc w:val="center"/>
              <w:rPr>
                <w:rFonts w:cs="Times New Roman"/>
                <w:sz w:val="21"/>
                <w:szCs w:val="21"/>
              </w:rPr>
            </w:pPr>
            <w:r w:rsidRPr="00CB3B0A">
              <w:rPr>
                <w:szCs w:val="21"/>
              </w:rPr>
              <w:t>42</w:t>
            </w:r>
          </w:p>
        </w:tc>
        <w:tc>
          <w:tcPr>
            <w:tcW w:w="1984" w:type="dxa"/>
            <w:vAlign w:val="center"/>
            <w:hideMark/>
          </w:tcPr>
          <w:p w14:paraId="312CC4F6" w14:textId="4D022849" w:rsidR="00DD7521" w:rsidRPr="00CB3B0A" w:rsidRDefault="00DD7521" w:rsidP="00DD7521">
            <w:pPr>
              <w:spacing w:line="360" w:lineRule="auto"/>
              <w:jc w:val="center"/>
              <w:rPr>
                <w:rFonts w:cs="Times New Roman"/>
                <w:sz w:val="21"/>
                <w:szCs w:val="21"/>
              </w:rPr>
            </w:pPr>
            <w:r w:rsidRPr="00CB3B0A">
              <w:rPr>
                <w:szCs w:val="21"/>
              </w:rPr>
              <w:t>191.7 ± 0.8</w:t>
            </w:r>
          </w:p>
        </w:tc>
        <w:tc>
          <w:tcPr>
            <w:tcW w:w="1985" w:type="dxa"/>
            <w:vAlign w:val="center"/>
            <w:hideMark/>
          </w:tcPr>
          <w:p w14:paraId="1D8CE6F0" w14:textId="6272B3E4" w:rsidR="00DD7521" w:rsidRPr="00CB3B0A" w:rsidRDefault="00DD7521" w:rsidP="00DD7521">
            <w:pPr>
              <w:spacing w:line="360" w:lineRule="auto"/>
              <w:jc w:val="center"/>
              <w:rPr>
                <w:rFonts w:cs="Times New Roman"/>
                <w:sz w:val="21"/>
                <w:szCs w:val="21"/>
              </w:rPr>
            </w:pPr>
            <w:r w:rsidRPr="00CB3B0A">
              <w:rPr>
                <w:szCs w:val="21"/>
              </w:rPr>
              <w:t>250.6 ± 1.0</w:t>
            </w:r>
          </w:p>
        </w:tc>
        <w:tc>
          <w:tcPr>
            <w:tcW w:w="1985" w:type="dxa"/>
            <w:vAlign w:val="center"/>
            <w:hideMark/>
          </w:tcPr>
          <w:p w14:paraId="4184494C" w14:textId="0110625E" w:rsidR="00DD7521" w:rsidRPr="00CB3B0A" w:rsidRDefault="00DD7521" w:rsidP="00DD7521">
            <w:pPr>
              <w:spacing w:line="360" w:lineRule="auto"/>
              <w:jc w:val="center"/>
              <w:rPr>
                <w:rFonts w:cs="Times New Roman"/>
                <w:sz w:val="21"/>
                <w:szCs w:val="21"/>
              </w:rPr>
            </w:pPr>
            <w:r w:rsidRPr="00CB3B0A">
              <w:rPr>
                <w:szCs w:val="21"/>
              </w:rPr>
              <w:t>0.3 ± 0.5</w:t>
            </w:r>
          </w:p>
        </w:tc>
      </w:tr>
      <w:tr w:rsidR="00CB3B0A" w:rsidRPr="00CB3B0A" w14:paraId="241A3302" w14:textId="77777777" w:rsidTr="00DD7521">
        <w:trPr>
          <w:trHeight w:val="284"/>
        </w:trPr>
        <w:tc>
          <w:tcPr>
            <w:tcW w:w="2410" w:type="dxa"/>
            <w:tcBorders>
              <w:bottom w:val="nil"/>
            </w:tcBorders>
            <w:tcMar>
              <w:top w:w="15" w:type="dxa"/>
              <w:left w:w="0" w:type="dxa"/>
              <w:bottom w:w="15" w:type="dxa"/>
              <w:right w:w="15" w:type="dxa"/>
            </w:tcMar>
            <w:vAlign w:val="center"/>
            <w:hideMark/>
          </w:tcPr>
          <w:p w14:paraId="1E606014" w14:textId="7C5C86BB" w:rsidR="00DD7521" w:rsidRPr="00CB3B0A" w:rsidRDefault="00DD7521" w:rsidP="00DD7521">
            <w:pPr>
              <w:spacing w:line="360" w:lineRule="auto"/>
              <w:jc w:val="center"/>
              <w:rPr>
                <w:rFonts w:cs="Times New Roman"/>
                <w:sz w:val="21"/>
                <w:szCs w:val="21"/>
              </w:rPr>
            </w:pPr>
            <w:r w:rsidRPr="00CB3B0A">
              <w:rPr>
                <w:szCs w:val="21"/>
              </w:rPr>
              <w:t>50</w:t>
            </w:r>
          </w:p>
        </w:tc>
        <w:tc>
          <w:tcPr>
            <w:tcW w:w="1984" w:type="dxa"/>
            <w:tcBorders>
              <w:bottom w:val="nil"/>
            </w:tcBorders>
            <w:vAlign w:val="center"/>
            <w:hideMark/>
          </w:tcPr>
          <w:p w14:paraId="7252B3EF" w14:textId="7D53B5C0" w:rsidR="00DD7521" w:rsidRPr="00CB3B0A" w:rsidRDefault="00DD7521" w:rsidP="00DD7521">
            <w:pPr>
              <w:spacing w:line="360" w:lineRule="auto"/>
              <w:jc w:val="center"/>
              <w:rPr>
                <w:rFonts w:cs="Times New Roman"/>
                <w:sz w:val="21"/>
                <w:szCs w:val="21"/>
              </w:rPr>
            </w:pPr>
            <w:r w:rsidRPr="00CB3B0A">
              <w:rPr>
                <w:szCs w:val="21"/>
              </w:rPr>
              <w:t>183.0 ± 1.5</w:t>
            </w:r>
          </w:p>
        </w:tc>
        <w:tc>
          <w:tcPr>
            <w:tcW w:w="1985" w:type="dxa"/>
            <w:tcBorders>
              <w:bottom w:val="nil"/>
            </w:tcBorders>
            <w:vAlign w:val="center"/>
            <w:hideMark/>
          </w:tcPr>
          <w:p w14:paraId="69CDBB67" w14:textId="6C5D6025" w:rsidR="00DD7521" w:rsidRPr="00CB3B0A" w:rsidRDefault="00DD7521" w:rsidP="00DD7521">
            <w:pPr>
              <w:spacing w:line="360" w:lineRule="auto"/>
              <w:jc w:val="center"/>
              <w:rPr>
                <w:rFonts w:cs="Times New Roman"/>
                <w:sz w:val="21"/>
                <w:szCs w:val="21"/>
              </w:rPr>
            </w:pPr>
            <w:r w:rsidRPr="00CB3B0A">
              <w:rPr>
                <w:szCs w:val="21"/>
              </w:rPr>
              <w:t>250.3 ± 0.5</w:t>
            </w:r>
          </w:p>
        </w:tc>
        <w:tc>
          <w:tcPr>
            <w:tcW w:w="1985" w:type="dxa"/>
            <w:tcBorders>
              <w:bottom w:val="nil"/>
            </w:tcBorders>
            <w:vAlign w:val="center"/>
            <w:hideMark/>
          </w:tcPr>
          <w:p w14:paraId="149B47B2" w14:textId="542DA7DC" w:rsidR="00DD7521" w:rsidRPr="00CB3B0A" w:rsidRDefault="00DD7521" w:rsidP="00DD7521">
            <w:pPr>
              <w:spacing w:line="360" w:lineRule="auto"/>
              <w:jc w:val="center"/>
              <w:rPr>
                <w:rFonts w:cs="Times New Roman"/>
                <w:sz w:val="21"/>
                <w:szCs w:val="21"/>
              </w:rPr>
            </w:pPr>
            <w:r w:rsidRPr="00CB3B0A">
              <w:rPr>
                <w:szCs w:val="21"/>
              </w:rPr>
              <w:t>0.2 ± 0.4</w:t>
            </w:r>
          </w:p>
        </w:tc>
      </w:tr>
      <w:tr w:rsidR="00DD7521" w:rsidRPr="00CB3B0A" w14:paraId="29ADC683" w14:textId="77777777" w:rsidTr="00DD7521">
        <w:trPr>
          <w:trHeight w:val="284"/>
        </w:trPr>
        <w:tc>
          <w:tcPr>
            <w:tcW w:w="2410" w:type="dxa"/>
            <w:tcBorders>
              <w:top w:val="nil"/>
              <w:bottom w:val="single" w:sz="12" w:space="0" w:color="auto"/>
            </w:tcBorders>
            <w:tcMar>
              <w:top w:w="15" w:type="dxa"/>
              <w:left w:w="0" w:type="dxa"/>
              <w:bottom w:w="15" w:type="dxa"/>
              <w:right w:w="15" w:type="dxa"/>
            </w:tcMar>
            <w:vAlign w:val="center"/>
            <w:hideMark/>
          </w:tcPr>
          <w:p w14:paraId="1C23A82C" w14:textId="2FF793FC" w:rsidR="00DD7521" w:rsidRPr="00CB3B0A" w:rsidRDefault="00DD7521" w:rsidP="00DD7521">
            <w:pPr>
              <w:spacing w:line="360" w:lineRule="auto"/>
              <w:jc w:val="center"/>
              <w:rPr>
                <w:rFonts w:cs="Times New Roman"/>
                <w:sz w:val="21"/>
                <w:szCs w:val="21"/>
              </w:rPr>
            </w:pPr>
            <w:r w:rsidRPr="00CB3B0A">
              <w:rPr>
                <w:szCs w:val="21"/>
              </w:rPr>
              <w:t>60</w:t>
            </w:r>
          </w:p>
        </w:tc>
        <w:tc>
          <w:tcPr>
            <w:tcW w:w="1984" w:type="dxa"/>
            <w:tcBorders>
              <w:top w:val="nil"/>
              <w:bottom w:val="single" w:sz="12" w:space="0" w:color="auto"/>
            </w:tcBorders>
            <w:vAlign w:val="center"/>
            <w:hideMark/>
          </w:tcPr>
          <w:p w14:paraId="1EF76EA9" w14:textId="19BC896C" w:rsidR="00DD7521" w:rsidRPr="00CB3B0A" w:rsidRDefault="00DD7521" w:rsidP="00DD7521">
            <w:pPr>
              <w:spacing w:line="360" w:lineRule="auto"/>
              <w:jc w:val="center"/>
              <w:rPr>
                <w:rFonts w:cs="Times New Roman"/>
                <w:sz w:val="21"/>
                <w:szCs w:val="21"/>
              </w:rPr>
            </w:pPr>
            <w:r w:rsidRPr="00CB3B0A">
              <w:rPr>
                <w:szCs w:val="21"/>
              </w:rPr>
              <w:t>175.0 ± 1.9</w:t>
            </w:r>
          </w:p>
        </w:tc>
        <w:tc>
          <w:tcPr>
            <w:tcW w:w="1985" w:type="dxa"/>
            <w:tcBorders>
              <w:top w:val="nil"/>
              <w:bottom w:val="single" w:sz="12" w:space="0" w:color="auto"/>
            </w:tcBorders>
            <w:vAlign w:val="center"/>
            <w:hideMark/>
          </w:tcPr>
          <w:p w14:paraId="155D1899" w14:textId="5B75C1C1" w:rsidR="00DD7521" w:rsidRPr="00CB3B0A" w:rsidRDefault="00DD7521" w:rsidP="00DD7521">
            <w:pPr>
              <w:spacing w:line="360" w:lineRule="auto"/>
              <w:jc w:val="center"/>
              <w:rPr>
                <w:rFonts w:cs="Times New Roman"/>
                <w:sz w:val="21"/>
                <w:szCs w:val="21"/>
              </w:rPr>
            </w:pPr>
            <w:r w:rsidRPr="00CB3B0A">
              <w:rPr>
                <w:szCs w:val="21"/>
              </w:rPr>
              <w:t>252.2 ± 1.2</w:t>
            </w:r>
          </w:p>
        </w:tc>
        <w:tc>
          <w:tcPr>
            <w:tcW w:w="1985" w:type="dxa"/>
            <w:tcBorders>
              <w:top w:val="nil"/>
              <w:bottom w:val="single" w:sz="12" w:space="0" w:color="auto"/>
            </w:tcBorders>
            <w:vAlign w:val="center"/>
            <w:hideMark/>
          </w:tcPr>
          <w:p w14:paraId="2F8558D6" w14:textId="6B50F384" w:rsidR="00DD7521" w:rsidRPr="00CB3B0A" w:rsidRDefault="00DD7521" w:rsidP="00DD7521">
            <w:pPr>
              <w:spacing w:line="360" w:lineRule="auto"/>
              <w:jc w:val="center"/>
              <w:rPr>
                <w:rFonts w:cs="Times New Roman"/>
                <w:sz w:val="21"/>
                <w:szCs w:val="21"/>
              </w:rPr>
            </w:pPr>
            <w:r w:rsidRPr="00CB3B0A">
              <w:rPr>
                <w:szCs w:val="21"/>
              </w:rPr>
              <w:t>0.3 ± 0.5</w:t>
            </w:r>
          </w:p>
        </w:tc>
      </w:tr>
    </w:tbl>
    <w:p w14:paraId="083FF769" w14:textId="77777777" w:rsidR="003205E4" w:rsidRPr="00CB3B0A" w:rsidRDefault="003205E4" w:rsidP="003205E4">
      <w:pPr>
        <w:spacing w:line="360" w:lineRule="auto"/>
        <w:rPr>
          <w:rFonts w:cs="Times New Roman"/>
          <w:szCs w:val="32"/>
        </w:rPr>
      </w:pPr>
    </w:p>
    <w:p w14:paraId="6F203F8D" w14:textId="713114BF" w:rsidR="00534FAB" w:rsidRPr="00CB3B0A" w:rsidRDefault="00534FAB" w:rsidP="001C20F1">
      <w:pPr>
        <w:rPr>
          <w:sz w:val="21"/>
          <w:szCs w:val="21"/>
        </w:rPr>
      </w:pPr>
      <w:r w:rsidRPr="00CB3B0A">
        <w:rPr>
          <w:sz w:val="21"/>
          <w:szCs w:val="21"/>
        </w:rPr>
        <w:br w:type="page"/>
      </w:r>
    </w:p>
    <w:p w14:paraId="3B29B81A" w14:textId="37D8BEEE" w:rsidR="00744961" w:rsidRPr="00CB3B0A" w:rsidRDefault="007B7B4B" w:rsidP="001C20F1">
      <w:pPr>
        <w:rPr>
          <w:b/>
          <w:bCs/>
          <w:szCs w:val="24"/>
        </w:rPr>
      </w:pPr>
      <w:r w:rsidRPr="00CB3B0A">
        <w:rPr>
          <w:rFonts w:hint="eastAsia"/>
          <w:b/>
          <w:bCs/>
          <w:szCs w:val="24"/>
        </w:rPr>
        <w:lastRenderedPageBreak/>
        <w:t>Reference</w:t>
      </w:r>
    </w:p>
    <w:p w14:paraId="6233C69C" w14:textId="3460A2B7" w:rsidR="00DE1F45" w:rsidRPr="00CB3B0A" w:rsidRDefault="006131D9" w:rsidP="00DE1F45">
      <w:pPr>
        <w:pStyle w:val="EndNoteBibliography"/>
        <w:spacing w:line="360" w:lineRule="auto"/>
        <w:jc w:val="both"/>
        <w:rPr>
          <w:sz w:val="21"/>
          <w:szCs w:val="21"/>
        </w:rPr>
      </w:pPr>
      <w:r w:rsidRPr="00CB3B0A">
        <w:rPr>
          <w:rFonts w:hint="eastAsia"/>
          <w:sz w:val="21"/>
          <w:szCs w:val="21"/>
        </w:rPr>
        <w:t>[</w:t>
      </w:r>
      <w:r w:rsidR="00203DAC" w:rsidRPr="00CB3B0A">
        <w:rPr>
          <w:rFonts w:hint="eastAsia"/>
          <w:sz w:val="21"/>
          <w:szCs w:val="21"/>
        </w:rPr>
        <w:t>1</w:t>
      </w:r>
      <w:r w:rsidRPr="00CB3B0A">
        <w:rPr>
          <w:rFonts w:hint="eastAsia"/>
          <w:sz w:val="21"/>
          <w:szCs w:val="21"/>
        </w:rPr>
        <w:t xml:space="preserve">] </w:t>
      </w:r>
      <w:r w:rsidR="00AB0BC1" w:rsidRPr="00CB3B0A">
        <w:rPr>
          <w:sz w:val="21"/>
          <w:szCs w:val="21"/>
        </w:rPr>
        <w:t>Guo F, Han X-L, Li D-F, Li C-Y, Li D-P, et al. 2024.</w:t>
      </w:r>
      <w:r w:rsidRPr="00CB3B0A">
        <w:rPr>
          <w:sz w:val="21"/>
          <w:szCs w:val="21"/>
        </w:rPr>
        <w:t xml:space="preserve"> Highly effective fluorescence detection of UO</w:t>
      </w:r>
      <w:r w:rsidRPr="00CB3B0A">
        <w:rPr>
          <w:sz w:val="21"/>
          <w:szCs w:val="21"/>
          <w:vertAlign w:val="subscript"/>
        </w:rPr>
        <w:t>2</w:t>
      </w:r>
      <w:r w:rsidRPr="00CB3B0A">
        <w:rPr>
          <w:sz w:val="21"/>
          <w:szCs w:val="21"/>
          <w:vertAlign w:val="superscript"/>
        </w:rPr>
        <w:t>2+</w:t>
      </w:r>
      <w:r w:rsidRPr="00CB3B0A">
        <w:rPr>
          <w:sz w:val="21"/>
          <w:szCs w:val="21"/>
        </w:rPr>
        <w:t xml:space="preserve"> ions by an anionic Na/Eu heterometallic metal–organic framework with Lewis basic chelating sites. </w:t>
      </w:r>
      <w:r w:rsidRPr="00CB3B0A">
        <w:rPr>
          <w:i/>
          <w:iCs/>
          <w:sz w:val="21"/>
          <w:szCs w:val="21"/>
        </w:rPr>
        <w:t>Chemical Engineering Journal</w:t>
      </w:r>
      <w:r w:rsidR="00DE1F45" w:rsidRPr="00CB3B0A">
        <w:rPr>
          <w:sz w:val="21"/>
          <w:szCs w:val="21"/>
        </w:rPr>
        <w:t xml:space="preserve"> </w:t>
      </w:r>
      <w:hyperlink r:id="rId16" w:history="1">
        <w:r w:rsidR="0088175D" w:rsidRPr="00CB3B0A">
          <w:rPr>
            <w:rStyle w:val="a5"/>
            <w:color w:val="auto"/>
            <w:sz w:val="21"/>
            <w:szCs w:val="21"/>
          </w:rPr>
          <w:t>https://doi.org/10.1016/j.cej.2024.156232</w:t>
        </w:r>
      </w:hyperlink>
    </w:p>
    <w:p w14:paraId="69C7EA2C" w14:textId="372F31B7" w:rsidR="00DE1F45" w:rsidRPr="00CB3B0A" w:rsidRDefault="00DE1F45" w:rsidP="00DE1F45">
      <w:pPr>
        <w:pStyle w:val="EndNoteBibliography"/>
        <w:spacing w:line="360" w:lineRule="auto"/>
        <w:jc w:val="both"/>
        <w:rPr>
          <w:sz w:val="21"/>
          <w:szCs w:val="21"/>
        </w:rPr>
      </w:pPr>
      <w:r w:rsidRPr="00CB3B0A">
        <w:rPr>
          <w:sz w:val="21"/>
          <w:szCs w:val="21"/>
        </w:rPr>
        <w:t>[</w:t>
      </w:r>
      <w:r w:rsidRPr="00CB3B0A">
        <w:rPr>
          <w:rFonts w:hint="eastAsia"/>
          <w:sz w:val="21"/>
          <w:szCs w:val="21"/>
        </w:rPr>
        <w:t>2</w:t>
      </w:r>
      <w:r w:rsidRPr="00CB3B0A">
        <w:rPr>
          <w:sz w:val="21"/>
          <w:szCs w:val="21"/>
        </w:rPr>
        <w:t>]</w:t>
      </w:r>
      <w:r w:rsidRPr="00CB3B0A">
        <w:rPr>
          <w:rFonts w:hint="eastAsia"/>
          <w:sz w:val="21"/>
          <w:szCs w:val="21"/>
        </w:rPr>
        <w:t xml:space="preserve"> </w:t>
      </w:r>
      <w:r w:rsidR="00AB0BC1" w:rsidRPr="00CB3B0A">
        <w:rPr>
          <w:sz w:val="21"/>
          <w:szCs w:val="21"/>
        </w:rPr>
        <w:t>Wang D, Zhang L-J, Liu M-H, Du F-F, Shen Z-Y, et al. 2023.</w:t>
      </w:r>
      <w:r w:rsidRPr="00CB3B0A">
        <w:rPr>
          <w:sz w:val="21"/>
          <w:szCs w:val="21"/>
        </w:rPr>
        <w:t xml:space="preserve"> Aggregation enhanced FRET: A simple but efficient strategy for the ratiometric detection of uranyl ion.</w:t>
      </w:r>
      <w:r w:rsidRPr="00CB3B0A">
        <w:rPr>
          <w:rFonts w:ascii="Segoe UI" w:hAnsi="Segoe UI" w:cs="Segoe UI"/>
          <w:noProof w:val="0"/>
          <w:kern w:val="0"/>
          <w:sz w:val="21"/>
          <w:szCs w:val="21"/>
        </w:rPr>
        <w:t xml:space="preserve"> </w:t>
      </w:r>
      <w:r w:rsidRPr="00CB3B0A">
        <w:rPr>
          <w:i/>
          <w:iCs/>
          <w:sz w:val="21"/>
          <w:szCs w:val="21"/>
        </w:rPr>
        <w:t>Journal of Hazardous Materials</w:t>
      </w:r>
      <w:r w:rsidR="0088175D" w:rsidRPr="00CB3B0A">
        <w:rPr>
          <w:sz w:val="21"/>
          <w:szCs w:val="21"/>
        </w:rPr>
        <w:t xml:space="preserve"> </w:t>
      </w:r>
      <w:hyperlink r:id="rId17" w:history="1">
        <w:r w:rsidR="0088175D" w:rsidRPr="00CB3B0A">
          <w:rPr>
            <w:rStyle w:val="a5"/>
            <w:color w:val="auto"/>
            <w:sz w:val="21"/>
            <w:szCs w:val="21"/>
          </w:rPr>
          <w:t>https://doi.org/10.1016/j.jhazmat.2023.131497</w:t>
        </w:r>
      </w:hyperlink>
    </w:p>
    <w:p w14:paraId="4B15421A" w14:textId="09E58969" w:rsidR="006131D9" w:rsidRPr="00CB3B0A" w:rsidRDefault="00DE1F45" w:rsidP="00DE1F45">
      <w:pPr>
        <w:pStyle w:val="EndNoteBibliography"/>
        <w:spacing w:line="360" w:lineRule="auto"/>
        <w:jc w:val="both"/>
        <w:rPr>
          <w:sz w:val="21"/>
          <w:szCs w:val="21"/>
        </w:rPr>
      </w:pPr>
      <w:r w:rsidRPr="00CB3B0A">
        <w:rPr>
          <w:rFonts w:hint="eastAsia"/>
          <w:sz w:val="21"/>
          <w:szCs w:val="21"/>
        </w:rPr>
        <w:t xml:space="preserve">[3] </w:t>
      </w:r>
      <w:r w:rsidR="00AB0BC1" w:rsidRPr="00CB3B0A">
        <w:rPr>
          <w:sz w:val="21"/>
          <w:szCs w:val="21"/>
        </w:rPr>
        <w:t>Cheng T, Zhuang Z, He G, Lu A, Zhou J, et al. 2024.</w:t>
      </w:r>
      <w:r w:rsidRPr="00CB3B0A">
        <w:rPr>
          <w:sz w:val="21"/>
          <w:szCs w:val="21"/>
        </w:rPr>
        <w:t xml:space="preserve"> Assembly of protein-directed fluorescent gold nanoclusters for high-sensitivity detection of uranyl ions.</w:t>
      </w:r>
      <w:r w:rsidRPr="00CB3B0A">
        <w:rPr>
          <w:rFonts w:ascii="Segoe UI" w:hAnsi="Segoe UI" w:cs="Segoe UI"/>
          <w:kern w:val="0"/>
          <w:sz w:val="21"/>
          <w:szCs w:val="21"/>
        </w:rPr>
        <w:t xml:space="preserve"> </w:t>
      </w:r>
      <w:r w:rsidRPr="00CB3B0A">
        <w:rPr>
          <w:i/>
          <w:iCs/>
          <w:sz w:val="21"/>
          <w:szCs w:val="21"/>
        </w:rPr>
        <w:t>International Journal of Biological Macromolecules</w:t>
      </w:r>
      <w:r w:rsidRPr="00CB3B0A">
        <w:rPr>
          <w:sz w:val="21"/>
          <w:szCs w:val="21"/>
        </w:rPr>
        <w:t xml:space="preserve"> </w:t>
      </w:r>
      <w:hyperlink r:id="rId18" w:history="1">
        <w:r w:rsidR="0088175D" w:rsidRPr="00CB3B0A">
          <w:rPr>
            <w:rStyle w:val="a5"/>
            <w:color w:val="auto"/>
            <w:sz w:val="21"/>
            <w:szCs w:val="21"/>
          </w:rPr>
          <w:t>https://doi.org/10.1016/j.ijbiomac.2024.134883</w:t>
        </w:r>
      </w:hyperlink>
    </w:p>
    <w:p w14:paraId="0995BFE2" w14:textId="58ECACA6" w:rsidR="006131D9" w:rsidRPr="00CB3B0A" w:rsidRDefault="006131D9" w:rsidP="006131D9">
      <w:pPr>
        <w:spacing w:line="360" w:lineRule="auto"/>
        <w:rPr>
          <w:rFonts w:cs="Times New Roman"/>
          <w:sz w:val="21"/>
          <w:szCs w:val="21"/>
        </w:rPr>
      </w:pPr>
      <w:r w:rsidRPr="00CB3B0A">
        <w:rPr>
          <w:rFonts w:cs="Times New Roman"/>
          <w:sz w:val="21"/>
          <w:szCs w:val="21"/>
        </w:rPr>
        <w:t>[</w:t>
      </w:r>
      <w:r w:rsidR="00203DAC" w:rsidRPr="00CB3B0A">
        <w:rPr>
          <w:rFonts w:cs="Times New Roman" w:hint="eastAsia"/>
          <w:sz w:val="21"/>
          <w:szCs w:val="21"/>
        </w:rPr>
        <w:t>4</w:t>
      </w:r>
      <w:r w:rsidRPr="00CB3B0A">
        <w:rPr>
          <w:rFonts w:cs="Times New Roman"/>
          <w:sz w:val="21"/>
          <w:szCs w:val="21"/>
        </w:rPr>
        <w:t>]</w:t>
      </w:r>
      <w:r w:rsidRPr="00CB3B0A">
        <w:rPr>
          <w:rFonts w:cs="Times New Roman" w:hint="eastAsia"/>
          <w:sz w:val="21"/>
          <w:szCs w:val="21"/>
        </w:rPr>
        <w:t xml:space="preserve"> </w:t>
      </w:r>
      <w:r w:rsidR="00AB0BC1" w:rsidRPr="00CB3B0A">
        <w:rPr>
          <w:rFonts w:cs="Times New Roman"/>
          <w:sz w:val="21"/>
          <w:szCs w:val="21"/>
        </w:rPr>
        <w:t>Zhen D, Liu C, Deng Q, Li L, Grimes CA, et al. 2024.</w:t>
      </w:r>
      <w:r w:rsidRPr="00CB3B0A">
        <w:rPr>
          <w:rFonts w:cs="Times New Roman"/>
          <w:sz w:val="21"/>
          <w:szCs w:val="21"/>
        </w:rPr>
        <w:t xml:space="preserve"> Novel olefin-linked covalent organic framework with multifunctional group modification for the fluorescence/smartphone detection of uranyl ion.</w:t>
      </w:r>
      <w:r w:rsidRPr="00CB3B0A">
        <w:rPr>
          <w:rFonts w:cs="Times New Roman"/>
          <w:i/>
          <w:iCs/>
          <w:sz w:val="21"/>
          <w:szCs w:val="21"/>
        </w:rPr>
        <w:t xml:space="preserve"> ACS Applied Materials Interfaces</w:t>
      </w:r>
      <w:r w:rsidR="00723480" w:rsidRPr="00CB3B0A">
        <w:rPr>
          <w:rFonts w:cs="Times New Roman"/>
          <w:sz w:val="21"/>
          <w:szCs w:val="21"/>
        </w:rPr>
        <w:t xml:space="preserve"> </w:t>
      </w:r>
      <w:hyperlink r:id="rId19" w:history="1">
        <w:r w:rsidR="00723480" w:rsidRPr="00CB3B0A">
          <w:rPr>
            <w:rStyle w:val="a5"/>
            <w:rFonts w:cs="Times New Roman"/>
            <w:color w:val="auto"/>
            <w:sz w:val="21"/>
            <w:szCs w:val="21"/>
          </w:rPr>
          <w:t>https://doi.org/10.1021/acsami.4c05522</w:t>
        </w:r>
      </w:hyperlink>
    </w:p>
    <w:p w14:paraId="50EEEBCF" w14:textId="562A2A54" w:rsidR="006131D9" w:rsidRPr="00CB3B0A" w:rsidRDefault="006131D9" w:rsidP="006131D9">
      <w:pPr>
        <w:spacing w:line="360" w:lineRule="auto"/>
        <w:rPr>
          <w:rFonts w:cs="Times New Roman"/>
          <w:sz w:val="21"/>
          <w:szCs w:val="21"/>
        </w:rPr>
      </w:pPr>
      <w:r w:rsidRPr="00CB3B0A">
        <w:rPr>
          <w:rFonts w:cs="Times New Roman"/>
          <w:sz w:val="21"/>
          <w:szCs w:val="21"/>
        </w:rPr>
        <w:t>[</w:t>
      </w:r>
      <w:r w:rsidR="00203DAC" w:rsidRPr="00CB3B0A">
        <w:rPr>
          <w:rFonts w:cs="Times New Roman" w:hint="eastAsia"/>
          <w:sz w:val="21"/>
          <w:szCs w:val="21"/>
        </w:rPr>
        <w:t>5</w:t>
      </w:r>
      <w:r w:rsidRPr="00CB3B0A">
        <w:rPr>
          <w:rFonts w:cs="Times New Roman"/>
          <w:sz w:val="21"/>
          <w:szCs w:val="21"/>
        </w:rPr>
        <w:t>]</w:t>
      </w:r>
      <w:r w:rsidRPr="00CB3B0A">
        <w:rPr>
          <w:rFonts w:cs="Times New Roman" w:hint="eastAsia"/>
          <w:sz w:val="21"/>
          <w:szCs w:val="21"/>
        </w:rPr>
        <w:t xml:space="preserve"> </w:t>
      </w:r>
      <w:r w:rsidR="00AB0BC1" w:rsidRPr="00CB3B0A">
        <w:rPr>
          <w:rFonts w:cs="Times New Roman"/>
          <w:sz w:val="21"/>
          <w:szCs w:val="21"/>
        </w:rPr>
        <w:t>Zhang L, Jia M, Wang X, Gao L, Zhang B, et al. 2023.</w:t>
      </w:r>
      <w:r w:rsidRPr="00CB3B0A">
        <w:rPr>
          <w:rFonts w:cs="Times New Roman"/>
          <w:sz w:val="21"/>
          <w:szCs w:val="21"/>
        </w:rPr>
        <w:t xml:space="preserve"> A novel fluorescence sensor for uranyl ion detection based on a </w:t>
      </w:r>
      <w:proofErr w:type="spellStart"/>
      <w:r w:rsidRPr="00CB3B0A">
        <w:rPr>
          <w:rFonts w:cs="Times New Roman"/>
          <w:sz w:val="21"/>
          <w:szCs w:val="21"/>
        </w:rPr>
        <w:t>dansyl</w:t>
      </w:r>
      <w:proofErr w:type="spellEnd"/>
      <w:r w:rsidRPr="00CB3B0A">
        <w:rPr>
          <w:rFonts w:cs="Times New Roman"/>
          <w:sz w:val="21"/>
          <w:szCs w:val="21"/>
        </w:rPr>
        <w:t xml:space="preserve">-modified peptide. </w:t>
      </w:r>
      <w:proofErr w:type="spellStart"/>
      <w:r w:rsidRPr="00CB3B0A">
        <w:rPr>
          <w:rFonts w:cs="Times New Roman"/>
          <w:i/>
          <w:iCs/>
          <w:sz w:val="21"/>
          <w:szCs w:val="21"/>
        </w:rPr>
        <w:t>Spectrochimica</w:t>
      </w:r>
      <w:proofErr w:type="spellEnd"/>
      <w:r w:rsidRPr="00CB3B0A">
        <w:rPr>
          <w:rFonts w:cs="Times New Roman"/>
          <w:i/>
          <w:iCs/>
          <w:sz w:val="21"/>
          <w:szCs w:val="21"/>
        </w:rPr>
        <w:t xml:space="preserve"> Acta Part A: Molecular Biomolecular Spectroscopy</w:t>
      </w:r>
      <w:r w:rsidRPr="00CB3B0A">
        <w:rPr>
          <w:rFonts w:cs="Times New Roman"/>
          <w:sz w:val="21"/>
          <w:szCs w:val="21"/>
        </w:rPr>
        <w:t xml:space="preserve"> </w:t>
      </w:r>
      <w:hyperlink r:id="rId20" w:history="1">
        <w:r w:rsidR="00723480" w:rsidRPr="00CB3B0A">
          <w:rPr>
            <w:rStyle w:val="a5"/>
            <w:rFonts w:cs="Times New Roman"/>
            <w:color w:val="auto"/>
            <w:sz w:val="21"/>
            <w:szCs w:val="21"/>
          </w:rPr>
          <w:t>https://doi.org/10.1016/j.saa.2023.122403</w:t>
        </w:r>
      </w:hyperlink>
    </w:p>
    <w:p w14:paraId="78D95291" w14:textId="76CD7FF3" w:rsidR="006131D9" w:rsidRPr="00CB3B0A" w:rsidRDefault="006131D9" w:rsidP="006131D9">
      <w:pPr>
        <w:spacing w:line="360" w:lineRule="auto"/>
        <w:rPr>
          <w:rFonts w:cs="Times New Roman"/>
          <w:sz w:val="21"/>
          <w:szCs w:val="21"/>
        </w:rPr>
      </w:pPr>
      <w:r w:rsidRPr="00CB3B0A">
        <w:rPr>
          <w:rFonts w:cs="Times New Roman"/>
          <w:sz w:val="21"/>
          <w:szCs w:val="21"/>
        </w:rPr>
        <w:t>[</w:t>
      </w:r>
      <w:r w:rsidR="00203DAC" w:rsidRPr="00CB3B0A">
        <w:rPr>
          <w:rFonts w:cs="Times New Roman" w:hint="eastAsia"/>
          <w:sz w:val="21"/>
          <w:szCs w:val="21"/>
        </w:rPr>
        <w:t>6</w:t>
      </w:r>
      <w:r w:rsidRPr="00CB3B0A">
        <w:rPr>
          <w:rFonts w:cs="Times New Roman"/>
          <w:sz w:val="21"/>
          <w:szCs w:val="21"/>
        </w:rPr>
        <w:t>]</w:t>
      </w:r>
      <w:r w:rsidRPr="00CB3B0A">
        <w:rPr>
          <w:rFonts w:cs="Times New Roman" w:hint="eastAsia"/>
          <w:sz w:val="21"/>
          <w:szCs w:val="21"/>
        </w:rPr>
        <w:t xml:space="preserve"> </w:t>
      </w:r>
      <w:r w:rsidR="00AB0BC1" w:rsidRPr="00CB3B0A">
        <w:rPr>
          <w:rFonts w:cs="Times New Roman"/>
          <w:sz w:val="21"/>
          <w:szCs w:val="21"/>
        </w:rPr>
        <w:t>Chen X, Mei Q, Yu L, Ge H, Yue J, et al. 2018.</w:t>
      </w:r>
      <w:r w:rsidRPr="00CB3B0A">
        <w:rPr>
          <w:rFonts w:cs="Times New Roman"/>
          <w:sz w:val="21"/>
          <w:szCs w:val="21"/>
        </w:rPr>
        <w:t xml:space="preserve"> Rapid and on-site detection of uranyl ions via ratiometric fluorescence signals based on a smartphone platform. </w:t>
      </w:r>
      <w:r w:rsidRPr="00CB3B0A">
        <w:rPr>
          <w:rFonts w:cs="Times New Roman"/>
          <w:i/>
          <w:iCs/>
          <w:sz w:val="21"/>
          <w:szCs w:val="21"/>
        </w:rPr>
        <w:t>ACS applied materials interfaces</w:t>
      </w:r>
      <w:r w:rsidRPr="00CB3B0A">
        <w:rPr>
          <w:rFonts w:cs="Times New Roman"/>
          <w:sz w:val="21"/>
          <w:szCs w:val="21"/>
        </w:rPr>
        <w:t xml:space="preserve"> </w:t>
      </w:r>
      <w:hyperlink r:id="rId21" w:history="1">
        <w:r w:rsidR="00723480" w:rsidRPr="00CB3B0A">
          <w:rPr>
            <w:rStyle w:val="a5"/>
            <w:rFonts w:cs="Times New Roman"/>
            <w:color w:val="auto"/>
            <w:sz w:val="21"/>
            <w:szCs w:val="21"/>
          </w:rPr>
          <w:t>https://doi.org/10.1021/acsami.8b13765</w:t>
        </w:r>
      </w:hyperlink>
    </w:p>
    <w:p w14:paraId="31E59D78" w14:textId="3A203EEA" w:rsidR="00AB0BC1" w:rsidRPr="00CB3B0A" w:rsidRDefault="006131D9" w:rsidP="006131D9">
      <w:pPr>
        <w:spacing w:line="360" w:lineRule="auto"/>
        <w:rPr>
          <w:sz w:val="21"/>
          <w:szCs w:val="21"/>
        </w:rPr>
      </w:pPr>
      <w:r w:rsidRPr="00CB3B0A">
        <w:rPr>
          <w:rFonts w:cs="Times New Roman"/>
          <w:sz w:val="21"/>
          <w:szCs w:val="21"/>
        </w:rPr>
        <w:t>[</w:t>
      </w:r>
      <w:r w:rsidR="00203DAC" w:rsidRPr="00CB3B0A">
        <w:rPr>
          <w:rFonts w:cs="Times New Roman" w:hint="eastAsia"/>
          <w:sz w:val="21"/>
          <w:szCs w:val="21"/>
        </w:rPr>
        <w:t>7</w:t>
      </w:r>
      <w:r w:rsidRPr="00CB3B0A">
        <w:rPr>
          <w:rFonts w:cs="Times New Roman"/>
          <w:sz w:val="21"/>
          <w:szCs w:val="21"/>
        </w:rPr>
        <w:t>]</w:t>
      </w:r>
      <w:r w:rsidRPr="00CB3B0A">
        <w:rPr>
          <w:rFonts w:cs="Times New Roman" w:hint="eastAsia"/>
          <w:sz w:val="21"/>
          <w:szCs w:val="21"/>
        </w:rPr>
        <w:t xml:space="preserve"> </w:t>
      </w:r>
      <w:r w:rsidR="00AB0BC1" w:rsidRPr="00CB3B0A">
        <w:rPr>
          <w:rFonts w:cs="Times New Roman"/>
          <w:sz w:val="21"/>
          <w:szCs w:val="21"/>
        </w:rPr>
        <w:t>Qian J, Cao N, Zhang J, Hou J, Chen Q, et al. 2020.</w:t>
      </w:r>
      <w:r w:rsidRPr="00CB3B0A">
        <w:rPr>
          <w:rFonts w:cs="Times New Roman"/>
          <w:sz w:val="21"/>
          <w:szCs w:val="21"/>
        </w:rPr>
        <w:t xml:space="preserve"> Field-portable ratiometric fluorescence imaging of dual-color label-free carbon dots for uranyl ions detection with cellphone-based optical platform. Chinese Chemical Letters</w:t>
      </w:r>
      <w:r w:rsidR="00723480" w:rsidRPr="00CB3B0A">
        <w:rPr>
          <w:sz w:val="21"/>
          <w:szCs w:val="21"/>
        </w:rPr>
        <w:t xml:space="preserve"> </w:t>
      </w:r>
      <w:hyperlink r:id="rId22" w:history="1">
        <w:r w:rsidR="00723480" w:rsidRPr="00CB3B0A">
          <w:rPr>
            <w:rStyle w:val="a5"/>
            <w:rFonts w:cs="Times New Roman"/>
            <w:color w:val="auto"/>
            <w:sz w:val="21"/>
            <w:szCs w:val="21"/>
          </w:rPr>
          <w:t>https://doi.org/10.1016/j.cclet.2020.05.004</w:t>
        </w:r>
      </w:hyperlink>
    </w:p>
    <w:p w14:paraId="4F53372D" w14:textId="021A5880" w:rsidR="007B7B4B" w:rsidRPr="00CB3B0A" w:rsidRDefault="007B7B4B" w:rsidP="006131D9">
      <w:pPr>
        <w:spacing w:line="360" w:lineRule="auto"/>
        <w:rPr>
          <w:rFonts w:cs="Times New Roman"/>
          <w:sz w:val="21"/>
          <w:szCs w:val="21"/>
        </w:rPr>
      </w:pPr>
    </w:p>
    <w:sectPr w:rsidR="007B7B4B" w:rsidRPr="00CB3B0A">
      <w:footerReference w:type="default" r:id="rId23"/>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81CAEC" w14:textId="77777777" w:rsidR="00A82A0E" w:rsidRDefault="00A82A0E" w:rsidP="00B55304">
      <w:r>
        <w:separator/>
      </w:r>
    </w:p>
  </w:endnote>
  <w:endnote w:type="continuationSeparator" w:id="0">
    <w:p w14:paraId="066A7EA2" w14:textId="77777777" w:rsidR="00A82A0E" w:rsidRDefault="00A82A0E" w:rsidP="00B553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 w:name="Arno Pro">
    <w:altName w:val="Times New Roman"/>
    <w:panose1 w:val="00000000000000000000"/>
    <w:charset w:val="00"/>
    <w:family w:val="roman"/>
    <w:notTrueType/>
    <w:pitch w:val="variable"/>
    <w:sig w:usb0="60000287" w:usb1="00000001" w:usb2="00000000" w:usb3="00000000" w:csb0="0000019F" w:csb1="00000000"/>
  </w:font>
  <w:font w:name="楷体">
    <w:panose1 w:val="02010609060101010101"/>
    <w:charset w:val="86"/>
    <w:family w:val="modern"/>
    <w:pitch w:val="fixed"/>
    <w:sig w:usb0="800002BF" w:usb1="38CF7CFA" w:usb2="00000016" w:usb3="00000000" w:csb0="00040001" w:csb1="00000000"/>
  </w:font>
  <w:font w:name="Segoe UI">
    <w:panose1 w:val="020B0502040204020203"/>
    <w:charset w:val="00"/>
    <w:family w:val="swiss"/>
    <w:pitch w:val="variable"/>
    <w:sig w:usb0="E4002EFF" w:usb1="C000E47F"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51285804"/>
      <w:docPartObj>
        <w:docPartGallery w:val="Page Numbers (Bottom of Page)"/>
        <w:docPartUnique/>
      </w:docPartObj>
    </w:sdtPr>
    <w:sdtContent>
      <w:p w14:paraId="44617D38" w14:textId="12F6AD0F" w:rsidR="009B4F33" w:rsidRDefault="009B4F33">
        <w:pPr>
          <w:pStyle w:val="a9"/>
          <w:jc w:val="center"/>
        </w:pPr>
        <w:r>
          <w:fldChar w:fldCharType="begin"/>
        </w:r>
        <w:r>
          <w:instrText>PAGE   \* MERGEFORMAT</w:instrText>
        </w:r>
        <w:r>
          <w:fldChar w:fldCharType="separate"/>
        </w:r>
        <w:r>
          <w:rPr>
            <w:lang w:val="zh-CN"/>
          </w:rPr>
          <w:t>2</w:t>
        </w:r>
        <w:r>
          <w:fldChar w:fldCharType="end"/>
        </w:r>
      </w:p>
    </w:sdtContent>
  </w:sdt>
  <w:p w14:paraId="6CB90DE0" w14:textId="77777777" w:rsidR="009B4F33" w:rsidRDefault="009B4F33">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4AAE74" w14:textId="77777777" w:rsidR="00A82A0E" w:rsidRDefault="00A82A0E" w:rsidP="00B55304">
      <w:r>
        <w:separator/>
      </w:r>
    </w:p>
  </w:footnote>
  <w:footnote w:type="continuationSeparator" w:id="0">
    <w:p w14:paraId="2ACD4F25" w14:textId="77777777" w:rsidR="00A82A0E" w:rsidRDefault="00A82A0E" w:rsidP="00B5530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B4F4294"/>
    <w:multiLevelType w:val="hybridMultilevel"/>
    <w:tmpl w:val="8F4018C0"/>
    <w:lvl w:ilvl="0" w:tplc="0682F1D8">
      <w:start w:val="1"/>
      <w:numFmt w:val="decimal"/>
      <w:lvlText w:val="[%1]"/>
      <w:lvlJc w:val="left"/>
      <w:pPr>
        <w:ind w:left="440" w:hanging="440"/>
      </w:pPr>
      <w:rPr>
        <w:rFonts w:hint="eastAsia"/>
        <w:color w:val="auto"/>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1" w15:restartNumberingAfterBreak="0">
    <w:nsid w:val="326E60E3"/>
    <w:multiLevelType w:val="hybridMultilevel"/>
    <w:tmpl w:val="0E2AE3AC"/>
    <w:lvl w:ilvl="0" w:tplc="31D652FC">
      <w:start w:val="1"/>
      <w:numFmt w:val="decimal"/>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2" w15:restartNumberingAfterBreak="0">
    <w:nsid w:val="5D5E2C7F"/>
    <w:multiLevelType w:val="hybridMultilevel"/>
    <w:tmpl w:val="A3CC4574"/>
    <w:lvl w:ilvl="0" w:tplc="0409000F">
      <w:start w:val="1"/>
      <w:numFmt w:val="decimal"/>
      <w:lvlText w:val="%1."/>
      <w:lvlJc w:val="left"/>
      <w:pPr>
        <w:ind w:left="440" w:hanging="440"/>
      </w:p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3" w15:restartNumberingAfterBreak="0">
    <w:nsid w:val="74EA7B86"/>
    <w:multiLevelType w:val="hybridMultilevel"/>
    <w:tmpl w:val="2BF6C3EA"/>
    <w:lvl w:ilvl="0" w:tplc="24C269FC">
      <w:start w:val="1"/>
      <w:numFmt w:val="decimal"/>
      <w:lvlText w:val="[%1]"/>
      <w:lvlJc w:val="left"/>
      <w:pPr>
        <w:ind w:left="440" w:hanging="440"/>
      </w:pPr>
      <w:rPr>
        <w:rFonts w:hint="eastAsia"/>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num w:numId="1" w16cid:durableId="1045910037">
    <w:abstractNumId w:val="0"/>
  </w:num>
  <w:num w:numId="2" w16cid:durableId="1612281746">
    <w:abstractNumId w:val="2"/>
  </w:num>
  <w:num w:numId="3" w16cid:durableId="711920699">
    <w:abstractNumId w:val="3"/>
  </w:num>
  <w:num w:numId="4" w16cid:durableId="125235155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0&lt;/Enabled&gt;&lt;ScanUnformatted&gt;1&lt;/ScanUnformatted&gt;&lt;ScanChanges&gt;1&lt;/ScanChanges&gt;&lt;Suspended&gt;0&lt;/Suspended&gt;&lt;/ENInstantFormat&gt;"/>
    <w:docVar w:name="EN.Layout" w:val="&lt;ENLayout&gt;&lt;Style&gt;sustainable carbon materials&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9vve2ds5dw95wjer0w950vz6rpdzx2waxtw5&quot;&gt;我的EndNote库&lt;record-ids&gt;&lt;item&gt;2527&lt;/item&gt;&lt;item&gt;2528&lt;/item&gt;&lt;item&gt;2529&lt;/item&gt;&lt;item&gt;2530&lt;/item&gt;&lt;item&gt;2531&lt;/item&gt;&lt;item&gt;2532&lt;/item&gt;&lt;item&gt;2533&lt;/item&gt;&lt;/record-ids&gt;&lt;/item&gt;&lt;/Libraries&gt;"/>
  </w:docVars>
  <w:rsids>
    <w:rsidRoot w:val="00023106"/>
    <w:rsid w:val="00014D47"/>
    <w:rsid w:val="00017D0F"/>
    <w:rsid w:val="00023106"/>
    <w:rsid w:val="00024096"/>
    <w:rsid w:val="00061877"/>
    <w:rsid w:val="00062B6A"/>
    <w:rsid w:val="0006319A"/>
    <w:rsid w:val="00065819"/>
    <w:rsid w:val="0007793F"/>
    <w:rsid w:val="00085FC4"/>
    <w:rsid w:val="0009642E"/>
    <w:rsid w:val="000A00E0"/>
    <w:rsid w:val="000A6F36"/>
    <w:rsid w:val="000B59B1"/>
    <w:rsid w:val="000C3ECF"/>
    <w:rsid w:val="000E0275"/>
    <w:rsid w:val="000F27F4"/>
    <w:rsid w:val="00113CF5"/>
    <w:rsid w:val="001258B7"/>
    <w:rsid w:val="00152EC3"/>
    <w:rsid w:val="00162A49"/>
    <w:rsid w:val="00165425"/>
    <w:rsid w:val="001749D5"/>
    <w:rsid w:val="00177626"/>
    <w:rsid w:val="00186334"/>
    <w:rsid w:val="00192593"/>
    <w:rsid w:val="001A2B7B"/>
    <w:rsid w:val="001B2F49"/>
    <w:rsid w:val="001C20F1"/>
    <w:rsid w:val="001C6CA4"/>
    <w:rsid w:val="001D0104"/>
    <w:rsid w:val="001D75F0"/>
    <w:rsid w:val="001E7F36"/>
    <w:rsid w:val="001F0687"/>
    <w:rsid w:val="001F4F18"/>
    <w:rsid w:val="00200E7F"/>
    <w:rsid w:val="00203DAC"/>
    <w:rsid w:val="002044B2"/>
    <w:rsid w:val="00207368"/>
    <w:rsid w:val="00224973"/>
    <w:rsid w:val="002305C8"/>
    <w:rsid w:val="00236A48"/>
    <w:rsid w:val="00257E7B"/>
    <w:rsid w:val="002643D2"/>
    <w:rsid w:val="00267539"/>
    <w:rsid w:val="002737A5"/>
    <w:rsid w:val="002737BB"/>
    <w:rsid w:val="00283577"/>
    <w:rsid w:val="00284C50"/>
    <w:rsid w:val="0028727F"/>
    <w:rsid w:val="00294B33"/>
    <w:rsid w:val="002B4496"/>
    <w:rsid w:val="002B4601"/>
    <w:rsid w:val="002B61E9"/>
    <w:rsid w:val="002C6297"/>
    <w:rsid w:val="002D1E9F"/>
    <w:rsid w:val="0030183E"/>
    <w:rsid w:val="00302246"/>
    <w:rsid w:val="00313A89"/>
    <w:rsid w:val="003205E4"/>
    <w:rsid w:val="0033343B"/>
    <w:rsid w:val="0033695C"/>
    <w:rsid w:val="00337A24"/>
    <w:rsid w:val="00340153"/>
    <w:rsid w:val="00351319"/>
    <w:rsid w:val="00357E04"/>
    <w:rsid w:val="0036555C"/>
    <w:rsid w:val="003700B2"/>
    <w:rsid w:val="00375F86"/>
    <w:rsid w:val="00385FA2"/>
    <w:rsid w:val="00393826"/>
    <w:rsid w:val="003956DC"/>
    <w:rsid w:val="003B0C6C"/>
    <w:rsid w:val="003B2E59"/>
    <w:rsid w:val="003C0184"/>
    <w:rsid w:val="003D3159"/>
    <w:rsid w:val="003D3BE8"/>
    <w:rsid w:val="003E68F0"/>
    <w:rsid w:val="003F3FD5"/>
    <w:rsid w:val="003F70BB"/>
    <w:rsid w:val="00402AFF"/>
    <w:rsid w:val="004058D4"/>
    <w:rsid w:val="00406BAE"/>
    <w:rsid w:val="004177E9"/>
    <w:rsid w:val="004223F6"/>
    <w:rsid w:val="00426703"/>
    <w:rsid w:val="0044199B"/>
    <w:rsid w:val="00473920"/>
    <w:rsid w:val="004821EE"/>
    <w:rsid w:val="00490C0B"/>
    <w:rsid w:val="004960B9"/>
    <w:rsid w:val="004D5A8D"/>
    <w:rsid w:val="004F2D8B"/>
    <w:rsid w:val="00534FAB"/>
    <w:rsid w:val="005506A9"/>
    <w:rsid w:val="0055472C"/>
    <w:rsid w:val="00557E9E"/>
    <w:rsid w:val="00576901"/>
    <w:rsid w:val="005937E9"/>
    <w:rsid w:val="005972E4"/>
    <w:rsid w:val="005A02BF"/>
    <w:rsid w:val="005A4D2D"/>
    <w:rsid w:val="005C50B0"/>
    <w:rsid w:val="005D62BC"/>
    <w:rsid w:val="005E51CA"/>
    <w:rsid w:val="006014FD"/>
    <w:rsid w:val="006131D9"/>
    <w:rsid w:val="00614872"/>
    <w:rsid w:val="006158A5"/>
    <w:rsid w:val="00645649"/>
    <w:rsid w:val="00645FB3"/>
    <w:rsid w:val="00657102"/>
    <w:rsid w:val="00681F75"/>
    <w:rsid w:val="006849AC"/>
    <w:rsid w:val="00684A6F"/>
    <w:rsid w:val="00686381"/>
    <w:rsid w:val="00686856"/>
    <w:rsid w:val="00691BC5"/>
    <w:rsid w:val="006A479C"/>
    <w:rsid w:val="006B2002"/>
    <w:rsid w:val="006B3858"/>
    <w:rsid w:val="006C1E88"/>
    <w:rsid w:val="006C3A07"/>
    <w:rsid w:val="006D29D2"/>
    <w:rsid w:val="00723480"/>
    <w:rsid w:val="00733785"/>
    <w:rsid w:val="007357BA"/>
    <w:rsid w:val="00744961"/>
    <w:rsid w:val="00745938"/>
    <w:rsid w:val="00745E0B"/>
    <w:rsid w:val="00746407"/>
    <w:rsid w:val="007471B9"/>
    <w:rsid w:val="00762F67"/>
    <w:rsid w:val="00764061"/>
    <w:rsid w:val="00767E19"/>
    <w:rsid w:val="00776DA6"/>
    <w:rsid w:val="0078195A"/>
    <w:rsid w:val="00781965"/>
    <w:rsid w:val="0078368A"/>
    <w:rsid w:val="007A0481"/>
    <w:rsid w:val="007A7290"/>
    <w:rsid w:val="007B2A7F"/>
    <w:rsid w:val="007B5251"/>
    <w:rsid w:val="007B7B4B"/>
    <w:rsid w:val="007C7DE0"/>
    <w:rsid w:val="00840571"/>
    <w:rsid w:val="00840F14"/>
    <w:rsid w:val="0084587E"/>
    <w:rsid w:val="00846376"/>
    <w:rsid w:val="008466B1"/>
    <w:rsid w:val="00846FF0"/>
    <w:rsid w:val="00856A81"/>
    <w:rsid w:val="00860C15"/>
    <w:rsid w:val="00870D32"/>
    <w:rsid w:val="0088175D"/>
    <w:rsid w:val="00887F37"/>
    <w:rsid w:val="00895D5F"/>
    <w:rsid w:val="008A0B1F"/>
    <w:rsid w:val="008A1132"/>
    <w:rsid w:val="008A46FC"/>
    <w:rsid w:val="008A7E5B"/>
    <w:rsid w:val="008B1A05"/>
    <w:rsid w:val="008B78EB"/>
    <w:rsid w:val="008B7B17"/>
    <w:rsid w:val="008D119A"/>
    <w:rsid w:val="008D170B"/>
    <w:rsid w:val="008E1A0D"/>
    <w:rsid w:val="008E7A02"/>
    <w:rsid w:val="008F683F"/>
    <w:rsid w:val="009079F1"/>
    <w:rsid w:val="00943056"/>
    <w:rsid w:val="009448B9"/>
    <w:rsid w:val="009620BA"/>
    <w:rsid w:val="00965CD7"/>
    <w:rsid w:val="009A05E6"/>
    <w:rsid w:val="009A2E36"/>
    <w:rsid w:val="009B4F33"/>
    <w:rsid w:val="009D38DF"/>
    <w:rsid w:val="009D496E"/>
    <w:rsid w:val="009D6970"/>
    <w:rsid w:val="00A02EB6"/>
    <w:rsid w:val="00A05742"/>
    <w:rsid w:val="00A15974"/>
    <w:rsid w:val="00A259E2"/>
    <w:rsid w:val="00A35434"/>
    <w:rsid w:val="00A478E8"/>
    <w:rsid w:val="00A605B2"/>
    <w:rsid w:val="00A7351C"/>
    <w:rsid w:val="00A805EF"/>
    <w:rsid w:val="00A82A0E"/>
    <w:rsid w:val="00A908FE"/>
    <w:rsid w:val="00A96C8C"/>
    <w:rsid w:val="00AA0B53"/>
    <w:rsid w:val="00AB0BC1"/>
    <w:rsid w:val="00AB492E"/>
    <w:rsid w:val="00AC0B79"/>
    <w:rsid w:val="00AC72BD"/>
    <w:rsid w:val="00AD6763"/>
    <w:rsid w:val="00AD778A"/>
    <w:rsid w:val="00AE6DBD"/>
    <w:rsid w:val="00AF3C47"/>
    <w:rsid w:val="00AF4DA5"/>
    <w:rsid w:val="00B03D41"/>
    <w:rsid w:val="00B203D8"/>
    <w:rsid w:val="00B35FD0"/>
    <w:rsid w:val="00B51180"/>
    <w:rsid w:val="00B5497A"/>
    <w:rsid w:val="00B55304"/>
    <w:rsid w:val="00B631A3"/>
    <w:rsid w:val="00B63F6B"/>
    <w:rsid w:val="00B738C7"/>
    <w:rsid w:val="00B865C1"/>
    <w:rsid w:val="00B948CF"/>
    <w:rsid w:val="00B964E3"/>
    <w:rsid w:val="00B97D78"/>
    <w:rsid w:val="00BB2C1F"/>
    <w:rsid w:val="00BB3CA0"/>
    <w:rsid w:val="00BC539B"/>
    <w:rsid w:val="00BD0A5E"/>
    <w:rsid w:val="00BD3E59"/>
    <w:rsid w:val="00C22D33"/>
    <w:rsid w:val="00C308FC"/>
    <w:rsid w:val="00C37729"/>
    <w:rsid w:val="00C87654"/>
    <w:rsid w:val="00C91FF4"/>
    <w:rsid w:val="00C94224"/>
    <w:rsid w:val="00CA1F6F"/>
    <w:rsid w:val="00CB3B0A"/>
    <w:rsid w:val="00CB7C3F"/>
    <w:rsid w:val="00CC069E"/>
    <w:rsid w:val="00CD438C"/>
    <w:rsid w:val="00CE120C"/>
    <w:rsid w:val="00CF1094"/>
    <w:rsid w:val="00CF3020"/>
    <w:rsid w:val="00D01E31"/>
    <w:rsid w:val="00D0341B"/>
    <w:rsid w:val="00D04631"/>
    <w:rsid w:val="00D16804"/>
    <w:rsid w:val="00D251AD"/>
    <w:rsid w:val="00D37D74"/>
    <w:rsid w:val="00D47155"/>
    <w:rsid w:val="00D47C04"/>
    <w:rsid w:val="00D56630"/>
    <w:rsid w:val="00D731FA"/>
    <w:rsid w:val="00D84B90"/>
    <w:rsid w:val="00D963C3"/>
    <w:rsid w:val="00D96B33"/>
    <w:rsid w:val="00DA2F01"/>
    <w:rsid w:val="00DB6C37"/>
    <w:rsid w:val="00DD7521"/>
    <w:rsid w:val="00DD7687"/>
    <w:rsid w:val="00DE11BA"/>
    <w:rsid w:val="00DE1F45"/>
    <w:rsid w:val="00DF35A5"/>
    <w:rsid w:val="00E055B7"/>
    <w:rsid w:val="00E3134D"/>
    <w:rsid w:val="00E32DA2"/>
    <w:rsid w:val="00E5749D"/>
    <w:rsid w:val="00E60032"/>
    <w:rsid w:val="00E64743"/>
    <w:rsid w:val="00E647AE"/>
    <w:rsid w:val="00E702E5"/>
    <w:rsid w:val="00E77765"/>
    <w:rsid w:val="00E91F3A"/>
    <w:rsid w:val="00EA4993"/>
    <w:rsid w:val="00EC7721"/>
    <w:rsid w:val="00ED1FF6"/>
    <w:rsid w:val="00ED232B"/>
    <w:rsid w:val="00EE0862"/>
    <w:rsid w:val="00EE311B"/>
    <w:rsid w:val="00EE6543"/>
    <w:rsid w:val="00F00025"/>
    <w:rsid w:val="00F015A9"/>
    <w:rsid w:val="00F13456"/>
    <w:rsid w:val="00F302AC"/>
    <w:rsid w:val="00F3124D"/>
    <w:rsid w:val="00F5324C"/>
    <w:rsid w:val="00F55DBC"/>
    <w:rsid w:val="00F609BD"/>
    <w:rsid w:val="00F61E5D"/>
    <w:rsid w:val="00F6483B"/>
    <w:rsid w:val="00F6660A"/>
    <w:rsid w:val="00F74B3C"/>
    <w:rsid w:val="00F819D6"/>
    <w:rsid w:val="00F93B73"/>
    <w:rsid w:val="00F97C61"/>
    <w:rsid w:val="00FA1865"/>
    <w:rsid w:val="00FC3F91"/>
    <w:rsid w:val="00FC48D8"/>
    <w:rsid w:val="00FC756E"/>
    <w:rsid w:val="00FD0383"/>
    <w:rsid w:val="00FE0FFD"/>
    <w:rsid w:val="00FE2C5A"/>
    <w:rsid w:val="00FF1BC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69FCF46"/>
  <w15:chartTrackingRefBased/>
  <w15:docId w15:val="{433827CE-F863-4188-B487-88DB26EB3D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23106"/>
    <w:pPr>
      <w:widowControl w:val="0"/>
      <w:jc w:val="both"/>
    </w:pPr>
    <w:rPr>
      <w:rFonts w:ascii="Times New Roman" w:eastAsia="宋体" w:hAnsi="Times New Roman"/>
      <w:sz w:val="24"/>
    </w:rPr>
  </w:style>
  <w:style w:type="paragraph" w:styleId="1">
    <w:name w:val="heading 1"/>
    <w:basedOn w:val="a"/>
    <w:next w:val="a"/>
    <w:link w:val="10"/>
    <w:uiPriority w:val="9"/>
    <w:qFormat/>
    <w:rsid w:val="00E3134D"/>
    <w:pPr>
      <w:keepNext/>
      <w:keepLines/>
      <w:spacing w:before="340" w:after="330" w:line="578" w:lineRule="auto"/>
      <w:outlineLvl w:val="0"/>
    </w:pPr>
    <w:rPr>
      <w:rFonts w:asciiTheme="minorHAnsi" w:eastAsiaTheme="minorEastAsia" w:hAnsiTheme="minorHAnsi"/>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B7B4B"/>
    <w:pPr>
      <w:ind w:firstLineChars="200" w:firstLine="420"/>
    </w:pPr>
  </w:style>
  <w:style w:type="table" w:customStyle="1" w:styleId="11">
    <w:name w:val="网格型1"/>
    <w:basedOn w:val="a1"/>
    <w:next w:val="a4"/>
    <w:uiPriority w:val="39"/>
    <w:rsid w:val="00E3134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4">
    <w:name w:val="Table Grid"/>
    <w:basedOn w:val="a1"/>
    <w:uiPriority w:val="39"/>
    <w:rsid w:val="00E3134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5">
    <w:name w:val="Hyperlink"/>
    <w:basedOn w:val="a0"/>
    <w:uiPriority w:val="99"/>
    <w:unhideWhenUsed/>
    <w:rsid w:val="00E3134D"/>
    <w:rPr>
      <w:color w:val="0563C1" w:themeColor="hyperlink"/>
      <w:u w:val="single"/>
    </w:rPr>
  </w:style>
  <w:style w:type="character" w:styleId="a6">
    <w:name w:val="Unresolved Mention"/>
    <w:basedOn w:val="a0"/>
    <w:uiPriority w:val="99"/>
    <w:semiHidden/>
    <w:unhideWhenUsed/>
    <w:rsid w:val="00E3134D"/>
    <w:rPr>
      <w:color w:val="605E5C"/>
      <w:shd w:val="clear" w:color="auto" w:fill="E1DFDD"/>
    </w:rPr>
  </w:style>
  <w:style w:type="character" w:customStyle="1" w:styleId="10">
    <w:name w:val="标题 1 字符"/>
    <w:basedOn w:val="a0"/>
    <w:link w:val="1"/>
    <w:uiPriority w:val="9"/>
    <w:rsid w:val="00E3134D"/>
    <w:rPr>
      <w:b/>
      <w:bCs/>
      <w:kern w:val="44"/>
      <w:sz w:val="44"/>
      <w:szCs w:val="44"/>
    </w:rPr>
  </w:style>
  <w:style w:type="paragraph" w:styleId="a7">
    <w:name w:val="header"/>
    <w:basedOn w:val="a"/>
    <w:link w:val="a8"/>
    <w:uiPriority w:val="99"/>
    <w:unhideWhenUsed/>
    <w:rsid w:val="00B55304"/>
    <w:pPr>
      <w:tabs>
        <w:tab w:val="center" w:pos="4153"/>
        <w:tab w:val="right" w:pos="8306"/>
      </w:tabs>
      <w:snapToGrid w:val="0"/>
      <w:jc w:val="center"/>
    </w:pPr>
    <w:rPr>
      <w:sz w:val="18"/>
      <w:szCs w:val="18"/>
    </w:rPr>
  </w:style>
  <w:style w:type="character" w:customStyle="1" w:styleId="a8">
    <w:name w:val="页眉 字符"/>
    <w:basedOn w:val="a0"/>
    <w:link w:val="a7"/>
    <w:uiPriority w:val="99"/>
    <w:rsid w:val="00B55304"/>
    <w:rPr>
      <w:rFonts w:ascii="Times New Roman" w:eastAsia="宋体" w:hAnsi="Times New Roman"/>
      <w:sz w:val="18"/>
      <w:szCs w:val="18"/>
    </w:rPr>
  </w:style>
  <w:style w:type="paragraph" w:styleId="a9">
    <w:name w:val="footer"/>
    <w:basedOn w:val="a"/>
    <w:link w:val="aa"/>
    <w:uiPriority w:val="99"/>
    <w:unhideWhenUsed/>
    <w:rsid w:val="00B55304"/>
    <w:pPr>
      <w:tabs>
        <w:tab w:val="center" w:pos="4153"/>
        <w:tab w:val="right" w:pos="8306"/>
      </w:tabs>
      <w:snapToGrid w:val="0"/>
      <w:jc w:val="left"/>
    </w:pPr>
    <w:rPr>
      <w:sz w:val="18"/>
      <w:szCs w:val="18"/>
    </w:rPr>
  </w:style>
  <w:style w:type="character" w:customStyle="1" w:styleId="aa">
    <w:name w:val="页脚 字符"/>
    <w:basedOn w:val="a0"/>
    <w:link w:val="a9"/>
    <w:uiPriority w:val="99"/>
    <w:rsid w:val="00B55304"/>
    <w:rPr>
      <w:rFonts w:ascii="Times New Roman" w:eastAsia="宋体" w:hAnsi="Times New Roman"/>
      <w:sz w:val="18"/>
      <w:szCs w:val="18"/>
    </w:rPr>
  </w:style>
  <w:style w:type="paragraph" w:customStyle="1" w:styleId="TAMainText">
    <w:name w:val="TA_Main_Text"/>
    <w:basedOn w:val="a"/>
    <w:link w:val="TAMainText0"/>
    <w:autoRedefine/>
    <w:rsid w:val="00F6483B"/>
    <w:pPr>
      <w:widowControl/>
      <w:spacing w:after="60"/>
    </w:pPr>
    <w:rPr>
      <w:rFonts w:ascii="Arno Pro" w:hAnsi="Arno Pro" w:cs="Times New Roman"/>
      <w:kern w:val="21"/>
      <w:sz w:val="19"/>
      <w:szCs w:val="20"/>
      <w:lang w:eastAsia="en-US"/>
    </w:rPr>
  </w:style>
  <w:style w:type="character" w:customStyle="1" w:styleId="TAMainText0">
    <w:name w:val="TA_Main_Text 字符"/>
    <w:basedOn w:val="a0"/>
    <w:link w:val="TAMainText"/>
    <w:rsid w:val="00F6483B"/>
    <w:rPr>
      <w:rFonts w:ascii="Arno Pro" w:eastAsia="宋体" w:hAnsi="Arno Pro" w:cs="Times New Roman"/>
      <w:kern w:val="21"/>
      <w:sz w:val="19"/>
      <w:szCs w:val="20"/>
      <w:lang w:eastAsia="en-US"/>
    </w:rPr>
  </w:style>
  <w:style w:type="paragraph" w:customStyle="1" w:styleId="EndNoteBibliography">
    <w:name w:val="EndNote Bibliography"/>
    <w:basedOn w:val="a"/>
    <w:link w:val="EndNoteBibliography0"/>
    <w:rsid w:val="006131D9"/>
    <w:pPr>
      <w:jc w:val="center"/>
    </w:pPr>
    <w:rPr>
      <w:rFonts w:cs="Times New Roman"/>
      <w:noProof/>
      <w:szCs w:val="24"/>
    </w:rPr>
  </w:style>
  <w:style w:type="character" w:customStyle="1" w:styleId="EndNoteBibliography0">
    <w:name w:val="EndNote Bibliography 字符"/>
    <w:link w:val="EndNoteBibliography"/>
    <w:rsid w:val="006131D9"/>
    <w:rPr>
      <w:rFonts w:ascii="Times New Roman" w:eastAsia="宋体" w:hAnsi="Times New Roman" w:cs="Times New Roman"/>
      <w:noProof/>
      <w:sz w:val="24"/>
      <w:szCs w:val="24"/>
    </w:rPr>
  </w:style>
  <w:style w:type="paragraph" w:customStyle="1" w:styleId="EndNoteBibliographyTitle">
    <w:name w:val="EndNote Bibliography Title"/>
    <w:basedOn w:val="a"/>
    <w:link w:val="EndNoteBibliographyTitle0"/>
    <w:rsid w:val="00AB0BC1"/>
    <w:pPr>
      <w:jc w:val="center"/>
    </w:pPr>
    <w:rPr>
      <w:rFonts w:cs="Times New Roman"/>
      <w:noProof/>
    </w:rPr>
  </w:style>
  <w:style w:type="character" w:customStyle="1" w:styleId="EndNoteBibliographyTitle0">
    <w:name w:val="EndNote Bibliography Title 字符"/>
    <w:basedOn w:val="a0"/>
    <w:link w:val="EndNoteBibliographyTitle"/>
    <w:rsid w:val="00AB0BC1"/>
    <w:rPr>
      <w:rFonts w:ascii="Times New Roman" w:eastAsia="宋体" w:hAnsi="Times New Roman" w:cs="Times New Roman"/>
      <w:noProof/>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829598">
      <w:bodyDiv w:val="1"/>
      <w:marLeft w:val="0"/>
      <w:marRight w:val="0"/>
      <w:marTop w:val="0"/>
      <w:marBottom w:val="0"/>
      <w:divBdr>
        <w:top w:val="none" w:sz="0" w:space="0" w:color="auto"/>
        <w:left w:val="none" w:sz="0" w:space="0" w:color="auto"/>
        <w:bottom w:val="none" w:sz="0" w:space="0" w:color="auto"/>
        <w:right w:val="none" w:sz="0" w:space="0" w:color="auto"/>
      </w:divBdr>
      <w:divsChild>
        <w:div w:id="612977082">
          <w:marLeft w:val="0"/>
          <w:marRight w:val="0"/>
          <w:marTop w:val="0"/>
          <w:marBottom w:val="0"/>
          <w:divBdr>
            <w:top w:val="none" w:sz="0" w:space="0" w:color="auto"/>
            <w:left w:val="none" w:sz="0" w:space="0" w:color="auto"/>
            <w:bottom w:val="none" w:sz="0" w:space="0" w:color="auto"/>
            <w:right w:val="none" w:sz="0" w:space="0" w:color="auto"/>
          </w:divBdr>
        </w:div>
      </w:divsChild>
    </w:div>
    <w:div w:id="514078904">
      <w:bodyDiv w:val="1"/>
      <w:marLeft w:val="0"/>
      <w:marRight w:val="0"/>
      <w:marTop w:val="0"/>
      <w:marBottom w:val="0"/>
      <w:divBdr>
        <w:top w:val="none" w:sz="0" w:space="0" w:color="auto"/>
        <w:left w:val="none" w:sz="0" w:space="0" w:color="auto"/>
        <w:bottom w:val="none" w:sz="0" w:space="0" w:color="auto"/>
        <w:right w:val="none" w:sz="0" w:space="0" w:color="auto"/>
      </w:divBdr>
    </w:div>
    <w:div w:id="942878077">
      <w:bodyDiv w:val="1"/>
      <w:marLeft w:val="0"/>
      <w:marRight w:val="0"/>
      <w:marTop w:val="0"/>
      <w:marBottom w:val="0"/>
      <w:divBdr>
        <w:top w:val="none" w:sz="0" w:space="0" w:color="auto"/>
        <w:left w:val="none" w:sz="0" w:space="0" w:color="auto"/>
        <w:bottom w:val="none" w:sz="0" w:space="0" w:color="auto"/>
        <w:right w:val="none" w:sz="0" w:space="0" w:color="auto"/>
      </w:divBdr>
      <w:divsChild>
        <w:div w:id="1279144885">
          <w:marLeft w:val="0"/>
          <w:marRight w:val="0"/>
          <w:marTop w:val="0"/>
          <w:marBottom w:val="0"/>
          <w:divBdr>
            <w:top w:val="none" w:sz="0" w:space="0" w:color="auto"/>
            <w:left w:val="none" w:sz="0" w:space="0" w:color="auto"/>
            <w:bottom w:val="none" w:sz="0" w:space="0" w:color="auto"/>
            <w:right w:val="none" w:sz="0" w:space="0" w:color="auto"/>
          </w:divBdr>
        </w:div>
        <w:div w:id="898243843">
          <w:marLeft w:val="0"/>
          <w:marRight w:val="0"/>
          <w:marTop w:val="0"/>
          <w:marBottom w:val="0"/>
          <w:divBdr>
            <w:top w:val="none" w:sz="0" w:space="0" w:color="auto"/>
            <w:left w:val="none" w:sz="0" w:space="0" w:color="auto"/>
            <w:bottom w:val="none" w:sz="0" w:space="0" w:color="auto"/>
            <w:right w:val="none" w:sz="0" w:space="0" w:color="auto"/>
          </w:divBdr>
        </w:div>
      </w:divsChild>
    </w:div>
    <w:div w:id="1252159157">
      <w:bodyDiv w:val="1"/>
      <w:marLeft w:val="0"/>
      <w:marRight w:val="0"/>
      <w:marTop w:val="0"/>
      <w:marBottom w:val="0"/>
      <w:divBdr>
        <w:top w:val="none" w:sz="0" w:space="0" w:color="auto"/>
        <w:left w:val="none" w:sz="0" w:space="0" w:color="auto"/>
        <w:bottom w:val="none" w:sz="0" w:space="0" w:color="auto"/>
        <w:right w:val="none" w:sz="0" w:space="0" w:color="auto"/>
      </w:divBdr>
      <w:divsChild>
        <w:div w:id="42676876">
          <w:marLeft w:val="0"/>
          <w:marRight w:val="0"/>
          <w:marTop w:val="0"/>
          <w:marBottom w:val="0"/>
          <w:divBdr>
            <w:top w:val="none" w:sz="0" w:space="0" w:color="auto"/>
            <w:left w:val="none" w:sz="0" w:space="0" w:color="auto"/>
            <w:bottom w:val="none" w:sz="0" w:space="0" w:color="auto"/>
            <w:right w:val="none" w:sz="0" w:space="0" w:color="auto"/>
          </w:divBdr>
        </w:div>
      </w:divsChild>
    </w:div>
    <w:div w:id="2032367162">
      <w:bodyDiv w:val="1"/>
      <w:marLeft w:val="0"/>
      <w:marRight w:val="0"/>
      <w:marTop w:val="0"/>
      <w:marBottom w:val="0"/>
      <w:divBdr>
        <w:top w:val="none" w:sz="0" w:space="0" w:color="auto"/>
        <w:left w:val="none" w:sz="0" w:space="0" w:color="auto"/>
        <w:bottom w:val="none" w:sz="0" w:space="0" w:color="auto"/>
        <w:right w:val="none" w:sz="0" w:space="0" w:color="auto"/>
      </w:divBdr>
      <w:divsChild>
        <w:div w:id="157496914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ongyu@gdupt.edu.cn" TargetMode="External"/><Relationship Id="rId13" Type="http://schemas.openxmlformats.org/officeDocument/2006/relationships/image" Target="media/image3.tiff"/><Relationship Id="rId18" Type="http://schemas.openxmlformats.org/officeDocument/2006/relationships/hyperlink" Target="https://doi.org/10.1016/j.ijbiomac.2024.134883" TargetMode="External"/><Relationship Id="rId3" Type="http://schemas.openxmlformats.org/officeDocument/2006/relationships/styles" Target="styles.xml"/><Relationship Id="rId21" Type="http://schemas.openxmlformats.org/officeDocument/2006/relationships/hyperlink" Target="https://doi.org/10.1021/acsami.8b13765" TargetMode="External"/><Relationship Id="rId7" Type="http://schemas.openxmlformats.org/officeDocument/2006/relationships/endnotes" Target="endnotes.xml"/><Relationship Id="rId12" Type="http://schemas.openxmlformats.org/officeDocument/2006/relationships/image" Target="media/image2.tif"/><Relationship Id="rId17" Type="http://schemas.openxmlformats.org/officeDocument/2006/relationships/hyperlink" Target="https://doi.org/10.1016/j.jhazmat.2023.131497"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doi.org/10.1016/j.cej.2024.156232" TargetMode="External"/><Relationship Id="rId20" Type="http://schemas.openxmlformats.org/officeDocument/2006/relationships/hyperlink" Target="https://doi.org/10.1016/j.saa.2023.122403"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5.tiff"/><Relationship Id="rId23" Type="http://schemas.openxmlformats.org/officeDocument/2006/relationships/footer" Target="footer1.xml"/><Relationship Id="rId10" Type="http://schemas.openxmlformats.org/officeDocument/2006/relationships/hyperlink" Target="mailto:wangsh@gdupt.edu.cn" TargetMode="External"/><Relationship Id="rId19" Type="http://schemas.openxmlformats.org/officeDocument/2006/relationships/hyperlink" Target="https://doi.org/10.1021/acsami.4c05522" TargetMode="External"/><Relationship Id="rId4" Type="http://schemas.openxmlformats.org/officeDocument/2006/relationships/settings" Target="settings.xml"/><Relationship Id="rId9" Type="http://schemas.openxmlformats.org/officeDocument/2006/relationships/hyperlink" Target="mailto:haoxy@cugb.edu.cn" TargetMode="External"/><Relationship Id="rId14" Type="http://schemas.openxmlformats.org/officeDocument/2006/relationships/image" Target="media/image4.tiff"/><Relationship Id="rId22" Type="http://schemas.openxmlformats.org/officeDocument/2006/relationships/hyperlink" Target="https://doi.org/10.1016/j.cclet.2020.05.004"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80A93B0-D2BC-4739-BB63-4042DDFAA7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184</TotalTime>
  <Pages>11</Pages>
  <Words>2706</Words>
  <Characters>15429</Characters>
  <Application>Microsoft Office Word</Application>
  <DocSecurity>0</DocSecurity>
  <Lines>128</Lines>
  <Paragraphs>36</Paragraphs>
  <ScaleCrop>false</ScaleCrop>
  <Company/>
  <LinksUpToDate>false</LinksUpToDate>
  <CharactersWithSpaces>18099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兆婧 袁</dc:creator>
  <cp:keywords/>
  <dc:description/>
  <cp:lastModifiedBy>8613833012610</cp:lastModifiedBy>
  <cp:revision>25</cp:revision>
  <dcterms:created xsi:type="dcterms:W3CDTF">2026-05-07T02:54:00Z</dcterms:created>
  <dcterms:modified xsi:type="dcterms:W3CDTF">2026-06-10T09:08:00Z</dcterms:modified>
</cp:coreProperties>
</file>