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390E" w14:textId="12B9A963" w:rsidR="007F0EA4" w:rsidRPr="00CC170C" w:rsidRDefault="007F0EA4" w:rsidP="008E4233">
      <w:pPr>
        <w:pStyle w:val="TAMainText"/>
        <w:jc w:val="center"/>
        <w:rPr>
          <w:rFonts w:ascii="Times New Roman" w:hAnsi="Times New Roman"/>
          <w:b/>
          <w:bCs/>
          <w:color w:val="000000" w:themeColor="text1"/>
          <w:szCs w:val="24"/>
          <w:lang w:eastAsia="zh-CN"/>
        </w:rPr>
      </w:pPr>
      <w:r w:rsidRPr="00CC170C">
        <w:rPr>
          <w:rFonts w:ascii="Times New Roman" w:hAnsi="Times New Roman"/>
          <w:b/>
          <w:bCs/>
          <w:color w:val="000000" w:themeColor="text1"/>
          <w:szCs w:val="24"/>
        </w:rPr>
        <w:t>Supp</w:t>
      </w:r>
      <w:r w:rsidR="00723494" w:rsidRPr="00CC170C">
        <w:rPr>
          <w:rFonts w:ascii="Times New Roman" w:hAnsi="Times New Roman"/>
          <w:b/>
          <w:bCs/>
          <w:color w:val="000000" w:themeColor="text1"/>
          <w:szCs w:val="24"/>
          <w:lang w:eastAsia="zh-CN"/>
        </w:rPr>
        <w:t>orting information for</w:t>
      </w:r>
    </w:p>
    <w:p w14:paraId="67C4FCEA" w14:textId="494DC905" w:rsidR="00F55449" w:rsidRPr="00CC170C" w:rsidRDefault="00DF380C" w:rsidP="00F55449">
      <w:pPr>
        <w:spacing w:line="480" w:lineRule="auto"/>
        <w:rPr>
          <w:rFonts w:ascii="Times New Roman" w:hAnsi="Times New Roman" w:cs="Times New Roman"/>
          <w:b/>
          <w:bCs/>
          <w:color w:val="000000" w:themeColor="text1"/>
          <w:sz w:val="24"/>
          <w:szCs w:val="24"/>
        </w:rPr>
      </w:pPr>
      <w:bookmarkStart w:id="0" w:name="_Hlk191200474"/>
      <w:bookmarkStart w:id="1" w:name="_Hlk215857153"/>
      <w:r w:rsidRPr="00CC170C">
        <w:rPr>
          <w:rFonts w:ascii="Times New Roman" w:hAnsi="Times New Roman" w:cs="Times New Roman"/>
          <w:b/>
          <w:bCs/>
          <w:color w:val="000000" w:themeColor="text1"/>
          <w:sz w:val="24"/>
          <w:szCs w:val="24"/>
        </w:rPr>
        <w:t xml:space="preserve">Stable Isotope Evidence for Biochar Nanoparticles as </w:t>
      </w:r>
      <w:r w:rsidR="001D7A78" w:rsidRPr="00CC170C">
        <w:rPr>
          <w:rFonts w:ascii="Times New Roman" w:hAnsi="Times New Roman" w:cs="Times New Roman"/>
          <w:b/>
          <w:bCs/>
          <w:color w:val="000000" w:themeColor="text1"/>
          <w:sz w:val="24"/>
          <w:szCs w:val="24"/>
        </w:rPr>
        <w:t>Potential</w:t>
      </w:r>
      <w:r w:rsidR="001D7A78" w:rsidRPr="00CC170C" w:rsidDel="001D7A78">
        <w:rPr>
          <w:rFonts w:ascii="Times New Roman" w:hAnsi="Times New Roman" w:cs="Times New Roman"/>
          <w:b/>
          <w:bCs/>
          <w:color w:val="000000" w:themeColor="text1"/>
          <w:sz w:val="24"/>
          <w:szCs w:val="24"/>
        </w:rPr>
        <w:t xml:space="preserve"> </w:t>
      </w:r>
      <w:r w:rsidRPr="00CC170C">
        <w:rPr>
          <w:rFonts w:ascii="Times New Roman" w:hAnsi="Times New Roman" w:cs="Times New Roman"/>
          <w:b/>
          <w:bCs/>
          <w:color w:val="000000" w:themeColor="text1"/>
          <w:sz w:val="24"/>
          <w:szCs w:val="24"/>
        </w:rPr>
        <w:t>Nanocarriers Boosting Nitrogen Delivery in Soybean</w:t>
      </w:r>
      <w:r w:rsidR="00F55449" w:rsidRPr="00CC170C">
        <w:rPr>
          <w:rFonts w:ascii="Times New Roman" w:hAnsi="Times New Roman" w:cs="Times New Roman"/>
          <w:color w:val="000000" w:themeColor="text1"/>
          <w:sz w:val="24"/>
          <w:szCs w:val="24"/>
        </w:rPr>
        <w:t xml:space="preserve"> </w:t>
      </w:r>
    </w:p>
    <w:p w14:paraId="0B277EB8" w14:textId="11AD413B" w:rsidR="00F55449" w:rsidRPr="00CC170C" w:rsidRDefault="00F55449" w:rsidP="00F55449">
      <w:pPr>
        <w:spacing w:line="480" w:lineRule="auto"/>
        <w:rPr>
          <w:rFonts w:ascii="Times New Roman" w:hAnsi="Times New Roman" w:cs="Times New Roman"/>
          <w:color w:val="000000" w:themeColor="text1"/>
          <w:sz w:val="24"/>
          <w:szCs w:val="24"/>
        </w:rPr>
      </w:pPr>
      <w:proofErr w:type="spellStart"/>
      <w:r w:rsidRPr="00CC170C">
        <w:rPr>
          <w:rFonts w:ascii="Times New Roman" w:hAnsi="Times New Roman" w:cs="Times New Roman"/>
          <w:color w:val="000000" w:themeColor="text1"/>
          <w:sz w:val="24"/>
          <w:szCs w:val="24"/>
        </w:rPr>
        <w:t>Zexuan</w:t>
      </w:r>
      <w:proofErr w:type="spellEnd"/>
      <w:r w:rsidRPr="00CC170C">
        <w:rPr>
          <w:rFonts w:ascii="Times New Roman" w:hAnsi="Times New Roman" w:cs="Times New Roman"/>
          <w:color w:val="000000" w:themeColor="text1"/>
          <w:sz w:val="24"/>
          <w:szCs w:val="24"/>
        </w:rPr>
        <w:t xml:space="preserve"> Geng </w:t>
      </w:r>
      <w:r w:rsidRPr="00CC170C">
        <w:rPr>
          <w:rFonts w:ascii="Times New Roman" w:hAnsi="Times New Roman" w:cs="Times New Roman"/>
          <w:color w:val="000000" w:themeColor="text1"/>
          <w:sz w:val="24"/>
          <w:szCs w:val="24"/>
          <w:vertAlign w:val="superscript"/>
        </w:rPr>
        <w:t>a</w:t>
      </w:r>
      <w:r w:rsidRPr="00CC170C">
        <w:rPr>
          <w:rFonts w:ascii="Times New Roman" w:hAnsi="Times New Roman" w:cs="Times New Roman"/>
          <w:color w:val="000000" w:themeColor="text1"/>
          <w:sz w:val="24"/>
          <w:szCs w:val="24"/>
        </w:rPr>
        <w:t xml:space="preserve">, Heng Zhang </w:t>
      </w:r>
      <w:r w:rsidRPr="00CC170C">
        <w:rPr>
          <w:rFonts w:ascii="Times New Roman" w:hAnsi="Times New Roman" w:cs="Times New Roman"/>
          <w:color w:val="000000" w:themeColor="text1"/>
          <w:sz w:val="24"/>
          <w:szCs w:val="24"/>
          <w:vertAlign w:val="superscript"/>
        </w:rPr>
        <w:t>a</w:t>
      </w:r>
      <w:r w:rsidRPr="00CC170C">
        <w:rPr>
          <w:rFonts w:ascii="Times New Roman" w:hAnsi="Times New Roman" w:cs="Times New Roman"/>
          <w:color w:val="000000" w:themeColor="text1"/>
          <w:sz w:val="24"/>
          <w:szCs w:val="24"/>
        </w:rPr>
        <w:t xml:space="preserve">, </w:t>
      </w:r>
      <w:proofErr w:type="spellStart"/>
      <w:r w:rsidRPr="00CC170C">
        <w:rPr>
          <w:rFonts w:ascii="Times New Roman" w:hAnsi="Times New Roman" w:cs="Times New Roman"/>
          <w:color w:val="000000" w:themeColor="text1"/>
          <w:sz w:val="24"/>
          <w:szCs w:val="24"/>
        </w:rPr>
        <w:t>Meiyan</w:t>
      </w:r>
      <w:proofErr w:type="spellEnd"/>
      <w:r w:rsidRPr="00CC170C">
        <w:rPr>
          <w:rFonts w:ascii="Times New Roman" w:hAnsi="Times New Roman" w:cs="Times New Roman"/>
          <w:color w:val="000000" w:themeColor="text1"/>
          <w:sz w:val="24"/>
          <w:szCs w:val="24"/>
        </w:rPr>
        <w:t xml:space="preserve"> Wang</w:t>
      </w:r>
      <w:r w:rsidRPr="00CC170C">
        <w:rPr>
          <w:rFonts w:ascii="Times New Roman" w:hAnsi="Times New Roman" w:cs="Times New Roman"/>
          <w:color w:val="000000" w:themeColor="text1"/>
          <w:sz w:val="24"/>
          <w:szCs w:val="24"/>
          <w:vertAlign w:val="superscript"/>
        </w:rPr>
        <w:t xml:space="preserve"> a</w:t>
      </w:r>
      <w:r w:rsidRPr="00CC170C">
        <w:rPr>
          <w:rFonts w:ascii="Times New Roman" w:hAnsi="Times New Roman" w:cs="Times New Roman"/>
          <w:color w:val="000000" w:themeColor="text1"/>
          <w:sz w:val="24"/>
          <w:szCs w:val="24"/>
        </w:rPr>
        <w:t xml:space="preserve">, </w:t>
      </w:r>
      <w:proofErr w:type="spellStart"/>
      <w:r w:rsidRPr="00CC170C">
        <w:rPr>
          <w:rFonts w:ascii="Times New Roman" w:hAnsi="Times New Roman" w:cs="Times New Roman"/>
          <w:color w:val="000000" w:themeColor="text1"/>
          <w:sz w:val="24"/>
          <w:szCs w:val="24"/>
        </w:rPr>
        <w:t>Jiadong</w:t>
      </w:r>
      <w:proofErr w:type="spellEnd"/>
      <w:r w:rsidRPr="00CC170C">
        <w:rPr>
          <w:rFonts w:ascii="Times New Roman" w:hAnsi="Times New Roman" w:cs="Times New Roman"/>
          <w:color w:val="000000" w:themeColor="text1"/>
          <w:sz w:val="24"/>
          <w:szCs w:val="24"/>
        </w:rPr>
        <w:t xml:space="preserve"> Cheng </w:t>
      </w:r>
      <w:r w:rsidRPr="00CC170C">
        <w:rPr>
          <w:rFonts w:ascii="Times New Roman" w:hAnsi="Times New Roman" w:cs="Times New Roman"/>
          <w:color w:val="000000" w:themeColor="text1"/>
          <w:sz w:val="24"/>
          <w:szCs w:val="24"/>
          <w:vertAlign w:val="superscript"/>
        </w:rPr>
        <w:t>a</w:t>
      </w:r>
      <w:r w:rsidRPr="00CC170C">
        <w:rPr>
          <w:rFonts w:ascii="Times New Roman" w:hAnsi="Times New Roman" w:cs="Times New Roman"/>
          <w:color w:val="000000" w:themeColor="text1"/>
          <w:sz w:val="24"/>
          <w:szCs w:val="24"/>
        </w:rPr>
        <w:t xml:space="preserve">, Xiaoyi Xu </w:t>
      </w:r>
      <w:r w:rsidRPr="00CC170C">
        <w:rPr>
          <w:rFonts w:ascii="Times New Roman" w:hAnsi="Times New Roman" w:cs="Times New Roman"/>
          <w:color w:val="000000" w:themeColor="text1"/>
          <w:sz w:val="24"/>
          <w:szCs w:val="24"/>
          <w:vertAlign w:val="superscript"/>
        </w:rPr>
        <w:t>a</w:t>
      </w:r>
      <w:r w:rsidRPr="00CC170C">
        <w:rPr>
          <w:rFonts w:ascii="Times New Roman" w:hAnsi="Times New Roman" w:cs="Times New Roman"/>
          <w:color w:val="000000" w:themeColor="text1"/>
          <w:sz w:val="24"/>
          <w:szCs w:val="24"/>
        </w:rPr>
        <w:t xml:space="preserve">, and Fei Lian </w:t>
      </w:r>
      <w:r w:rsidRPr="00CC170C">
        <w:rPr>
          <w:rFonts w:ascii="Times New Roman" w:hAnsi="Times New Roman" w:cs="Times New Roman"/>
          <w:color w:val="000000" w:themeColor="text1"/>
          <w:sz w:val="24"/>
          <w:szCs w:val="24"/>
          <w:vertAlign w:val="superscript"/>
        </w:rPr>
        <w:t>a*</w:t>
      </w:r>
    </w:p>
    <w:p w14:paraId="053506EE" w14:textId="77777777" w:rsidR="00F55449" w:rsidRPr="00CC170C" w:rsidRDefault="00F55449" w:rsidP="00F55449">
      <w:pPr>
        <w:spacing w:line="480" w:lineRule="auto"/>
        <w:rPr>
          <w:rFonts w:ascii="Times New Roman" w:hAnsi="Times New Roman" w:cs="Times New Roman"/>
          <w:color w:val="000000" w:themeColor="text1"/>
          <w:sz w:val="24"/>
          <w:szCs w:val="24"/>
        </w:rPr>
      </w:pPr>
      <w:proofErr w:type="gramStart"/>
      <w:r w:rsidRPr="00CC170C">
        <w:rPr>
          <w:rFonts w:ascii="Times New Roman" w:hAnsi="Times New Roman" w:cs="Times New Roman"/>
          <w:color w:val="000000" w:themeColor="text1"/>
          <w:sz w:val="24"/>
          <w:szCs w:val="24"/>
          <w:vertAlign w:val="superscript"/>
        </w:rPr>
        <w:t>a</w:t>
      </w:r>
      <w:proofErr w:type="gramEnd"/>
      <w:r w:rsidRPr="00CC170C">
        <w:rPr>
          <w:rFonts w:ascii="Times New Roman" w:hAnsi="Times New Roman" w:cs="Times New Roman"/>
          <w:color w:val="000000" w:themeColor="text1"/>
          <w:sz w:val="24"/>
          <w:szCs w:val="24"/>
        </w:rPr>
        <w:t xml:space="preserve"> Institute of Pollution Control and Environmental Health, and School of Energy and Environmental Engineering, Hebei University of Technology, Tianjin 300401, China.</w:t>
      </w:r>
    </w:p>
    <w:bookmarkEnd w:id="0"/>
    <w:p w14:paraId="5E5780C5" w14:textId="77777777" w:rsidR="00F55449" w:rsidRPr="00CC170C" w:rsidRDefault="00F55449" w:rsidP="00F55449">
      <w:pPr>
        <w:pStyle w:val="TAMainText"/>
        <w:ind w:firstLine="0"/>
        <w:rPr>
          <w:rFonts w:ascii="Times New Roman" w:hAnsi="Times New Roman"/>
          <w:color w:val="000000" w:themeColor="text1"/>
          <w:szCs w:val="24"/>
          <w:lang w:eastAsia="zh-CN"/>
        </w:rPr>
      </w:pPr>
    </w:p>
    <w:p w14:paraId="5DF3FB21" w14:textId="760DCF74" w:rsidR="00F55449" w:rsidRPr="00CC170C" w:rsidRDefault="00F55449" w:rsidP="00F55449">
      <w:pPr>
        <w:pStyle w:val="TAMainText"/>
        <w:ind w:firstLine="0"/>
        <w:rPr>
          <w:rFonts w:ascii="Times New Roman" w:hAnsi="Times New Roman"/>
          <w:color w:val="000000" w:themeColor="text1"/>
          <w:szCs w:val="24"/>
          <w:lang w:eastAsia="zh-CN"/>
        </w:rPr>
      </w:pPr>
      <w:bookmarkStart w:id="2" w:name="_Hlk191200493"/>
      <w:r w:rsidRPr="00CC170C">
        <w:rPr>
          <w:rFonts w:ascii="Times New Roman" w:hAnsi="Times New Roman"/>
          <w:color w:val="000000" w:themeColor="text1"/>
          <w:szCs w:val="24"/>
          <w:lang w:eastAsia="zh-CN"/>
        </w:rPr>
        <w:t xml:space="preserve">*Corresponding author: </w:t>
      </w:r>
      <w:bookmarkEnd w:id="2"/>
      <w:r w:rsidR="003A530F" w:rsidRPr="006103F5">
        <w:rPr>
          <w:rFonts w:ascii="Times New Roman" w:hAnsi="Times New Roman"/>
          <w:szCs w:val="24"/>
          <w:lang w:eastAsia="zh-CN"/>
        </w:rPr>
        <w:fldChar w:fldCharType="begin"/>
      </w:r>
      <w:r w:rsidR="003A530F" w:rsidRPr="006103F5">
        <w:rPr>
          <w:rFonts w:ascii="Times New Roman" w:hAnsi="Times New Roman"/>
          <w:szCs w:val="24"/>
          <w:lang w:eastAsia="zh-CN"/>
        </w:rPr>
        <w:instrText>HYPERLINK "mailto:lianfei2000@126.com"</w:instrText>
      </w:r>
      <w:r w:rsidR="003A530F" w:rsidRPr="006103F5">
        <w:rPr>
          <w:rFonts w:ascii="Times New Roman" w:hAnsi="Times New Roman"/>
          <w:szCs w:val="24"/>
          <w:lang w:eastAsia="zh-CN"/>
        </w:rPr>
      </w:r>
      <w:r w:rsidR="003A530F" w:rsidRPr="006103F5">
        <w:rPr>
          <w:rFonts w:ascii="Times New Roman" w:hAnsi="Times New Roman"/>
          <w:szCs w:val="24"/>
          <w:lang w:eastAsia="zh-CN"/>
        </w:rPr>
        <w:fldChar w:fldCharType="separate"/>
      </w:r>
      <w:r w:rsidR="003A530F" w:rsidRPr="006103F5">
        <w:rPr>
          <w:rStyle w:val="ae"/>
          <w:rFonts w:ascii="Times New Roman" w:hAnsi="Times New Roman"/>
          <w:szCs w:val="24"/>
          <w:lang w:eastAsia="zh-CN"/>
        </w:rPr>
        <w:t>lianfei2000@126.com</w:t>
      </w:r>
      <w:r w:rsidR="003A530F" w:rsidRPr="006103F5">
        <w:rPr>
          <w:rFonts w:ascii="Times New Roman" w:hAnsi="Times New Roman"/>
          <w:szCs w:val="24"/>
          <w:lang w:eastAsia="zh-CN"/>
        </w:rPr>
        <w:fldChar w:fldCharType="end"/>
      </w:r>
    </w:p>
    <w:p w14:paraId="0FB97875" w14:textId="77777777" w:rsidR="009F0AF0" w:rsidRPr="00CC170C" w:rsidRDefault="009F0AF0" w:rsidP="009F0AF0">
      <w:pPr>
        <w:widowControl/>
        <w:spacing w:line="480" w:lineRule="auto"/>
        <w:rPr>
          <w:rFonts w:ascii="Times New Roman" w:eastAsia="宋体" w:hAnsi="Times New Roman" w:cs="Times New Roman"/>
          <w:color w:val="000000" w:themeColor="text1"/>
          <w:kern w:val="0"/>
          <w:sz w:val="24"/>
          <w:szCs w:val="24"/>
        </w:rPr>
      </w:pPr>
    </w:p>
    <w:bookmarkEnd w:id="1"/>
    <w:p w14:paraId="0C8FE735" w14:textId="77777777" w:rsidR="00DA1811" w:rsidRPr="00CC170C" w:rsidRDefault="00DA1811" w:rsidP="008E4233">
      <w:pPr>
        <w:pStyle w:val="1"/>
        <w:rPr>
          <w:color w:val="000000" w:themeColor="text1"/>
        </w:rPr>
      </w:pPr>
      <w:r w:rsidRPr="00CC170C">
        <w:rPr>
          <w:color w:val="000000" w:themeColor="text1"/>
        </w:rPr>
        <w:t xml:space="preserve">Total: </w:t>
      </w:r>
    </w:p>
    <w:p w14:paraId="07A58625" w14:textId="034C0FCB" w:rsidR="00DA1811" w:rsidRPr="00CC170C" w:rsidRDefault="00DA1811" w:rsidP="008E4233">
      <w:pPr>
        <w:pStyle w:val="1"/>
        <w:rPr>
          <w:b w:val="0"/>
          <w:bCs w:val="0"/>
          <w:color w:val="000000" w:themeColor="text1"/>
        </w:rPr>
      </w:pPr>
      <w:r w:rsidRPr="00CC170C">
        <w:rPr>
          <w:b w:val="0"/>
          <w:bCs w:val="0"/>
          <w:color w:val="000000" w:themeColor="text1"/>
        </w:rPr>
        <w:t>Text S1 to S1</w:t>
      </w:r>
      <w:r w:rsidR="003B4AAA" w:rsidRPr="00CC170C">
        <w:rPr>
          <w:b w:val="0"/>
          <w:bCs w:val="0"/>
          <w:color w:val="000000" w:themeColor="text1"/>
        </w:rPr>
        <w:t>4</w:t>
      </w:r>
    </w:p>
    <w:p w14:paraId="523F83B1" w14:textId="15650EE7" w:rsidR="00DA1811" w:rsidRPr="00CC170C" w:rsidRDefault="000225B9" w:rsidP="008E4233">
      <w:pPr>
        <w:pStyle w:val="1"/>
        <w:rPr>
          <w:b w:val="0"/>
          <w:bCs w:val="0"/>
          <w:color w:val="000000" w:themeColor="text1"/>
        </w:rPr>
      </w:pPr>
      <w:r w:rsidRPr="00CC170C">
        <w:rPr>
          <w:b w:val="0"/>
          <w:bCs w:val="0"/>
          <w:color w:val="000000" w:themeColor="text1"/>
        </w:rPr>
        <w:t>Fig.</w:t>
      </w:r>
      <w:r w:rsidR="00DA1811" w:rsidRPr="00CC170C">
        <w:rPr>
          <w:b w:val="0"/>
          <w:bCs w:val="0"/>
          <w:color w:val="000000" w:themeColor="text1"/>
        </w:rPr>
        <w:t xml:space="preserve"> S1 to S1</w:t>
      </w:r>
      <w:r w:rsidR="008E4233" w:rsidRPr="00CC170C">
        <w:rPr>
          <w:b w:val="0"/>
          <w:bCs w:val="0"/>
          <w:color w:val="000000" w:themeColor="text1"/>
        </w:rPr>
        <w:t>0</w:t>
      </w:r>
      <w:r w:rsidR="00DA1811" w:rsidRPr="00CC170C">
        <w:rPr>
          <w:b w:val="0"/>
          <w:bCs w:val="0"/>
          <w:color w:val="000000" w:themeColor="text1"/>
        </w:rPr>
        <w:t xml:space="preserve"> </w:t>
      </w:r>
    </w:p>
    <w:p w14:paraId="36D30383" w14:textId="45C565DA" w:rsidR="00DA1811" w:rsidRPr="00CC170C" w:rsidRDefault="00DA1811" w:rsidP="008E4233">
      <w:pPr>
        <w:pStyle w:val="1"/>
        <w:rPr>
          <w:b w:val="0"/>
          <w:bCs w:val="0"/>
          <w:color w:val="000000" w:themeColor="text1"/>
        </w:rPr>
      </w:pPr>
      <w:r w:rsidRPr="00CC170C">
        <w:rPr>
          <w:b w:val="0"/>
          <w:bCs w:val="0"/>
          <w:color w:val="000000" w:themeColor="text1"/>
        </w:rPr>
        <w:t>Table S1 to S</w:t>
      </w:r>
      <w:r w:rsidR="005A439C" w:rsidRPr="00CC170C">
        <w:rPr>
          <w:b w:val="0"/>
          <w:bCs w:val="0"/>
          <w:color w:val="000000" w:themeColor="text1"/>
        </w:rPr>
        <w:t>7</w:t>
      </w:r>
      <w:r w:rsidRPr="00CC170C">
        <w:rPr>
          <w:b w:val="0"/>
          <w:bCs w:val="0"/>
          <w:color w:val="000000" w:themeColor="text1"/>
        </w:rPr>
        <w:t xml:space="preserve"> </w:t>
      </w:r>
    </w:p>
    <w:p w14:paraId="1C2334F8" w14:textId="77777777" w:rsidR="00723494" w:rsidRPr="00CC170C" w:rsidRDefault="00723494" w:rsidP="008E4233">
      <w:pPr>
        <w:pStyle w:val="TAMainText"/>
        <w:ind w:firstLine="0"/>
        <w:rPr>
          <w:rFonts w:ascii="Times New Roman" w:hAnsi="Times New Roman"/>
          <w:color w:val="000000" w:themeColor="text1"/>
          <w:szCs w:val="24"/>
          <w:lang w:eastAsia="zh-CN"/>
        </w:rPr>
      </w:pPr>
    </w:p>
    <w:p w14:paraId="6F0F8B3D" w14:textId="71A88AEA" w:rsidR="00803CBF" w:rsidRPr="00CC170C" w:rsidRDefault="00803CBF" w:rsidP="00DD0634">
      <w:pPr>
        <w:pStyle w:val="TAMainText"/>
        <w:ind w:firstLineChars="100" w:firstLine="241"/>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Pr="00CC170C">
        <w:rPr>
          <w:rFonts w:ascii="Times New Roman" w:hAnsi="Times New Roman"/>
          <w:b/>
          <w:bCs/>
          <w:color w:val="000000" w:themeColor="text1"/>
          <w:szCs w:val="24"/>
          <w:lang w:eastAsia="zh-CN"/>
        </w:rPr>
        <w:t>1</w:t>
      </w:r>
      <w:r w:rsidRPr="00CC170C">
        <w:rPr>
          <w:rFonts w:ascii="Times New Roman" w:hAnsi="Times New Roman"/>
          <w:b/>
          <w:bCs/>
          <w:color w:val="000000" w:themeColor="text1"/>
          <w:szCs w:val="24"/>
        </w:rPr>
        <w:t xml:space="preserve">: Preparation of </w:t>
      </w:r>
      <w:bookmarkStart w:id="3" w:name="OLE_LINK3"/>
      <w:r w:rsidRPr="00CC170C">
        <w:rPr>
          <w:rFonts w:ascii="Times New Roman" w:hAnsi="Times New Roman"/>
          <w:b/>
          <w:bCs/>
          <w:color w:val="000000" w:themeColor="text1"/>
          <w:szCs w:val="24"/>
          <w:vertAlign w:val="superscript"/>
        </w:rPr>
        <w:t>15</w:t>
      </w:r>
      <w:r w:rsidRPr="00CC170C">
        <w:rPr>
          <w:rFonts w:ascii="Times New Roman" w:hAnsi="Times New Roman"/>
          <w:b/>
          <w:bCs/>
          <w:color w:val="000000" w:themeColor="text1"/>
          <w:szCs w:val="24"/>
        </w:rPr>
        <w:t>N-labeled NBC</w:t>
      </w:r>
      <w:bookmarkEnd w:id="3"/>
      <w:r w:rsidRPr="00CC170C">
        <w:rPr>
          <w:rFonts w:ascii="Times New Roman" w:hAnsi="Times New Roman"/>
          <w:b/>
          <w:bCs/>
          <w:color w:val="000000" w:themeColor="text1"/>
          <w:szCs w:val="24"/>
        </w:rPr>
        <w:t>.</w:t>
      </w:r>
    </w:p>
    <w:p w14:paraId="6E99B20A" w14:textId="3A434F08" w:rsidR="00803CBF" w:rsidRPr="00CC170C" w:rsidRDefault="00803CBF" w:rsidP="00DD0634">
      <w:pPr>
        <w:pStyle w:val="TAMainText"/>
        <w:ind w:firstLineChars="100" w:firstLine="240"/>
        <w:rPr>
          <w:rFonts w:ascii="Times New Roman" w:hAnsi="Times New Roman"/>
          <w:b/>
          <w:bCs/>
          <w:color w:val="000000" w:themeColor="text1"/>
          <w:szCs w:val="24"/>
          <w:lang w:eastAsia="zh-CN"/>
        </w:rPr>
      </w:pPr>
      <w:bookmarkStart w:id="4" w:name="OLE_LINK6"/>
      <w:r w:rsidRPr="00CC170C">
        <w:rPr>
          <w:rFonts w:ascii="Times New Roman" w:hAnsi="Times New Roman"/>
          <w:color w:val="000000" w:themeColor="text1"/>
          <w:szCs w:val="24"/>
        </w:rPr>
        <w:t>Dried corn stover powder (0.15 mm) was combined and thoroughly stirred in deionized (DI)</w:t>
      </w:r>
      <w:r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water with </w:t>
      </w:r>
      <w:r w:rsidRPr="00CC170C">
        <w:rPr>
          <w:rFonts w:ascii="Times New Roman" w:hAnsi="Times New Roman"/>
          <w:color w:val="000000" w:themeColor="text1"/>
          <w:szCs w:val="24"/>
          <w:vertAlign w:val="superscript"/>
        </w:rPr>
        <w:t>15</w:t>
      </w:r>
      <w:r w:rsidRPr="00CC170C">
        <w:rPr>
          <w:rFonts w:ascii="Times New Roman" w:hAnsi="Times New Roman"/>
          <w:color w:val="000000" w:themeColor="text1"/>
          <w:szCs w:val="24"/>
        </w:rPr>
        <w:t>N-labeled urea (99% abundance) at a mass ratio of 2:1 for 24 h. The resulting mixture was oven-dried at 60</w:t>
      </w:r>
      <w:r w:rsidR="00CA6B90"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rPr>
        <w:t>°C and carbonized at 400</w:t>
      </w:r>
      <w:r w:rsidR="00CA6B90"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rPr>
        <w:t>°C and 700</w:t>
      </w:r>
      <w:r w:rsidR="00CA6B90"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rPr>
        <w:t>°C, respectively, in a muffle furnace at a N</w:t>
      </w:r>
      <w:r w:rsidRPr="00CC170C">
        <w:rPr>
          <w:rFonts w:ascii="Times New Roman" w:hAnsi="Times New Roman"/>
          <w:color w:val="000000" w:themeColor="text1"/>
          <w:szCs w:val="24"/>
          <w:vertAlign w:val="subscript"/>
        </w:rPr>
        <w:t>2</w:t>
      </w:r>
      <w:r w:rsidRPr="00CC170C">
        <w:rPr>
          <w:rFonts w:ascii="Times New Roman" w:hAnsi="Times New Roman"/>
          <w:color w:val="000000" w:themeColor="text1"/>
          <w:szCs w:val="24"/>
        </w:rPr>
        <w:t xml:space="preserve"> atmosphere for 2 h. The resultant powders were </w:t>
      </w:r>
      <w:r w:rsidRPr="00CC170C">
        <w:rPr>
          <w:rFonts w:ascii="Times New Roman" w:hAnsi="Times New Roman"/>
          <w:color w:val="000000" w:themeColor="text1"/>
          <w:szCs w:val="24"/>
        </w:rPr>
        <w:lastRenderedPageBreak/>
        <w:t xml:space="preserve">ground using a planetary ball mill (TJX-450, China) and then passed through a 100-mesh sieve. </w:t>
      </w:r>
      <w:r w:rsidRPr="00CC170C">
        <w:rPr>
          <w:rFonts w:ascii="Times New Roman" w:hAnsi="Times New Roman"/>
          <w:color w:val="000000" w:themeColor="text1"/>
          <w:szCs w:val="24"/>
          <w:vertAlign w:val="superscript"/>
        </w:rPr>
        <w:t>15</w:t>
      </w:r>
      <w:r w:rsidRPr="00CC170C">
        <w:rPr>
          <w:rFonts w:ascii="Times New Roman" w:hAnsi="Times New Roman"/>
          <w:color w:val="000000" w:themeColor="text1"/>
          <w:szCs w:val="24"/>
        </w:rPr>
        <w:t>N-labeled NBC was fractionated from the bulk BC powders</w:t>
      </w:r>
      <w:bookmarkStart w:id="5" w:name="OLE_LINK4"/>
      <w:r w:rsidRPr="00CC170C">
        <w:rPr>
          <w:rFonts w:ascii="Times New Roman" w:hAnsi="Times New Roman"/>
          <w:color w:val="000000" w:themeColor="text1"/>
          <w:szCs w:val="24"/>
          <w:lang w:eastAsia="zh-CN"/>
        </w:rPr>
        <w:t>.</w:t>
      </w:r>
      <w:bookmarkEnd w:id="5"/>
      <w:r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Briefly, an aliquot of the samples was mixed with DI water and sonicated at 120 W for 30 min to achieve extensive release of dissolved BC. The resulting suspension was filtered through a pre-fired glass fiber membrane (0.7 </w:t>
      </w:r>
      <w:proofErr w:type="spellStart"/>
      <w:r w:rsidRPr="00CC170C">
        <w:rPr>
          <w:rFonts w:ascii="Times New Roman" w:hAnsi="Times New Roman"/>
          <w:i/>
          <w:iCs/>
          <w:color w:val="000000" w:themeColor="text1"/>
          <w:szCs w:val="24"/>
        </w:rPr>
        <w:t>μ</w:t>
      </w:r>
      <w:r w:rsidRPr="00CC170C">
        <w:rPr>
          <w:rFonts w:ascii="Times New Roman" w:hAnsi="Times New Roman"/>
          <w:color w:val="000000" w:themeColor="text1"/>
          <w:szCs w:val="24"/>
        </w:rPr>
        <w:t>m</w:t>
      </w:r>
      <w:proofErr w:type="spellEnd"/>
      <w:r w:rsidRPr="00CC170C">
        <w:rPr>
          <w:rFonts w:ascii="Times New Roman" w:hAnsi="Times New Roman"/>
          <w:color w:val="000000" w:themeColor="text1"/>
          <w:szCs w:val="24"/>
        </w:rPr>
        <w:t>). The samples retained on the membrane were re-sonicated and subjected to another round of filtration. This procedure was repeated three times to ensure that most of the desired components could pass through the membrane. The filtrate was freeze-dried and stored in the dark at 4 °C before use.</w:t>
      </w:r>
    </w:p>
    <w:bookmarkEnd w:id="4"/>
    <w:p w14:paraId="4DE8B568" w14:textId="06CD172B" w:rsidR="007F0EA4" w:rsidRPr="00CC170C" w:rsidRDefault="007F0EA4" w:rsidP="00DD0634">
      <w:pPr>
        <w:pStyle w:val="TAMainText"/>
        <w:ind w:firstLineChars="100" w:firstLine="241"/>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2</w:t>
      </w:r>
      <w:r w:rsidRPr="00CC170C">
        <w:rPr>
          <w:rFonts w:ascii="Times New Roman" w:hAnsi="Times New Roman"/>
          <w:b/>
          <w:bCs/>
          <w:color w:val="000000" w:themeColor="text1"/>
          <w:szCs w:val="24"/>
        </w:rPr>
        <w:t>: NBC Measurement.</w:t>
      </w:r>
    </w:p>
    <w:p w14:paraId="7384315E" w14:textId="11CAFE39" w:rsidR="007F0EA4" w:rsidRPr="00CC170C" w:rsidRDefault="007F0EA4" w:rsidP="008E4233">
      <w:pPr>
        <w:pStyle w:val="TAMainText"/>
        <w:rPr>
          <w:rFonts w:ascii="Times New Roman" w:hAnsi="Times New Roman"/>
          <w:color w:val="000000" w:themeColor="text1"/>
          <w:szCs w:val="24"/>
        </w:rPr>
      </w:pPr>
      <w:r w:rsidRPr="00CC170C">
        <w:rPr>
          <w:rFonts w:ascii="Times New Roman" w:hAnsi="Times New Roman"/>
          <w:b/>
          <w:bCs/>
          <w:i/>
          <w:iCs/>
          <w:color w:val="000000" w:themeColor="text1"/>
          <w:szCs w:val="24"/>
        </w:rPr>
        <w:t>TEM measure</w:t>
      </w:r>
      <w:r w:rsidRPr="00CC170C">
        <w:rPr>
          <w:rFonts w:ascii="Times New Roman" w:hAnsi="Times New Roman"/>
          <w:b/>
          <w:bCs/>
          <w:color w:val="000000" w:themeColor="text1"/>
          <w:szCs w:val="24"/>
        </w:rPr>
        <w:t>:</w:t>
      </w:r>
      <w:r w:rsidR="00BD368F"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A solution of NBC (0.1 mg/mL) was applied in 20 µL onto a carbon-supported copper mesh (T10023, </w:t>
      </w:r>
      <w:proofErr w:type="spellStart"/>
      <w:r w:rsidRPr="00CC170C">
        <w:rPr>
          <w:rFonts w:ascii="Times New Roman" w:hAnsi="Times New Roman"/>
          <w:color w:val="000000" w:themeColor="text1"/>
          <w:szCs w:val="24"/>
        </w:rPr>
        <w:t>Tianld</w:t>
      </w:r>
      <w:proofErr w:type="spellEnd"/>
      <w:r w:rsidRPr="00CC170C">
        <w:rPr>
          <w:rFonts w:ascii="Times New Roman" w:hAnsi="Times New Roman"/>
          <w:color w:val="000000" w:themeColor="text1"/>
          <w:szCs w:val="24"/>
        </w:rPr>
        <w:t>) and subsequently dried under infrared light. Transmission electron microscopy (TEM) images were captured using a Talos F200X electron microscope model (</w:t>
      </w:r>
      <w:proofErr w:type="spellStart"/>
      <w:r w:rsidRPr="00CC170C">
        <w:rPr>
          <w:rFonts w:ascii="Times New Roman" w:hAnsi="Times New Roman"/>
          <w:color w:val="000000" w:themeColor="text1"/>
          <w:szCs w:val="24"/>
        </w:rPr>
        <w:t>Thermo</w:t>
      </w:r>
      <w:proofErr w:type="spellEnd"/>
      <w:r w:rsidRPr="00CC170C">
        <w:rPr>
          <w:rFonts w:ascii="Times New Roman" w:hAnsi="Times New Roman"/>
          <w:color w:val="000000" w:themeColor="text1"/>
          <w:szCs w:val="24"/>
        </w:rPr>
        <w:t xml:space="preserve"> Fisher, Wilmington, USA) with an accelerating voltage of 200 kV.</w:t>
      </w:r>
    </w:p>
    <w:p w14:paraId="3166D424" w14:textId="1ABCCF6C" w:rsidR="007F0EA4" w:rsidRPr="00CC170C" w:rsidRDefault="007F0EA4" w:rsidP="008E4233">
      <w:pPr>
        <w:pStyle w:val="TAMainText"/>
        <w:rPr>
          <w:rFonts w:ascii="Times New Roman" w:hAnsi="Times New Roman"/>
          <w:color w:val="000000" w:themeColor="text1"/>
          <w:szCs w:val="24"/>
        </w:rPr>
      </w:pPr>
      <w:r w:rsidRPr="00CC170C">
        <w:rPr>
          <w:rFonts w:ascii="Times New Roman" w:hAnsi="Times New Roman"/>
          <w:b/>
          <w:bCs/>
          <w:i/>
          <w:iCs/>
          <w:color w:val="000000" w:themeColor="text1"/>
          <w:szCs w:val="24"/>
        </w:rPr>
        <w:t>XPS test</w:t>
      </w:r>
      <w:r w:rsidRPr="00CC170C">
        <w:rPr>
          <w:rFonts w:ascii="Times New Roman" w:hAnsi="Times New Roman"/>
          <w:b/>
          <w:bCs/>
          <w:color w:val="000000" w:themeColor="text1"/>
          <w:szCs w:val="24"/>
        </w:rPr>
        <w:t>:</w:t>
      </w:r>
      <w:r w:rsidR="00BD368F"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A quantity of 20 mg of NBC powder was evenly deposited onto aluminum foil. The powder was compressed using a hydraulic press, subsequently sectioned, and exposed for XPS testing. XPS spectra were captured employing a </w:t>
      </w:r>
      <w:proofErr w:type="spellStart"/>
      <w:r w:rsidRPr="00CC170C">
        <w:rPr>
          <w:rFonts w:ascii="Times New Roman" w:hAnsi="Times New Roman"/>
          <w:color w:val="000000" w:themeColor="text1"/>
          <w:szCs w:val="24"/>
        </w:rPr>
        <w:t>Thermo</w:t>
      </w:r>
      <w:proofErr w:type="spellEnd"/>
      <w:r w:rsidRPr="00CC170C">
        <w:rPr>
          <w:rFonts w:ascii="Times New Roman" w:hAnsi="Times New Roman"/>
          <w:color w:val="000000" w:themeColor="text1"/>
          <w:szCs w:val="24"/>
        </w:rPr>
        <w:t xml:space="preserve"> Scientific K-Alpha X-ray photoelectron spectrometer (</w:t>
      </w:r>
      <w:proofErr w:type="spellStart"/>
      <w:r w:rsidRPr="00CC170C">
        <w:rPr>
          <w:rFonts w:ascii="Times New Roman" w:hAnsi="Times New Roman"/>
          <w:color w:val="000000" w:themeColor="text1"/>
          <w:szCs w:val="24"/>
        </w:rPr>
        <w:t>Thermo</w:t>
      </w:r>
      <w:proofErr w:type="spellEnd"/>
      <w:r w:rsidRPr="00CC170C">
        <w:rPr>
          <w:rFonts w:ascii="Times New Roman" w:hAnsi="Times New Roman"/>
          <w:color w:val="000000" w:themeColor="text1"/>
          <w:szCs w:val="24"/>
        </w:rPr>
        <w:t xml:space="preserve"> Fisher, USA) equipped with a Mono </w:t>
      </w:r>
      <w:proofErr w:type="spellStart"/>
      <w:r w:rsidRPr="00CC170C">
        <w:rPr>
          <w:rFonts w:ascii="Times New Roman" w:hAnsi="Times New Roman"/>
          <w:color w:val="000000" w:themeColor="text1"/>
          <w:szCs w:val="24"/>
        </w:rPr>
        <w:t>AlKa</w:t>
      </w:r>
      <w:proofErr w:type="spellEnd"/>
      <w:r w:rsidRPr="00CC170C">
        <w:rPr>
          <w:rFonts w:ascii="Times New Roman" w:hAnsi="Times New Roman"/>
          <w:color w:val="000000" w:themeColor="text1"/>
          <w:szCs w:val="24"/>
        </w:rPr>
        <w:t xml:space="preserve"> source, utilizing an excitation voltage of 1486.6 eV. Binding energy calibration relied on C1s at 284.8 eV.</w:t>
      </w:r>
    </w:p>
    <w:p w14:paraId="4A1F4386" w14:textId="64F20D39" w:rsidR="00E011CD" w:rsidRPr="00CC170C" w:rsidRDefault="007F0EA4" w:rsidP="008E4233">
      <w:pPr>
        <w:pStyle w:val="TAMainText"/>
        <w:rPr>
          <w:rFonts w:ascii="Times New Roman" w:hAnsi="Times New Roman"/>
          <w:color w:val="000000" w:themeColor="text1"/>
          <w:szCs w:val="24"/>
          <w:lang w:eastAsia="zh-CN"/>
        </w:rPr>
      </w:pPr>
      <w:r w:rsidRPr="00CC170C">
        <w:rPr>
          <w:rFonts w:ascii="Times New Roman" w:hAnsi="Times New Roman"/>
          <w:b/>
          <w:bCs/>
          <w:i/>
          <w:iCs/>
          <w:color w:val="000000" w:themeColor="text1"/>
          <w:szCs w:val="24"/>
        </w:rPr>
        <w:lastRenderedPageBreak/>
        <w:t>AFM test</w:t>
      </w:r>
      <w:r w:rsidRPr="00CC170C">
        <w:rPr>
          <w:rFonts w:ascii="Times New Roman" w:hAnsi="Times New Roman"/>
          <w:b/>
          <w:bCs/>
          <w:color w:val="000000" w:themeColor="text1"/>
          <w:szCs w:val="24"/>
        </w:rPr>
        <w:t>:</w:t>
      </w:r>
      <w:r w:rsidR="00BD368F"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Samples of NBC were dispersed in an ethanol solution for sonication. Subsequently, a few drops of the well-dispersed liquid were added, drop by drop, onto a mica sheet, dried, and then subjected to Atomic Force Microscope (AFM) imaging using a Bruker Dimension Icon instrument (Bruker, Billerica, USA).</w:t>
      </w:r>
    </w:p>
    <w:p w14:paraId="7990296B" w14:textId="5B1C8520" w:rsidR="00E011CD" w:rsidRPr="00CC170C" w:rsidRDefault="00E011CD" w:rsidP="008E4233">
      <w:pPr>
        <w:pStyle w:val="TAMainText"/>
        <w:rPr>
          <w:rFonts w:ascii="Times New Roman" w:hAnsi="Times New Roman"/>
          <w:b/>
          <w:bCs/>
          <w:color w:val="000000" w:themeColor="text1"/>
          <w:szCs w:val="24"/>
          <w:lang w:eastAsia="zh-CN"/>
        </w:rPr>
      </w:pPr>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3</w:t>
      </w:r>
      <w:r w:rsidRPr="00CC170C">
        <w:rPr>
          <w:rFonts w:ascii="Times New Roman" w:hAnsi="Times New Roman"/>
          <w:b/>
          <w:bCs/>
          <w:color w:val="000000" w:themeColor="text1"/>
          <w:szCs w:val="24"/>
        </w:rPr>
        <w:t>. Analysis of Soil Physicochemical Properties</w:t>
      </w:r>
      <w:r w:rsidRPr="00CC170C">
        <w:rPr>
          <w:rFonts w:ascii="Times New Roman" w:hAnsi="Times New Roman"/>
          <w:b/>
          <w:bCs/>
          <w:color w:val="000000" w:themeColor="text1"/>
          <w:szCs w:val="24"/>
          <w:lang w:eastAsia="zh-CN"/>
        </w:rPr>
        <w:t>.</w:t>
      </w:r>
    </w:p>
    <w:p w14:paraId="7A639E81" w14:textId="34F22362" w:rsidR="001D2671" w:rsidRPr="00CC170C" w:rsidRDefault="00E011CD"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rPr>
        <w:t xml:space="preserve">The physicochemical properties of the soil, including pH, total nitrogen (TON), soil organic matter (SOM), and anion exchange capacity (CEC), were assessed before soybean planting. Urease and nitrate reductase activities in the soil were determined using kits from Beijing </w:t>
      </w:r>
      <w:proofErr w:type="spellStart"/>
      <w:r w:rsidRPr="00CC170C">
        <w:rPr>
          <w:rFonts w:ascii="Times New Roman" w:hAnsi="Times New Roman"/>
          <w:color w:val="000000" w:themeColor="text1"/>
          <w:szCs w:val="24"/>
        </w:rPr>
        <w:t>Solarbio</w:t>
      </w:r>
      <w:proofErr w:type="spellEnd"/>
      <w:r w:rsidRPr="00CC170C">
        <w:rPr>
          <w:rFonts w:ascii="Times New Roman" w:hAnsi="Times New Roman"/>
          <w:color w:val="000000" w:themeColor="text1"/>
          <w:szCs w:val="24"/>
        </w:rPr>
        <w:t xml:space="preserve"> Science &amp; Technology Co., Ltd. All reagents, samples, and standards were prepared following the manufacturer's protocol, with calculations performed according to the provided instructions.</w:t>
      </w:r>
    </w:p>
    <w:p w14:paraId="44E5CE4F" w14:textId="041BC92F" w:rsidR="00121C37" w:rsidRPr="00CC170C" w:rsidRDefault="00121C37" w:rsidP="008E4233">
      <w:pPr>
        <w:pStyle w:val="TAMainText"/>
        <w:rPr>
          <w:rFonts w:ascii="Times New Roman" w:hAnsi="Times New Roman"/>
          <w:color w:val="000000" w:themeColor="text1"/>
          <w:szCs w:val="24"/>
          <w:lang w:eastAsia="zh-CN"/>
        </w:rPr>
      </w:pPr>
      <w:r w:rsidRPr="00CC170C">
        <w:rPr>
          <w:rFonts w:ascii="Times New Roman" w:hAnsi="Times New Roman" w:hint="eastAsia"/>
          <w:color w:val="000000" w:themeColor="text1"/>
          <w:szCs w:val="24"/>
          <w:lang w:eastAsia="zh-CN"/>
        </w:rPr>
        <w:t>A</w:t>
      </w:r>
      <w:r w:rsidRPr="00CC170C">
        <w:rPr>
          <w:rFonts w:ascii="Times New Roman" w:hAnsi="Times New Roman"/>
          <w:color w:val="000000" w:themeColor="text1"/>
          <w:szCs w:val="24"/>
          <w:lang w:eastAsia="zh-CN"/>
        </w:rPr>
        <w:t xml:space="preserve">lkaline dissolved nitrogen was determined using the alkaline diffusion method. Briefly, </w:t>
      </w:r>
      <w:r w:rsidR="004945A7" w:rsidRPr="00CC170C">
        <w:rPr>
          <w:rFonts w:ascii="Times New Roman" w:hAnsi="Times New Roman"/>
          <w:color w:val="000000" w:themeColor="text1"/>
          <w:szCs w:val="24"/>
          <w:lang w:eastAsia="zh-CN"/>
        </w:rPr>
        <w:t>Briefly, 5-g samples of soil were distilled with 2 mol L</w:t>
      </w:r>
      <w:r w:rsidR="004945A7" w:rsidRPr="00CC170C">
        <w:rPr>
          <w:rFonts w:ascii="Times New Roman" w:hAnsi="Times New Roman"/>
          <w:color w:val="000000" w:themeColor="text1"/>
          <w:szCs w:val="24"/>
          <w:vertAlign w:val="superscript"/>
          <w:lang w:eastAsia="zh-CN"/>
        </w:rPr>
        <w:t xml:space="preserve">− 1 </w:t>
      </w:r>
      <w:r w:rsidR="004945A7" w:rsidRPr="00CC170C">
        <w:rPr>
          <w:rFonts w:ascii="Times New Roman" w:hAnsi="Times New Roman"/>
          <w:color w:val="000000" w:themeColor="text1"/>
          <w:szCs w:val="24"/>
          <w:lang w:eastAsia="zh-CN"/>
        </w:rPr>
        <w:t>NaOH for 5 h and then with 10 mol L</w:t>
      </w:r>
      <w:r w:rsidR="004945A7" w:rsidRPr="00CC170C">
        <w:rPr>
          <w:rFonts w:ascii="Times New Roman" w:hAnsi="Times New Roman"/>
          <w:color w:val="000000" w:themeColor="text1"/>
          <w:szCs w:val="24"/>
          <w:vertAlign w:val="superscript"/>
          <w:lang w:eastAsia="zh-CN"/>
        </w:rPr>
        <w:t>− 1</w:t>
      </w:r>
      <w:r w:rsidR="004945A7" w:rsidRPr="00CC170C">
        <w:rPr>
          <w:rFonts w:ascii="Times New Roman" w:hAnsi="Times New Roman"/>
          <w:color w:val="000000" w:themeColor="text1"/>
          <w:szCs w:val="24"/>
          <w:lang w:eastAsia="zh-CN"/>
        </w:rPr>
        <w:t xml:space="preserve"> NaOH for 7 min. Boric acid (40 g L</w:t>
      </w:r>
      <w:r w:rsidR="004945A7" w:rsidRPr="00CC170C">
        <w:rPr>
          <w:rFonts w:ascii="Times New Roman" w:hAnsi="Times New Roman"/>
          <w:color w:val="000000" w:themeColor="text1"/>
          <w:szCs w:val="24"/>
          <w:vertAlign w:val="superscript"/>
          <w:lang w:eastAsia="zh-CN"/>
        </w:rPr>
        <w:t>− 1</w:t>
      </w:r>
      <w:r w:rsidR="004945A7" w:rsidRPr="00CC170C">
        <w:rPr>
          <w:rFonts w:ascii="Times New Roman" w:hAnsi="Times New Roman"/>
          <w:color w:val="000000" w:themeColor="text1"/>
          <w:szCs w:val="24"/>
          <w:lang w:eastAsia="zh-CN"/>
        </w:rPr>
        <w:t>) was used to absorb the liberated NH</w:t>
      </w:r>
      <w:r w:rsidR="004945A7" w:rsidRPr="00CC170C">
        <w:rPr>
          <w:rFonts w:ascii="Times New Roman" w:hAnsi="Times New Roman"/>
          <w:color w:val="000000" w:themeColor="text1"/>
          <w:szCs w:val="24"/>
          <w:vertAlign w:val="subscript"/>
          <w:lang w:eastAsia="zh-CN"/>
        </w:rPr>
        <w:t>3</w:t>
      </w:r>
      <w:r w:rsidR="004945A7" w:rsidRPr="00CC170C">
        <w:rPr>
          <w:rFonts w:ascii="Times New Roman" w:hAnsi="Times New Roman"/>
          <w:color w:val="000000" w:themeColor="text1"/>
          <w:szCs w:val="24"/>
          <w:lang w:eastAsia="zh-CN"/>
        </w:rPr>
        <w:t xml:space="preserve"> using the method of direct steam distillation. Soil alkali-</w:t>
      </w:r>
      <w:proofErr w:type="spellStart"/>
      <w:r w:rsidR="004945A7" w:rsidRPr="00CC170C">
        <w:rPr>
          <w:rFonts w:ascii="Times New Roman" w:hAnsi="Times New Roman"/>
          <w:color w:val="000000" w:themeColor="text1"/>
          <w:szCs w:val="24"/>
          <w:lang w:eastAsia="zh-CN"/>
        </w:rPr>
        <w:t>hydrolyzable</w:t>
      </w:r>
      <w:proofErr w:type="spellEnd"/>
      <w:r w:rsidR="004945A7" w:rsidRPr="00CC170C">
        <w:rPr>
          <w:rFonts w:ascii="Times New Roman" w:hAnsi="Times New Roman"/>
          <w:color w:val="000000" w:themeColor="text1"/>
          <w:szCs w:val="24"/>
          <w:lang w:eastAsia="zh-CN"/>
        </w:rPr>
        <w:t xml:space="preserve"> nitrogen content was quantified by conductometric titration.</w:t>
      </w:r>
      <w:r w:rsidR="004945A7" w:rsidRPr="00CC170C">
        <w:rPr>
          <w:rFonts w:ascii="Times New Roman" w:hAnsi="Times New Roman"/>
          <w:color w:val="000000" w:themeColor="text1"/>
          <w:szCs w:val="24"/>
          <w:lang w:eastAsia="zh-CN"/>
        </w:rPr>
        <w:fldChar w:fldCharType="begin"/>
      </w:r>
      <w:r w:rsidR="004945A7" w:rsidRPr="00CC170C">
        <w:rPr>
          <w:rFonts w:ascii="Times New Roman" w:hAnsi="Times New Roman"/>
          <w:color w:val="000000" w:themeColor="text1"/>
          <w:szCs w:val="24"/>
          <w:lang w:eastAsia="zh-CN"/>
        </w:rPr>
        <w:instrText xml:space="preserve"> ADDIN EN.CITE &lt;EndNote&gt;&lt;Cite&gt;&lt;Author&gt;Chen&lt;/Author&gt;&lt;Year&gt;2016&lt;/Year&gt;&lt;RecNum&gt;562&lt;/RecNum&gt;&lt;DisplayText&gt;&lt;style face="superscript"&gt;[1]&lt;/style&gt;&lt;/DisplayText&gt;&lt;record&gt;&lt;rec-number&gt;562&lt;/rec-number&gt;&lt;foreign-keys&gt;&lt;key app="EN" db-id="w2a90p5dhrrtdje5z0tvra9o209pdve2f0s9" timestamp="1778552354"&gt;562&lt;/key&gt;&lt;/foreign-keys&gt;&lt;ref-type name="Journal Article"&gt;17&lt;/ref-type&gt;&lt;contributors&gt;&lt;authors&gt;&lt;author&gt;Chen, B. L.&lt;/author&gt;&lt;author&gt;Yang, H. K.&lt;/author&gt;&lt;author&gt;Song, W. C.&lt;/author&gt;&lt;author&gt;Liu, C. Y.&lt;/author&gt;&lt;author&gt;Xu, J.&lt;/author&gt;&lt;author&gt;Zhao, W. Q.&lt;/author&gt;&lt;author&gt;Zhou, Z. G.&lt;/author&gt;&lt;/authors&gt;&lt;/contributors&gt;&lt;titles&gt;&lt;title&gt;Effect of N fertilization rate on soil alkali-hydrolyzable N, subtending leaf N concentration, fiber yield, and quality of cotton&lt;/title&gt;&lt;secondary-title&gt;CROP JOURNAL&lt;/secondary-title&gt;&lt;/titles&gt;&lt;periodical&gt;&lt;full-title&gt;CROP JOURNAL&lt;/full-title&gt;&lt;/periodical&gt;&lt;pages&gt;323-330&lt;/pages&gt;&lt;volume&gt;4&lt;/volume&gt;&lt;number&gt;4&lt;/number&gt;&lt;dates&gt;&lt;year&gt;2016&lt;/year&gt;&lt;pub-dates&gt;&lt;date&gt;AUG&lt;/date&gt;&lt;/pub-dates&gt;&lt;/dates&gt;&lt;isbn&gt;2095-5421&amp;#xD;2214-5141&lt;/isbn&gt;&lt;accession-num&gt;WOS:000384539600009&lt;/accession-num&gt;&lt;urls&gt;&lt;/urls&gt;&lt;electronic-resource-num&gt;10.1016/j.cj.2016.03.006&lt;/electronic-resource-num&gt;&lt;/record&gt;&lt;/Cite&gt;&lt;/EndNote&gt;</w:instrText>
      </w:r>
      <w:r w:rsidR="004945A7" w:rsidRPr="00CC170C">
        <w:rPr>
          <w:rFonts w:ascii="Times New Roman" w:hAnsi="Times New Roman"/>
          <w:color w:val="000000" w:themeColor="text1"/>
          <w:szCs w:val="24"/>
          <w:lang w:eastAsia="zh-CN"/>
        </w:rPr>
        <w:fldChar w:fldCharType="separate"/>
      </w:r>
      <w:r w:rsidR="004945A7" w:rsidRPr="00CC170C">
        <w:rPr>
          <w:rFonts w:ascii="Times New Roman" w:hAnsi="Times New Roman"/>
          <w:noProof/>
          <w:color w:val="000000" w:themeColor="text1"/>
          <w:szCs w:val="24"/>
          <w:vertAlign w:val="superscript"/>
          <w:lang w:eastAsia="zh-CN"/>
        </w:rPr>
        <w:t>[1]</w:t>
      </w:r>
      <w:r w:rsidR="004945A7" w:rsidRPr="00CC170C">
        <w:rPr>
          <w:rFonts w:ascii="Times New Roman" w:hAnsi="Times New Roman"/>
          <w:color w:val="000000" w:themeColor="text1"/>
          <w:szCs w:val="24"/>
          <w:lang w:eastAsia="zh-CN"/>
        </w:rPr>
        <w:fldChar w:fldCharType="end"/>
      </w:r>
      <w:r w:rsidRPr="00CC170C">
        <w:rPr>
          <w:rFonts w:ascii="Times New Roman" w:hAnsi="Times New Roman"/>
          <w:color w:val="000000" w:themeColor="text1"/>
          <w:szCs w:val="24"/>
          <w:lang w:eastAsia="zh-CN"/>
        </w:rPr>
        <w:t xml:space="preserve"> Soil bulk density and porosity were measured by the cutting ring method (100</w:t>
      </w:r>
      <w:r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lang w:eastAsia="zh-CN"/>
        </w:rPr>
        <w:t>cm</w:t>
      </w:r>
      <w:r w:rsidRPr="00CC170C">
        <w:rPr>
          <w:rFonts w:ascii="Times New Roman" w:hAnsi="Times New Roman"/>
          <w:color w:val="000000" w:themeColor="text1"/>
          <w:szCs w:val="24"/>
          <w:vertAlign w:val="superscript"/>
          <w:lang w:eastAsia="zh-CN"/>
        </w:rPr>
        <w:t>3</w:t>
      </w:r>
      <w:r w:rsidRPr="00CC170C">
        <w:rPr>
          <w:rFonts w:ascii="Times New Roman" w:hAnsi="Times New Roman"/>
          <w:color w:val="000000" w:themeColor="text1"/>
          <w:szCs w:val="24"/>
          <w:lang w:eastAsia="zh-CN"/>
        </w:rPr>
        <w:t xml:space="preserve"> core volume). Three replicate cores were taken from each treatment group, oven‑dried at 105</w:t>
      </w:r>
      <w:r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lang w:eastAsia="zh-CN"/>
        </w:rPr>
        <w:t>°C to constant weight, and bulk density was calculated as the ratio of dry soil mass to core volume. Total porosity was calculated as: Porosity (%) = (1 – Bulk density / Particle density) × 100, assuming a particle density of 2.65</w:t>
      </w:r>
      <w:r w:rsidRPr="00CC170C">
        <w:rPr>
          <w:rFonts w:ascii="Times New Roman" w:hAnsi="Times New Roman" w:hint="eastAsia"/>
          <w:color w:val="000000" w:themeColor="text1"/>
          <w:szCs w:val="24"/>
          <w:lang w:eastAsia="zh-CN"/>
        </w:rPr>
        <w:t xml:space="preserve"> </w:t>
      </w:r>
      <w:r w:rsidRPr="00CC170C">
        <w:rPr>
          <w:rFonts w:ascii="Times New Roman" w:hAnsi="Times New Roman"/>
          <w:color w:val="000000" w:themeColor="text1"/>
          <w:szCs w:val="24"/>
          <w:lang w:eastAsia="zh-CN"/>
        </w:rPr>
        <w:t>g/cm</w:t>
      </w:r>
      <w:r w:rsidRPr="00CC170C">
        <w:rPr>
          <w:rFonts w:ascii="Times New Roman" w:hAnsi="Times New Roman"/>
          <w:color w:val="000000" w:themeColor="text1"/>
          <w:szCs w:val="24"/>
          <w:vertAlign w:val="superscript"/>
          <w:lang w:eastAsia="zh-CN"/>
        </w:rPr>
        <w:t>3</w:t>
      </w:r>
      <w:r w:rsidRPr="00CC170C">
        <w:rPr>
          <w:rFonts w:ascii="Times New Roman" w:hAnsi="Times New Roman"/>
          <w:color w:val="000000" w:themeColor="text1"/>
          <w:szCs w:val="24"/>
          <w:lang w:eastAsia="zh-CN"/>
        </w:rPr>
        <w:t>.</w:t>
      </w:r>
      <w:r w:rsidR="00854840" w:rsidRPr="00CC170C">
        <w:rPr>
          <w:rFonts w:ascii="Times New Roman" w:hAnsi="Times New Roman"/>
          <w:color w:val="000000" w:themeColor="text1"/>
          <w:szCs w:val="24"/>
          <w:lang w:eastAsia="zh-CN"/>
        </w:rPr>
        <w:fldChar w:fldCharType="begin"/>
      </w:r>
      <w:r w:rsidR="00854840" w:rsidRPr="00CC170C">
        <w:rPr>
          <w:rFonts w:ascii="Times New Roman" w:hAnsi="Times New Roman"/>
          <w:color w:val="000000" w:themeColor="text1"/>
          <w:szCs w:val="24"/>
          <w:lang w:eastAsia="zh-CN"/>
        </w:rPr>
        <w:instrText xml:space="preserve"> ADDIN EN.CITE &lt;EndNote&gt;&lt;Cite&gt;&lt;Author&gt;Zhang&lt;/Author&gt;&lt;Year&gt;2020&lt;/Year&gt;&lt;RecNum&gt;563&lt;/RecNum&gt;&lt;DisplayText&gt;&lt;style face="superscript"&gt;[2]&lt;/style&gt;&lt;/DisplayText&gt;&lt;record&gt;&lt;rec-number&gt;563&lt;/rec-number&gt;&lt;foreign-keys&gt;&lt;key app="EN" db-id="w2a90p5dhrrtdje5z0tvra9o209pdve2f0s9" timestamp="1778552831"&gt;563&lt;/key&gt;&lt;/foreign-keys&gt;&lt;ref-type name="Journal Article"&gt;17&lt;/ref-type&gt;&lt;contributors&gt;&lt;authors&gt;&lt;author&gt;Zhang, Y.&lt;/author&gt;&lt;author&gt;Cao, F. C.&lt;/author&gt;&lt;author&gt;Huang, L. C.&lt;/author&gt;&lt;author&gt;Zhou, Y. W.&lt;/author&gt;&lt;author&gt;Yang, Z.&lt;/author&gt;&lt;/authors&gt;&lt;/contributors&gt;&lt;titles&gt;&lt;title&gt;Comparative Study and Simulation of Soil Infiltration Performance in Open Green Space&lt;/title&gt;&lt;secondary-title&gt;TEHNICKI VJESNIK-TECHNICAL GAZETTE&lt;/secondary-title&gt;&lt;/titles&gt;&lt;periodical&gt;&lt;full-title&gt;TEHNICKI VJESNIK-TECHNICAL GAZETTE&lt;/full-title&gt;&lt;/periodical&gt;&lt;pages&gt;812-818&lt;/pages&gt;&lt;volume&gt;27&lt;/volume&gt;&lt;number&gt;3&lt;/number&gt;&lt;dates&gt;&lt;year&gt;2020&lt;/year&gt;&lt;pub-dates&gt;&lt;date&gt;JUN 14&lt;/date&gt;&lt;/pub-dates&gt;&lt;/dates&gt;&lt;isbn&gt;1330-3651&amp;#xD;1848-6339&lt;/isbn&gt;&lt;accession-num&gt;WOS:000541512300017&lt;/accession-num&gt;&lt;urls&gt;&lt;/urls&gt;&lt;electronic-resource-num&gt;10.17559/TV-20191230171234&lt;/electronic-resource-num&gt;&lt;/record&gt;&lt;/Cite&gt;&lt;/EndNote&gt;</w:instrText>
      </w:r>
      <w:r w:rsidR="00854840" w:rsidRPr="00CC170C">
        <w:rPr>
          <w:rFonts w:ascii="Times New Roman" w:hAnsi="Times New Roman"/>
          <w:color w:val="000000" w:themeColor="text1"/>
          <w:szCs w:val="24"/>
          <w:lang w:eastAsia="zh-CN"/>
        </w:rPr>
        <w:fldChar w:fldCharType="separate"/>
      </w:r>
      <w:r w:rsidR="00854840" w:rsidRPr="00CC170C">
        <w:rPr>
          <w:rFonts w:ascii="Times New Roman" w:hAnsi="Times New Roman"/>
          <w:noProof/>
          <w:color w:val="000000" w:themeColor="text1"/>
          <w:szCs w:val="24"/>
          <w:vertAlign w:val="superscript"/>
          <w:lang w:eastAsia="zh-CN"/>
        </w:rPr>
        <w:t>[2]</w:t>
      </w:r>
      <w:r w:rsidR="00854840" w:rsidRPr="00CC170C">
        <w:rPr>
          <w:rFonts w:ascii="Times New Roman" w:hAnsi="Times New Roman"/>
          <w:color w:val="000000" w:themeColor="text1"/>
          <w:szCs w:val="24"/>
          <w:lang w:eastAsia="zh-CN"/>
        </w:rPr>
        <w:fldChar w:fldCharType="end"/>
      </w:r>
    </w:p>
    <w:p w14:paraId="4E9E077E" w14:textId="2C6F3387" w:rsidR="007C2681" w:rsidRPr="00CC170C" w:rsidRDefault="00CA6CA8" w:rsidP="008E4233">
      <w:pPr>
        <w:pStyle w:val="TAMainText"/>
        <w:rPr>
          <w:rFonts w:ascii="Times New Roman" w:hAnsi="Times New Roman"/>
          <w:b/>
          <w:bCs/>
          <w:color w:val="000000" w:themeColor="text1"/>
          <w:szCs w:val="24"/>
          <w:lang w:eastAsia="zh-CN"/>
        </w:rPr>
      </w:pPr>
      <w:r w:rsidRPr="00CC170C">
        <w:rPr>
          <w:rFonts w:ascii="Times New Roman" w:hAnsi="Times New Roman"/>
          <w:b/>
          <w:bCs/>
          <w:color w:val="000000" w:themeColor="text1"/>
          <w:szCs w:val="24"/>
        </w:rPr>
        <w:lastRenderedPageBreak/>
        <w:t>Text S</w:t>
      </w:r>
      <w:r w:rsidR="00AA370D" w:rsidRPr="00CC170C">
        <w:rPr>
          <w:rFonts w:ascii="Times New Roman" w:hAnsi="Times New Roman"/>
          <w:b/>
          <w:bCs/>
          <w:color w:val="000000" w:themeColor="text1"/>
          <w:szCs w:val="24"/>
          <w:lang w:eastAsia="zh-CN"/>
        </w:rPr>
        <w:t>4</w:t>
      </w:r>
      <w:r w:rsidRPr="00CC170C">
        <w:rPr>
          <w:rFonts w:ascii="Times New Roman" w:hAnsi="Times New Roman"/>
          <w:b/>
          <w:bCs/>
          <w:color w:val="000000" w:themeColor="text1"/>
          <w:szCs w:val="24"/>
        </w:rPr>
        <w:t xml:space="preserve">: </w:t>
      </w:r>
      <w:r w:rsidR="007C2681" w:rsidRPr="00CC170C">
        <w:rPr>
          <w:rFonts w:ascii="Times New Roman" w:hAnsi="Times New Roman"/>
          <w:b/>
          <w:bCs/>
          <w:color w:val="000000" w:themeColor="text1"/>
          <w:szCs w:val="24"/>
          <w:lang w:eastAsia="zh-CN"/>
        </w:rPr>
        <w:t xml:space="preserve">Detailed procedure for </w:t>
      </w:r>
      <w:r w:rsidR="00AB16D2" w:rsidRPr="00CC170C">
        <w:rPr>
          <w:rFonts w:ascii="Times New Roman" w:hAnsi="Times New Roman" w:hint="eastAsia"/>
          <w:b/>
          <w:bCs/>
          <w:color w:val="000000" w:themeColor="text1"/>
          <w:szCs w:val="24"/>
          <w:lang w:eastAsia="zh-CN"/>
        </w:rPr>
        <w:t>C</w:t>
      </w:r>
      <w:r w:rsidR="007C2681" w:rsidRPr="00CC170C">
        <w:rPr>
          <w:rFonts w:ascii="Times New Roman" w:hAnsi="Times New Roman"/>
          <w:b/>
          <w:bCs/>
          <w:color w:val="000000" w:themeColor="text1"/>
          <w:szCs w:val="24"/>
          <w:lang w:eastAsia="zh-CN"/>
        </w:rPr>
        <w:t xml:space="preserve">hlorophyll </w:t>
      </w:r>
      <w:r w:rsidR="00AB16D2" w:rsidRPr="00CC170C">
        <w:rPr>
          <w:rFonts w:ascii="Times New Roman" w:hAnsi="Times New Roman" w:hint="eastAsia"/>
          <w:b/>
          <w:bCs/>
          <w:color w:val="000000" w:themeColor="text1"/>
          <w:szCs w:val="24"/>
          <w:lang w:eastAsia="zh-CN"/>
        </w:rPr>
        <w:t>F</w:t>
      </w:r>
      <w:r w:rsidR="007C2681" w:rsidRPr="00CC170C">
        <w:rPr>
          <w:rFonts w:ascii="Times New Roman" w:hAnsi="Times New Roman"/>
          <w:b/>
          <w:bCs/>
          <w:color w:val="000000" w:themeColor="text1"/>
          <w:szCs w:val="24"/>
          <w:lang w:eastAsia="zh-CN"/>
        </w:rPr>
        <w:t xml:space="preserve">luorescence </w:t>
      </w:r>
      <w:r w:rsidR="00AB16D2" w:rsidRPr="00CC170C">
        <w:rPr>
          <w:rFonts w:ascii="Times New Roman" w:hAnsi="Times New Roman" w:hint="eastAsia"/>
          <w:b/>
          <w:bCs/>
          <w:color w:val="000000" w:themeColor="text1"/>
          <w:szCs w:val="24"/>
          <w:lang w:eastAsia="zh-CN"/>
        </w:rPr>
        <w:t>P</w:t>
      </w:r>
      <w:r w:rsidR="007C2681" w:rsidRPr="00CC170C">
        <w:rPr>
          <w:rFonts w:ascii="Times New Roman" w:hAnsi="Times New Roman"/>
          <w:b/>
          <w:bCs/>
          <w:color w:val="000000" w:themeColor="text1"/>
          <w:szCs w:val="24"/>
          <w:lang w:eastAsia="zh-CN"/>
        </w:rPr>
        <w:t>arameters</w:t>
      </w:r>
      <w:r w:rsidR="001D2671" w:rsidRPr="00CC170C">
        <w:rPr>
          <w:rFonts w:ascii="Times New Roman" w:hAnsi="Times New Roman"/>
          <w:b/>
          <w:bCs/>
          <w:color w:val="000000" w:themeColor="text1"/>
          <w:szCs w:val="24"/>
          <w:lang w:eastAsia="zh-CN"/>
        </w:rPr>
        <w:t>.</w:t>
      </w:r>
    </w:p>
    <w:p w14:paraId="073246FA" w14:textId="48442F6F" w:rsidR="00206A80" w:rsidRPr="00CC170C" w:rsidRDefault="00DC0A7B" w:rsidP="008E4233">
      <w:pPr>
        <w:pStyle w:val="TAMainText"/>
        <w:rPr>
          <w:rFonts w:ascii="Times New Roman" w:hAnsi="Times New Roman"/>
          <w:color w:val="000000" w:themeColor="text1"/>
          <w:szCs w:val="24"/>
          <w:lang w:eastAsia="zh-CN"/>
        </w:rPr>
      </w:pPr>
      <w:r w:rsidRPr="00CC170C">
        <w:rPr>
          <w:rFonts w:ascii="Times New Roman" w:hAnsi="Times New Roman"/>
          <w:color w:val="000000" w:themeColor="text1"/>
          <w:szCs w:val="24"/>
        </w:rPr>
        <w:t>Detailed procedure for basic modulation of the chlorophyll fluorometer, baseline calibration and zero calibration according to the user manual of the device. Select healthy plant leaves, remove surface moisture, and allow the sample to acclimatize under dark conditions for 30 minutes. Place the plant sample in the sample slot of the chlorophyll fluorometer and ensure that the sample surface is facing the light source. Start the excitation light source and irradiate the sample. WinControl-3</w:t>
      </w:r>
      <w:r w:rsidR="000F100A"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software was used to obtain the electron transfer rate (ETR), actual photosynthetic efficiency</w:t>
      </w:r>
      <w:r w:rsidR="000C11B9" w:rsidRPr="00CC170C">
        <w:rPr>
          <w:rFonts w:ascii="Times New Roman" w:hAnsi="Times New Roman"/>
          <w:color w:val="000000" w:themeColor="text1"/>
          <w:szCs w:val="24"/>
          <w:lang w:eastAsia="zh-CN"/>
        </w:rPr>
        <w:t xml:space="preserve"> </w:t>
      </w:r>
      <w:r w:rsidR="0016471C" w:rsidRPr="00CC170C">
        <w:rPr>
          <w:rFonts w:ascii="Times New Roman" w:hAnsi="Times New Roman"/>
          <w:color w:val="000000" w:themeColor="text1"/>
          <w:szCs w:val="24"/>
        </w:rPr>
        <w:t>(ΔF/Fm')</w:t>
      </w:r>
      <w:r w:rsidR="000C11B9"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of PSII, non-photochemical quenching coefficients (NPQ), and photochemical quenching coefficients (</w:t>
      </w:r>
      <w:proofErr w:type="spellStart"/>
      <w:r w:rsidRPr="00CC170C">
        <w:rPr>
          <w:rFonts w:ascii="Times New Roman" w:hAnsi="Times New Roman"/>
          <w:color w:val="000000" w:themeColor="text1"/>
          <w:szCs w:val="24"/>
        </w:rPr>
        <w:t>qP</w:t>
      </w:r>
      <w:proofErr w:type="spellEnd"/>
      <w:r w:rsidRPr="00CC170C">
        <w:rPr>
          <w:rFonts w:ascii="Times New Roman" w:hAnsi="Times New Roman"/>
          <w:color w:val="000000" w:themeColor="text1"/>
          <w:szCs w:val="24"/>
        </w:rPr>
        <w:t>) parameters.</w:t>
      </w:r>
    </w:p>
    <w:p w14:paraId="29038D7B" w14:textId="06E44868" w:rsidR="00CD2034" w:rsidRPr="00CC170C" w:rsidRDefault="00CD2034" w:rsidP="008E4233">
      <w:pPr>
        <w:pStyle w:val="TAMainText"/>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5</w:t>
      </w:r>
      <w:r w:rsidRPr="00CC170C">
        <w:rPr>
          <w:rFonts w:ascii="Times New Roman" w:hAnsi="Times New Roman"/>
          <w:b/>
          <w:bCs/>
          <w:color w:val="000000" w:themeColor="text1"/>
          <w:szCs w:val="24"/>
        </w:rPr>
        <w:t>: Total Nitrogen Content Test Parameters and Calculation Formulas.</w:t>
      </w:r>
    </w:p>
    <w:p w14:paraId="08577CE1" w14:textId="60AC5834" w:rsidR="00CD2034" w:rsidRPr="00CC170C" w:rsidRDefault="00CD2034"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rPr>
        <w:t xml:space="preserve">The laboratory standards utilized were organic standards from Elemental: CYS (N=11.66%), BBOT (N=6.51%), and MET (N=9.39%). The determination of elemental nitrogen content was conducted with the left furnace maintained at 950 ℃ (with a gradual increase in temperature: 400 ℃, 600 ℃, 800 ℃, and 950 ℃), the column box set at 65 ℃, the carrier gas adjusted to 140 mL/min, and the reference gas </w:t>
      </w:r>
      <w:proofErr w:type="spellStart"/>
      <w:r w:rsidRPr="00CC170C">
        <w:rPr>
          <w:rFonts w:ascii="Times New Roman" w:hAnsi="Times New Roman"/>
          <w:color w:val="000000" w:themeColor="text1"/>
          <w:szCs w:val="24"/>
        </w:rPr>
        <w:t>con</w:t>
      </w:r>
      <w:r w:rsidR="000225B9" w:rsidRPr="00CC170C">
        <w:rPr>
          <w:rFonts w:ascii="Times New Roman" w:hAnsi="Times New Roman"/>
          <w:color w:val="000000" w:themeColor="text1"/>
          <w:szCs w:val="24"/>
        </w:rPr>
        <w:t>Fig.</w:t>
      </w:r>
      <w:r w:rsidRPr="00CC170C">
        <w:rPr>
          <w:rFonts w:ascii="Times New Roman" w:hAnsi="Times New Roman"/>
          <w:color w:val="000000" w:themeColor="text1"/>
          <w:szCs w:val="24"/>
        </w:rPr>
        <w:t>d</w:t>
      </w:r>
      <w:proofErr w:type="spellEnd"/>
      <w:r w:rsidRPr="00CC170C">
        <w:rPr>
          <w:rFonts w:ascii="Times New Roman" w:hAnsi="Times New Roman"/>
          <w:color w:val="000000" w:themeColor="text1"/>
          <w:szCs w:val="24"/>
        </w:rPr>
        <w:t xml:space="preserve"> to 100 mL/min for the inlet. The injection delay was set at 12 seconds, while oxygen flow was maintained at 250 mL/min, injected for 5 seconds. </w:t>
      </w:r>
    </w:p>
    <w:p w14:paraId="1F5E8B5F" w14:textId="77777777" w:rsidR="00CD2034" w:rsidRPr="00CC170C" w:rsidRDefault="00CD2034"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rPr>
        <w:t>The elemental percentage was calculated using the following formula:</w:t>
      </w:r>
    </w:p>
    <w:p w14:paraId="78D6EC44" w14:textId="7FC3AB16" w:rsidR="00FC5255" w:rsidRPr="00CC170C" w:rsidRDefault="00FC5255" w:rsidP="00FC5255">
      <w:pPr>
        <w:pStyle w:val="MTDisplayEquation"/>
        <w:rPr>
          <w:color w:val="000000" w:themeColor="text1"/>
          <w:lang w:eastAsia="zh-CN"/>
        </w:rPr>
      </w:pPr>
      <w:r w:rsidRPr="00CC170C">
        <w:rPr>
          <w:color w:val="000000" w:themeColor="text1"/>
        </w:rPr>
        <w:tab/>
      </w:r>
      <w:r w:rsidRPr="00CC170C">
        <w:rPr>
          <w:color w:val="000000" w:themeColor="text1"/>
          <w:position w:val="-30"/>
        </w:rPr>
        <w:object w:dxaOrig="1760" w:dyaOrig="680" w14:anchorId="4B3E7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3.75pt" o:ole="">
            <v:imagedata r:id="rId8" o:title=""/>
          </v:shape>
          <o:OLEObject Type="Embed" ProgID="Equation.DSMT4" ShapeID="_x0000_i1025" DrawAspect="Content" ObjectID="_1841854856" r:id="rId9"/>
        </w:object>
      </w:r>
      <w:r w:rsidRPr="00CC170C">
        <w:rPr>
          <w:rFonts w:hint="eastAsia"/>
          <w:color w:val="000000" w:themeColor="text1"/>
          <w:lang w:eastAsia="zh-CN"/>
        </w:rPr>
        <w:t xml:space="preserve">                    </w:t>
      </w:r>
      <w:r w:rsidRPr="00CC170C">
        <w:rPr>
          <w:rFonts w:hint="eastAsia"/>
          <w:b w:val="0"/>
          <w:bCs w:val="0"/>
          <w:color w:val="000000" w:themeColor="text1"/>
          <w:lang w:eastAsia="zh-CN"/>
        </w:rPr>
        <w:t xml:space="preserve"> (1)</w:t>
      </w:r>
    </w:p>
    <w:p w14:paraId="091587DE" w14:textId="1C608A91" w:rsidR="00CD2034" w:rsidRPr="00CC170C" w:rsidRDefault="00CD2034" w:rsidP="008E4233">
      <w:pPr>
        <w:pStyle w:val="TAMainText"/>
        <w:jc w:val="center"/>
        <w:rPr>
          <w:rFonts w:ascii="Times New Roman" w:hAnsi="Times New Roman"/>
          <w:color w:val="000000" w:themeColor="text1"/>
          <w:szCs w:val="24"/>
        </w:rPr>
      </w:pPr>
    </w:p>
    <w:p w14:paraId="1A0A06A6" w14:textId="0D817F9D" w:rsidR="00CD2034" w:rsidRPr="00CC170C" w:rsidRDefault="003E08CE"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lang w:eastAsia="zh-CN"/>
        </w:rPr>
        <w:t>w</w:t>
      </w:r>
      <w:r w:rsidR="00CD2034" w:rsidRPr="00CC170C">
        <w:rPr>
          <w:rFonts w:ascii="Times New Roman" w:hAnsi="Times New Roman"/>
          <w:color w:val="000000" w:themeColor="text1"/>
          <w:szCs w:val="24"/>
        </w:rPr>
        <w:t>here: A</w:t>
      </w:r>
      <w:r w:rsidR="00CD2034" w:rsidRPr="00CC170C">
        <w:rPr>
          <w:rFonts w:ascii="Times New Roman" w:hAnsi="Times New Roman"/>
          <w:color w:val="000000" w:themeColor="text1"/>
          <w:szCs w:val="24"/>
          <w:vertAlign w:val="subscript"/>
        </w:rPr>
        <w:t>1</w:t>
      </w:r>
      <w:r w:rsidR="00CD2034" w:rsidRPr="00CC170C">
        <w:rPr>
          <w:rFonts w:ascii="Times New Roman" w:hAnsi="Times New Roman"/>
          <w:color w:val="000000" w:themeColor="text1"/>
          <w:szCs w:val="24"/>
        </w:rPr>
        <w:t>-peak area of the standard sample;</w:t>
      </w:r>
    </w:p>
    <w:p w14:paraId="79234A3F" w14:textId="32053498" w:rsidR="00CD2034" w:rsidRPr="00CC170C" w:rsidRDefault="00CD2034" w:rsidP="008E4233">
      <w:pPr>
        <w:pStyle w:val="TAMainText"/>
        <w:rPr>
          <w:rFonts w:ascii="Times New Roman" w:hAnsi="Times New Roman"/>
          <w:color w:val="000000" w:themeColor="text1"/>
          <w:szCs w:val="24"/>
          <w:lang w:eastAsia="zh-CN"/>
        </w:rPr>
      </w:pPr>
      <w:r w:rsidRPr="00CC170C">
        <w:rPr>
          <w:rFonts w:ascii="Times New Roman" w:hAnsi="Times New Roman"/>
          <w:color w:val="000000" w:themeColor="text1"/>
          <w:szCs w:val="24"/>
        </w:rPr>
        <w:t xml:space="preserve">      A</w:t>
      </w:r>
      <w:r w:rsidRPr="00CC170C">
        <w:rPr>
          <w:rFonts w:ascii="Times New Roman" w:hAnsi="Times New Roman"/>
          <w:color w:val="000000" w:themeColor="text1"/>
          <w:szCs w:val="24"/>
          <w:vertAlign w:val="subscript"/>
        </w:rPr>
        <w:t>2</w:t>
      </w:r>
      <w:r w:rsidRPr="00CC170C">
        <w:rPr>
          <w:rFonts w:ascii="Times New Roman" w:hAnsi="Times New Roman"/>
          <w:color w:val="000000" w:themeColor="text1"/>
          <w:szCs w:val="24"/>
        </w:rPr>
        <w:t>-peak area of the unknown sample;</w:t>
      </w:r>
    </w:p>
    <w:p w14:paraId="5FCD11DC" w14:textId="069765A6" w:rsidR="00CD2034" w:rsidRPr="00CC170C" w:rsidRDefault="00CD2034" w:rsidP="008E4233">
      <w:pPr>
        <w:pStyle w:val="TAMainText"/>
        <w:ind w:firstLineChars="400" w:firstLine="960"/>
        <w:rPr>
          <w:rFonts w:ascii="Times New Roman" w:hAnsi="Times New Roman"/>
          <w:color w:val="000000" w:themeColor="text1"/>
          <w:szCs w:val="24"/>
        </w:rPr>
      </w:pPr>
      <w:r w:rsidRPr="00CC170C">
        <w:rPr>
          <w:rFonts w:ascii="Times New Roman" w:hAnsi="Times New Roman"/>
          <w:color w:val="000000" w:themeColor="text1"/>
          <w:szCs w:val="24"/>
        </w:rPr>
        <w:t>m</w:t>
      </w:r>
      <w:r w:rsidRPr="00CC170C">
        <w:rPr>
          <w:rFonts w:ascii="Times New Roman" w:hAnsi="Times New Roman"/>
          <w:color w:val="000000" w:themeColor="text1"/>
          <w:szCs w:val="24"/>
          <w:vertAlign w:val="subscript"/>
        </w:rPr>
        <w:t>1</w:t>
      </w:r>
      <w:r w:rsidRPr="00CC170C">
        <w:rPr>
          <w:rFonts w:ascii="Times New Roman" w:hAnsi="Times New Roman"/>
          <w:color w:val="000000" w:themeColor="text1"/>
          <w:szCs w:val="24"/>
        </w:rPr>
        <w:t>-mass of the weighed standard sample (mg);</w:t>
      </w:r>
    </w:p>
    <w:p w14:paraId="593304C1" w14:textId="77777777" w:rsidR="00CD2034" w:rsidRPr="00CC170C" w:rsidRDefault="00CD2034" w:rsidP="008E4233">
      <w:pPr>
        <w:pStyle w:val="TAMainText"/>
        <w:ind w:firstLineChars="400" w:firstLine="960"/>
        <w:rPr>
          <w:rFonts w:ascii="Times New Roman" w:hAnsi="Times New Roman"/>
          <w:color w:val="000000" w:themeColor="text1"/>
          <w:szCs w:val="24"/>
        </w:rPr>
      </w:pPr>
      <w:r w:rsidRPr="00CC170C">
        <w:rPr>
          <w:rFonts w:ascii="Times New Roman" w:hAnsi="Times New Roman"/>
          <w:color w:val="000000" w:themeColor="text1"/>
          <w:szCs w:val="24"/>
        </w:rPr>
        <w:t>m</w:t>
      </w:r>
      <w:r w:rsidRPr="00CC170C">
        <w:rPr>
          <w:rFonts w:ascii="Times New Roman" w:hAnsi="Times New Roman"/>
          <w:color w:val="000000" w:themeColor="text1"/>
          <w:szCs w:val="24"/>
          <w:vertAlign w:val="subscript"/>
        </w:rPr>
        <w:t>2</w:t>
      </w:r>
      <w:r w:rsidRPr="00CC170C">
        <w:rPr>
          <w:rFonts w:ascii="Times New Roman" w:hAnsi="Times New Roman"/>
          <w:color w:val="000000" w:themeColor="text1"/>
          <w:szCs w:val="24"/>
        </w:rPr>
        <w:t>-mass of the unknown sample (mg);</w:t>
      </w:r>
    </w:p>
    <w:p w14:paraId="154A462B" w14:textId="77777777" w:rsidR="00CD2034" w:rsidRPr="00CC170C" w:rsidRDefault="00CD2034" w:rsidP="008E4233">
      <w:pPr>
        <w:pStyle w:val="TAMainText"/>
        <w:ind w:firstLineChars="400" w:firstLine="960"/>
        <w:rPr>
          <w:rFonts w:ascii="Times New Roman" w:hAnsi="Times New Roman"/>
          <w:color w:val="000000" w:themeColor="text1"/>
          <w:szCs w:val="24"/>
        </w:rPr>
      </w:pPr>
      <w:r w:rsidRPr="00CC170C">
        <w:rPr>
          <w:rFonts w:ascii="Times New Roman" w:hAnsi="Times New Roman"/>
          <w:color w:val="000000" w:themeColor="text1"/>
          <w:szCs w:val="24"/>
        </w:rPr>
        <w:t>w</w:t>
      </w:r>
      <w:r w:rsidRPr="00CC170C">
        <w:rPr>
          <w:rFonts w:ascii="Times New Roman" w:hAnsi="Times New Roman"/>
          <w:color w:val="000000" w:themeColor="text1"/>
          <w:szCs w:val="24"/>
          <w:vertAlign w:val="subscript"/>
        </w:rPr>
        <w:t>1</w:t>
      </w:r>
      <w:r w:rsidRPr="00CC170C">
        <w:rPr>
          <w:rFonts w:ascii="Times New Roman" w:hAnsi="Times New Roman"/>
          <w:color w:val="000000" w:themeColor="text1"/>
          <w:szCs w:val="24"/>
        </w:rPr>
        <w:t>-known percent content of elements in the standard sample (%);</w:t>
      </w:r>
    </w:p>
    <w:p w14:paraId="5D72A23B" w14:textId="2ECB5A49" w:rsidR="00CD2034" w:rsidRPr="00CC170C" w:rsidRDefault="00CD2034" w:rsidP="008E4233">
      <w:pPr>
        <w:pStyle w:val="TAMainText"/>
        <w:ind w:firstLineChars="400" w:firstLine="960"/>
        <w:rPr>
          <w:rFonts w:ascii="Times New Roman" w:hAnsi="Times New Roman"/>
          <w:color w:val="000000" w:themeColor="text1"/>
          <w:szCs w:val="24"/>
        </w:rPr>
      </w:pPr>
      <w:r w:rsidRPr="00CC170C">
        <w:rPr>
          <w:rFonts w:ascii="Times New Roman" w:hAnsi="Times New Roman"/>
          <w:color w:val="000000" w:themeColor="text1"/>
          <w:szCs w:val="24"/>
        </w:rPr>
        <w:t>w</w:t>
      </w:r>
      <w:r w:rsidRPr="00CC170C">
        <w:rPr>
          <w:rFonts w:ascii="Times New Roman" w:hAnsi="Times New Roman"/>
          <w:color w:val="000000" w:themeColor="text1"/>
          <w:szCs w:val="24"/>
          <w:vertAlign w:val="subscript"/>
        </w:rPr>
        <w:t>2</w:t>
      </w:r>
      <w:r w:rsidRPr="00CC170C">
        <w:rPr>
          <w:rFonts w:ascii="Times New Roman" w:hAnsi="Times New Roman"/>
          <w:color w:val="000000" w:themeColor="text1"/>
          <w:szCs w:val="24"/>
        </w:rPr>
        <w:t>-the content of elements in the unknown sample corresponding to the standard</w:t>
      </w:r>
      <w:r w:rsidR="00E618EC"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sample (%);</w:t>
      </w:r>
    </w:p>
    <w:p w14:paraId="5E7A625C" w14:textId="77777777" w:rsidR="00E57605" w:rsidRPr="00CC170C" w:rsidRDefault="00E57605" w:rsidP="008E4233">
      <w:pPr>
        <w:pStyle w:val="TAMainText"/>
        <w:ind w:firstLineChars="84"/>
        <w:rPr>
          <w:rFonts w:ascii="Times New Roman" w:hAnsi="Times New Roman"/>
          <w:color w:val="000000" w:themeColor="text1"/>
          <w:szCs w:val="24"/>
          <w:lang w:eastAsia="zh-CN"/>
        </w:rPr>
      </w:pPr>
    </w:p>
    <w:p w14:paraId="4DEF3767" w14:textId="021E18BF" w:rsidR="00E57605" w:rsidRPr="00CC170C" w:rsidRDefault="00E57605" w:rsidP="008E4233">
      <w:pPr>
        <w:pStyle w:val="TAMainText"/>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6</w:t>
      </w:r>
      <w:r w:rsidRPr="00CC170C">
        <w:rPr>
          <w:rFonts w:ascii="Times New Roman" w:hAnsi="Times New Roman"/>
          <w:b/>
          <w:bCs/>
          <w:color w:val="000000" w:themeColor="text1"/>
          <w:szCs w:val="24"/>
        </w:rPr>
        <w:t>: Determination of δ</w:t>
      </w:r>
      <w:r w:rsidRPr="00CC170C">
        <w:rPr>
          <w:rFonts w:ascii="Times New Roman" w:hAnsi="Times New Roman"/>
          <w:b/>
          <w:bCs/>
          <w:color w:val="000000" w:themeColor="text1"/>
          <w:szCs w:val="24"/>
          <w:vertAlign w:val="superscript"/>
        </w:rPr>
        <w:t>15</w:t>
      </w:r>
      <w:r w:rsidRPr="00CC170C">
        <w:rPr>
          <w:rFonts w:ascii="Times New Roman" w:hAnsi="Times New Roman"/>
          <w:b/>
          <w:bCs/>
          <w:color w:val="000000" w:themeColor="text1"/>
          <w:szCs w:val="24"/>
        </w:rPr>
        <w:t>N in Amino Acids from Soybean Fruits.</w:t>
      </w:r>
    </w:p>
    <w:p w14:paraId="6D2D43A8" w14:textId="587F5C7C" w:rsidR="00E57605" w:rsidRPr="00CC170C" w:rsidRDefault="00E57605" w:rsidP="008E4233">
      <w:pPr>
        <w:pStyle w:val="TAMainText"/>
        <w:rPr>
          <w:rFonts w:ascii="Times New Roman" w:hAnsi="Times New Roman"/>
          <w:color w:val="000000" w:themeColor="text1"/>
          <w:szCs w:val="24"/>
        </w:rPr>
      </w:pPr>
      <w:r w:rsidRPr="00CC170C">
        <w:rPr>
          <w:rFonts w:ascii="Times New Roman" w:hAnsi="Times New Roman"/>
          <w:b/>
          <w:bCs/>
          <w:i/>
          <w:iCs/>
          <w:color w:val="000000" w:themeColor="text1"/>
          <w:szCs w:val="24"/>
        </w:rPr>
        <w:t xml:space="preserve">Extraction and </w:t>
      </w:r>
      <w:r w:rsidR="00AB16D2" w:rsidRPr="00CC170C">
        <w:rPr>
          <w:rFonts w:ascii="Times New Roman" w:hAnsi="Times New Roman" w:hint="eastAsia"/>
          <w:b/>
          <w:bCs/>
          <w:i/>
          <w:iCs/>
          <w:color w:val="000000" w:themeColor="text1"/>
          <w:szCs w:val="24"/>
          <w:lang w:eastAsia="zh-CN"/>
        </w:rPr>
        <w:t>p</w:t>
      </w:r>
      <w:r w:rsidRPr="00CC170C">
        <w:rPr>
          <w:rFonts w:ascii="Times New Roman" w:hAnsi="Times New Roman"/>
          <w:b/>
          <w:bCs/>
          <w:i/>
          <w:iCs/>
          <w:color w:val="000000" w:themeColor="text1"/>
          <w:szCs w:val="24"/>
        </w:rPr>
        <w:t xml:space="preserve">urification of </w:t>
      </w:r>
      <w:r w:rsidR="00AB16D2" w:rsidRPr="00CC170C">
        <w:rPr>
          <w:rFonts w:ascii="Times New Roman" w:hAnsi="Times New Roman" w:hint="eastAsia"/>
          <w:b/>
          <w:bCs/>
          <w:i/>
          <w:iCs/>
          <w:color w:val="000000" w:themeColor="text1"/>
          <w:szCs w:val="24"/>
          <w:lang w:eastAsia="zh-CN"/>
        </w:rPr>
        <w:t>a</w:t>
      </w:r>
      <w:r w:rsidRPr="00CC170C">
        <w:rPr>
          <w:rFonts w:ascii="Times New Roman" w:hAnsi="Times New Roman"/>
          <w:b/>
          <w:bCs/>
          <w:i/>
          <w:iCs/>
          <w:color w:val="000000" w:themeColor="text1"/>
          <w:szCs w:val="24"/>
        </w:rPr>
        <w:t xml:space="preserve">mino </w:t>
      </w:r>
      <w:r w:rsidR="00AB16D2" w:rsidRPr="00CC170C">
        <w:rPr>
          <w:rFonts w:ascii="Times New Roman" w:hAnsi="Times New Roman" w:hint="eastAsia"/>
          <w:b/>
          <w:bCs/>
          <w:i/>
          <w:iCs/>
          <w:color w:val="000000" w:themeColor="text1"/>
          <w:szCs w:val="24"/>
          <w:lang w:eastAsia="zh-CN"/>
        </w:rPr>
        <w:t>a</w:t>
      </w:r>
      <w:r w:rsidRPr="00CC170C">
        <w:rPr>
          <w:rFonts w:ascii="Times New Roman" w:hAnsi="Times New Roman"/>
          <w:b/>
          <w:bCs/>
          <w:i/>
          <w:iCs/>
          <w:color w:val="000000" w:themeColor="text1"/>
          <w:szCs w:val="24"/>
        </w:rPr>
        <w:t>cids</w:t>
      </w:r>
      <w:r w:rsidRPr="00CC170C">
        <w:rPr>
          <w:rFonts w:ascii="Times New Roman" w:hAnsi="Times New Roman"/>
          <w:b/>
          <w:bCs/>
          <w:color w:val="000000" w:themeColor="text1"/>
          <w:szCs w:val="24"/>
        </w:rPr>
        <w:t>:</w:t>
      </w:r>
      <w:r w:rsidR="00F41341"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The sample was weighed and placed in a polytetrafluoroethylene muffled jar. Subsequently, 6 mol/L hydrochloric acid was added, and thoroughly mixed, and the jar was purged with N2 for 30 seconds to eliminate air. Following the airtight seal, hydrolysis occurred for 24 hours at 110°C in a constant-temperature drying oven. The resulting hydrolysate was then desiccated on a heating plate at 100 ℃. Dissolution was carried out using 0.1 mol/L hydrochloric acid, followed by centrifugation at 8000 r/min for 10 minutes. Amino acid purification was achieved through a strong cation exchange column (CNWBOND SCX SPE Cartridge, </w:t>
      </w:r>
      <w:proofErr w:type="spellStart"/>
      <w:r w:rsidRPr="00CC170C">
        <w:rPr>
          <w:rFonts w:ascii="Times New Roman" w:hAnsi="Times New Roman"/>
          <w:color w:val="000000" w:themeColor="text1"/>
          <w:szCs w:val="24"/>
        </w:rPr>
        <w:t>Anple</w:t>
      </w:r>
      <w:proofErr w:type="spellEnd"/>
      <w:r w:rsidRPr="00CC170C">
        <w:rPr>
          <w:rFonts w:ascii="Times New Roman" w:hAnsi="Times New Roman"/>
          <w:color w:val="000000" w:themeColor="text1"/>
          <w:szCs w:val="24"/>
        </w:rPr>
        <w:t>, Shanghai), with elution performed using 4 mol/L ammonia.</w:t>
      </w:r>
    </w:p>
    <w:p w14:paraId="68148B25" w14:textId="59E3BADE" w:rsidR="009B5105" w:rsidRPr="00CC170C" w:rsidRDefault="00E57605" w:rsidP="00BA38E6">
      <w:pPr>
        <w:pStyle w:val="TAMainText"/>
        <w:rPr>
          <w:rFonts w:ascii="Times New Roman" w:hAnsi="Times New Roman"/>
          <w:color w:val="000000" w:themeColor="text1"/>
          <w:szCs w:val="24"/>
          <w:lang w:eastAsia="zh-CN"/>
        </w:rPr>
      </w:pPr>
      <w:r w:rsidRPr="00CC170C">
        <w:rPr>
          <w:rFonts w:ascii="Times New Roman" w:hAnsi="Times New Roman"/>
          <w:b/>
          <w:bCs/>
          <w:i/>
          <w:iCs/>
          <w:color w:val="000000" w:themeColor="text1"/>
          <w:szCs w:val="24"/>
        </w:rPr>
        <w:lastRenderedPageBreak/>
        <w:t xml:space="preserve">Derivatization of </w:t>
      </w:r>
      <w:r w:rsidR="00AB16D2" w:rsidRPr="00CC170C">
        <w:rPr>
          <w:rFonts w:ascii="Times New Roman" w:hAnsi="Times New Roman" w:hint="eastAsia"/>
          <w:b/>
          <w:bCs/>
          <w:i/>
          <w:iCs/>
          <w:color w:val="000000" w:themeColor="text1"/>
          <w:szCs w:val="24"/>
          <w:lang w:eastAsia="zh-CN"/>
        </w:rPr>
        <w:t>a</w:t>
      </w:r>
      <w:r w:rsidRPr="00CC170C">
        <w:rPr>
          <w:rFonts w:ascii="Times New Roman" w:hAnsi="Times New Roman"/>
          <w:b/>
          <w:bCs/>
          <w:i/>
          <w:iCs/>
          <w:color w:val="000000" w:themeColor="text1"/>
          <w:szCs w:val="24"/>
        </w:rPr>
        <w:t xml:space="preserve">mino </w:t>
      </w:r>
      <w:r w:rsidR="00AB16D2" w:rsidRPr="00CC170C">
        <w:rPr>
          <w:rFonts w:ascii="Times New Roman" w:hAnsi="Times New Roman" w:hint="eastAsia"/>
          <w:b/>
          <w:bCs/>
          <w:i/>
          <w:iCs/>
          <w:color w:val="000000" w:themeColor="text1"/>
          <w:szCs w:val="24"/>
          <w:lang w:eastAsia="zh-CN"/>
        </w:rPr>
        <w:t>a</w:t>
      </w:r>
      <w:r w:rsidRPr="00CC170C">
        <w:rPr>
          <w:rFonts w:ascii="Times New Roman" w:hAnsi="Times New Roman"/>
          <w:b/>
          <w:bCs/>
          <w:i/>
          <w:iCs/>
          <w:color w:val="000000" w:themeColor="text1"/>
          <w:szCs w:val="24"/>
        </w:rPr>
        <w:t>cids</w:t>
      </w:r>
      <w:r w:rsidRPr="00CC170C">
        <w:rPr>
          <w:rFonts w:ascii="Times New Roman" w:hAnsi="Times New Roman"/>
          <w:b/>
          <w:bCs/>
          <w:color w:val="000000" w:themeColor="text1"/>
          <w:szCs w:val="24"/>
        </w:rPr>
        <w:t>:</w:t>
      </w:r>
      <w:r w:rsidR="00F41341" w:rsidRPr="00CC170C">
        <w:rPr>
          <w:rFonts w:ascii="Times New Roman" w:hAnsi="Times New Roman"/>
          <w:b/>
          <w:bCs/>
          <w:color w:val="000000" w:themeColor="text1"/>
          <w:szCs w:val="24"/>
          <w:lang w:eastAsia="zh-CN"/>
        </w:rPr>
        <w:t xml:space="preserve"> </w:t>
      </w:r>
      <w:r w:rsidRPr="00CC170C">
        <w:rPr>
          <w:rFonts w:ascii="Times New Roman" w:hAnsi="Times New Roman"/>
          <w:color w:val="000000" w:themeColor="text1"/>
          <w:szCs w:val="24"/>
        </w:rPr>
        <w:t xml:space="preserve">Purified amino acids underwent a derivatization process by adding them to 2 mL of 1 mol/L sulfoxide chloride dissolved in isopropanol. Esterification took place at 100 ℃ for 1 h, followed by drying the product at 60 ℃ under a gentle nitrogen flow. The resultant product was dissolved in 200 </w:t>
      </w:r>
      <w:proofErr w:type="spellStart"/>
      <w:r w:rsidRPr="00CC170C">
        <w:rPr>
          <w:rFonts w:ascii="Times New Roman" w:hAnsi="Times New Roman"/>
          <w:color w:val="000000" w:themeColor="text1"/>
          <w:szCs w:val="24"/>
        </w:rPr>
        <w:t>μL</w:t>
      </w:r>
      <w:proofErr w:type="spellEnd"/>
      <w:r w:rsidRPr="00CC170C">
        <w:rPr>
          <w:rFonts w:ascii="Times New Roman" w:hAnsi="Times New Roman"/>
          <w:color w:val="000000" w:themeColor="text1"/>
          <w:szCs w:val="24"/>
        </w:rPr>
        <w:t xml:space="preserve"> of pyridine, and then 200 </w:t>
      </w:r>
      <w:proofErr w:type="spellStart"/>
      <w:r w:rsidRPr="00CC170C">
        <w:rPr>
          <w:rFonts w:ascii="Times New Roman" w:hAnsi="Times New Roman"/>
          <w:color w:val="000000" w:themeColor="text1"/>
          <w:szCs w:val="24"/>
        </w:rPr>
        <w:t>μL</w:t>
      </w:r>
      <w:proofErr w:type="spellEnd"/>
      <w:r w:rsidRPr="00CC170C">
        <w:rPr>
          <w:rFonts w:ascii="Times New Roman" w:hAnsi="Times New Roman"/>
          <w:color w:val="000000" w:themeColor="text1"/>
          <w:szCs w:val="24"/>
        </w:rPr>
        <w:t xml:space="preserve"> of pivaloyl chloride was added to the reaction after heating at 60 ℃ for 60 min. This step produced N-pivaloyl, O-isopropyl ester, which was further dissolved in 2 mL of dichloromethane. The solution underwent extraction three times with 3 mL of ultrapure water. The organic phase was isolated, shaken with anhydrous sodium sulfate, and left to dehydrate for 1 h. Following centrifugation, the organic phase was dried under a gentle nitrogen flow. The solvent was replaced with hexane, and the mixture was gradually passed through a silica column (silica gel 200-400 mesh, inner diameter 4 mm). The silica column underwent activation three times using hexane, and ethyl acetate was used for elution to eliminate excessive acylating agents and other impurities that could adversely affect the GC performance. </w:t>
      </w:r>
      <w:r w:rsidR="00442F33" w:rsidRPr="00CC170C">
        <w:rPr>
          <w:rFonts w:ascii="Times New Roman" w:hAnsi="Times New Roman"/>
          <w:color w:val="000000" w:themeColor="text1"/>
          <w:szCs w:val="24"/>
        </w:rPr>
        <w:t>The eluate, obtained by blow-drying with a gentle stream of nitrogen at room temperature, was dissolved in hexane and subsequently used for determining amino acid monomer concentrations and nitrogen isotope analysis.</w:t>
      </w:r>
    </w:p>
    <w:p w14:paraId="268FEAA3" w14:textId="65FA6358" w:rsidR="005963D8" w:rsidRPr="00CC170C" w:rsidRDefault="005963D8" w:rsidP="008E4233">
      <w:pPr>
        <w:pStyle w:val="TAMainText"/>
        <w:rPr>
          <w:rFonts w:ascii="Times New Roman" w:hAnsi="Times New Roman"/>
          <w:b/>
          <w:bCs/>
          <w:color w:val="000000" w:themeColor="text1"/>
          <w:szCs w:val="24"/>
          <w:lang w:eastAsia="zh-CN"/>
        </w:rPr>
      </w:pPr>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7</w:t>
      </w:r>
      <w:r w:rsidRPr="00CC170C">
        <w:rPr>
          <w:rFonts w:ascii="Times New Roman" w:hAnsi="Times New Roman"/>
          <w:b/>
          <w:bCs/>
          <w:color w:val="000000" w:themeColor="text1"/>
          <w:szCs w:val="24"/>
        </w:rPr>
        <w:t>:</w:t>
      </w:r>
      <w:r w:rsidRPr="00CC170C">
        <w:rPr>
          <w:rFonts w:ascii="Times New Roman" w:hAnsi="Times New Roman"/>
          <w:b/>
          <w:bCs/>
          <w:color w:val="000000" w:themeColor="text1"/>
          <w:szCs w:val="24"/>
          <w:lang w:eastAsia="zh-CN"/>
        </w:rPr>
        <w:t xml:space="preserve"> </w:t>
      </w:r>
      <w:r w:rsidRPr="00CC170C">
        <w:rPr>
          <w:rFonts w:ascii="Times New Roman" w:hAnsi="Times New Roman"/>
          <w:b/>
          <w:bCs/>
          <w:color w:val="000000" w:themeColor="text1"/>
          <w:szCs w:val="24"/>
        </w:rPr>
        <w:t>Chromatography and Mass Spectrometry Conditions</w:t>
      </w:r>
      <w:r w:rsidRPr="00CC170C">
        <w:rPr>
          <w:rFonts w:ascii="Times New Roman" w:hAnsi="Times New Roman"/>
          <w:b/>
          <w:bCs/>
          <w:color w:val="000000" w:themeColor="text1"/>
          <w:szCs w:val="24"/>
          <w:lang w:eastAsia="zh-CN"/>
        </w:rPr>
        <w:t>.</w:t>
      </w:r>
    </w:p>
    <w:p w14:paraId="4B26ECA8" w14:textId="1B5BE8F0" w:rsidR="00AF7CD5" w:rsidRPr="00CC170C" w:rsidRDefault="0049472D" w:rsidP="008E4233">
      <w:pPr>
        <w:pStyle w:val="TAMainText"/>
        <w:rPr>
          <w:rFonts w:ascii="Times New Roman" w:hAnsi="Times New Roman"/>
          <w:color w:val="000000" w:themeColor="text1"/>
          <w:szCs w:val="24"/>
        </w:rPr>
      </w:pPr>
      <w:r w:rsidRPr="00CC170C">
        <w:rPr>
          <w:rFonts w:ascii="Times New Roman" w:hAnsi="Times New Roman"/>
          <w:b/>
          <w:bCs/>
          <w:i/>
          <w:iCs/>
          <w:color w:val="000000" w:themeColor="text1"/>
          <w:szCs w:val="24"/>
        </w:rPr>
        <w:t xml:space="preserve">The specific setup of </w:t>
      </w:r>
      <w:r w:rsidRPr="00CC170C">
        <w:rPr>
          <w:rFonts w:ascii="Times New Roman" w:hAnsi="Times New Roman"/>
          <w:b/>
          <w:bCs/>
          <w:i/>
          <w:iCs/>
          <w:color w:val="000000" w:themeColor="text1"/>
          <w:szCs w:val="24"/>
          <w:lang w:eastAsia="zh-CN"/>
        </w:rPr>
        <w:t>GC-MS</w:t>
      </w:r>
      <w:r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The DB-5MS capillary column (60 m × 0.25 mm ID, 0.25 </w:t>
      </w:r>
      <w:proofErr w:type="spellStart"/>
      <w:r w:rsidRPr="00CC170C">
        <w:rPr>
          <w:rFonts w:ascii="Times New Roman" w:hAnsi="Times New Roman"/>
          <w:color w:val="000000" w:themeColor="text1"/>
          <w:szCs w:val="24"/>
        </w:rPr>
        <w:t>μm</w:t>
      </w:r>
      <w:proofErr w:type="spellEnd"/>
      <w:r w:rsidRPr="00CC170C">
        <w:rPr>
          <w:rFonts w:ascii="Times New Roman" w:hAnsi="Times New Roman"/>
          <w:color w:val="000000" w:themeColor="text1"/>
          <w:szCs w:val="24"/>
        </w:rPr>
        <w:t xml:space="preserve"> film thickness) was used with an inlet temperature of 250 ℃. A split-flow injection was performed with a ratio of 1:10, and the injection volume was 1 </w:t>
      </w:r>
      <w:proofErr w:type="spellStart"/>
      <w:r w:rsidRPr="00CC170C">
        <w:rPr>
          <w:rFonts w:ascii="Times New Roman" w:hAnsi="Times New Roman"/>
          <w:color w:val="000000" w:themeColor="text1"/>
          <w:szCs w:val="24"/>
        </w:rPr>
        <w:t>μL</w:t>
      </w:r>
      <w:proofErr w:type="spellEnd"/>
      <w:r w:rsidRPr="00CC170C">
        <w:rPr>
          <w:rFonts w:ascii="Times New Roman" w:hAnsi="Times New Roman"/>
          <w:color w:val="000000" w:themeColor="text1"/>
          <w:szCs w:val="24"/>
        </w:rPr>
        <w:t xml:space="preserve">. Helium was used </w:t>
      </w:r>
      <w:r w:rsidRPr="00CC170C">
        <w:rPr>
          <w:rFonts w:ascii="Times New Roman" w:hAnsi="Times New Roman"/>
          <w:color w:val="000000" w:themeColor="text1"/>
          <w:szCs w:val="24"/>
        </w:rPr>
        <w:lastRenderedPageBreak/>
        <w:t>as the carrier gas with a flow rate of 1 mL/min, and the purge flow rate was set at 3 mL/min. The heating program began at an initial temperature of 60 ℃, held for 5 min, then ramped at 3 ℃/min to 220 ℃, followed by a 10 ℃/min increase to 300 ℃, with a final hold at 300 ℃ for 20 min. The electron ionization (EI) source was maintained at 250 ℃, with the interface temperature set to 280 ℃. The solvent delay time was 12 min, and the mass scan range was from m/z 50 to 450 in scan mode.</w:t>
      </w:r>
    </w:p>
    <w:p w14:paraId="457E7C1F" w14:textId="7ADC7E14" w:rsidR="00C86E6F" w:rsidRPr="00CC170C" w:rsidRDefault="00E57605" w:rsidP="008E4233">
      <w:pPr>
        <w:pStyle w:val="TAMainText"/>
        <w:rPr>
          <w:rFonts w:ascii="Times New Roman" w:hAnsi="Times New Roman"/>
          <w:color w:val="000000" w:themeColor="text1"/>
          <w:szCs w:val="24"/>
          <w:lang w:eastAsia="zh-CN"/>
        </w:rPr>
      </w:pPr>
      <w:r w:rsidRPr="00CC170C">
        <w:rPr>
          <w:rFonts w:ascii="Times New Roman" w:hAnsi="Times New Roman"/>
          <w:b/>
          <w:bCs/>
          <w:i/>
          <w:iCs/>
          <w:color w:val="000000" w:themeColor="text1"/>
          <w:szCs w:val="24"/>
        </w:rPr>
        <w:t>The specific setup of GC-C-IRMS</w:t>
      </w:r>
      <w:r w:rsidRPr="00CC170C">
        <w:rPr>
          <w:rFonts w:ascii="Times New Roman" w:hAnsi="Times New Roman"/>
          <w:color w:val="000000" w:themeColor="text1"/>
          <w:szCs w:val="24"/>
        </w:rPr>
        <w:t>：</w:t>
      </w:r>
      <w:r w:rsidR="0031460D"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 xml:space="preserve">ADB-5MS capillary column (60 m × 0.32 mm ID, 0.25 </w:t>
      </w:r>
      <w:proofErr w:type="spellStart"/>
      <w:r w:rsidRPr="00CC170C">
        <w:rPr>
          <w:rFonts w:ascii="Times New Roman" w:hAnsi="Times New Roman"/>
          <w:color w:val="000000" w:themeColor="text1"/>
          <w:szCs w:val="24"/>
        </w:rPr>
        <w:t>μm</w:t>
      </w:r>
      <w:proofErr w:type="spellEnd"/>
      <w:r w:rsidRPr="00CC170C">
        <w:rPr>
          <w:rFonts w:ascii="Times New Roman" w:hAnsi="Times New Roman"/>
          <w:color w:val="000000" w:themeColor="text1"/>
          <w:szCs w:val="24"/>
        </w:rPr>
        <w:t xml:space="preserve"> film thickness) was employed for gas chromatography. The inlet temperature was maintained at 280 ℃, with a non-split injection of 1 </w:t>
      </w:r>
      <w:proofErr w:type="spellStart"/>
      <w:r w:rsidRPr="00CC170C">
        <w:rPr>
          <w:rFonts w:ascii="Times New Roman" w:hAnsi="Times New Roman"/>
          <w:color w:val="000000" w:themeColor="text1"/>
          <w:szCs w:val="24"/>
        </w:rPr>
        <w:t>μL</w:t>
      </w:r>
      <w:proofErr w:type="spellEnd"/>
      <w:r w:rsidRPr="00CC170C">
        <w:rPr>
          <w:rFonts w:ascii="Times New Roman" w:hAnsi="Times New Roman"/>
          <w:color w:val="000000" w:themeColor="text1"/>
          <w:szCs w:val="24"/>
        </w:rPr>
        <w:t xml:space="preserve"> volume. Helium gas served as the carrier gas at a flow rate of 1.5 mL/min. The heating-up procedure was initiated at 60 ℃, followed by a ramping protocol of 15 ℃/min to reach 130 ℃, then 3 ℃/min to 220 ℃. Finally, a rate of 10 ℃/min was applied to reach 300 ℃, maintained for 25 minutes.</w:t>
      </w:r>
    </w:p>
    <w:p w14:paraId="18AEDE33" w14:textId="31F22135" w:rsidR="004D6B11" w:rsidRPr="00CC170C" w:rsidRDefault="004D6B11" w:rsidP="008E4233">
      <w:pPr>
        <w:pStyle w:val="TAMainText"/>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Pr="00CC170C">
        <w:rPr>
          <w:rFonts w:ascii="Times New Roman" w:hAnsi="Times New Roman"/>
          <w:b/>
          <w:bCs/>
          <w:color w:val="000000" w:themeColor="text1"/>
          <w:szCs w:val="24"/>
          <w:lang w:eastAsia="zh-CN"/>
        </w:rPr>
        <w:t>8</w:t>
      </w:r>
      <w:r w:rsidRPr="00CC170C">
        <w:rPr>
          <w:rFonts w:ascii="Times New Roman" w:hAnsi="Times New Roman"/>
          <w:b/>
          <w:bCs/>
          <w:color w:val="000000" w:themeColor="text1"/>
          <w:szCs w:val="24"/>
        </w:rPr>
        <w:t>: Quantitative Real-Time PCR analysis.</w:t>
      </w:r>
    </w:p>
    <w:p w14:paraId="26BDC5C2" w14:textId="0A145F11" w:rsidR="004D6B11" w:rsidRPr="00CC170C" w:rsidRDefault="004D6B11" w:rsidP="008E4233">
      <w:pPr>
        <w:pStyle w:val="TAMainText"/>
        <w:rPr>
          <w:rFonts w:ascii="Times New Roman" w:hAnsi="Times New Roman"/>
          <w:b/>
          <w:bCs/>
          <w:color w:val="000000" w:themeColor="text1"/>
          <w:szCs w:val="24"/>
        </w:rPr>
      </w:pPr>
      <w:r w:rsidRPr="00CC170C">
        <w:rPr>
          <w:rFonts w:ascii="Times New Roman" w:hAnsi="Times New Roman"/>
          <w:color w:val="000000" w:themeColor="text1"/>
          <w:szCs w:val="24"/>
        </w:rPr>
        <w:t>Real-</w:t>
      </w:r>
      <w:r w:rsidRPr="00CC170C">
        <w:rPr>
          <w:rFonts w:ascii="Times New Roman" w:hAnsi="Times New Roman"/>
          <w:color w:val="000000" w:themeColor="text1"/>
          <w:szCs w:val="24"/>
          <w:lang w:eastAsia="zh-CN"/>
        </w:rPr>
        <w:t>t</w:t>
      </w:r>
      <w:r w:rsidRPr="00CC170C">
        <w:rPr>
          <w:rFonts w:ascii="Times New Roman" w:hAnsi="Times New Roman"/>
          <w:color w:val="000000" w:themeColor="text1"/>
          <w:szCs w:val="24"/>
        </w:rPr>
        <w:t xml:space="preserve">ime PCR was conducted with a 2xM5 </w:t>
      </w:r>
      <w:proofErr w:type="spellStart"/>
      <w:r w:rsidRPr="00CC170C">
        <w:rPr>
          <w:rFonts w:ascii="Times New Roman" w:hAnsi="Times New Roman"/>
          <w:color w:val="000000" w:themeColor="text1"/>
          <w:szCs w:val="24"/>
        </w:rPr>
        <w:t>HiPer</w:t>
      </w:r>
      <w:proofErr w:type="spellEnd"/>
      <w:r w:rsidRPr="00CC170C">
        <w:rPr>
          <w:rFonts w:ascii="Times New Roman" w:hAnsi="Times New Roman"/>
          <w:color w:val="000000" w:themeColor="text1"/>
          <w:szCs w:val="24"/>
        </w:rPr>
        <w:t xml:space="preserve"> SYBR Premix Es Taq kit (</w:t>
      </w:r>
      <w:proofErr w:type="spellStart"/>
      <w:r w:rsidRPr="00CC170C">
        <w:rPr>
          <w:rFonts w:ascii="Times New Roman" w:hAnsi="Times New Roman"/>
          <w:color w:val="000000" w:themeColor="text1"/>
          <w:szCs w:val="24"/>
        </w:rPr>
        <w:t>PolyMax</w:t>
      </w:r>
      <w:proofErr w:type="spellEnd"/>
      <w:r w:rsidRPr="00CC170C">
        <w:rPr>
          <w:rFonts w:ascii="Times New Roman" w:hAnsi="Times New Roman"/>
          <w:color w:val="000000" w:themeColor="text1"/>
          <w:szCs w:val="24"/>
        </w:rPr>
        <w:t xml:space="preserve">, MF787-01) on a fluorescent quantitative PCR instrument (Roche, LightCycler480). Fresh roots were ground into fine powders using liquid nitrogen. Total RNA extraction was performed utilizing </w:t>
      </w:r>
      <w:proofErr w:type="spellStart"/>
      <w:r w:rsidRPr="00CC170C">
        <w:rPr>
          <w:rFonts w:ascii="Times New Roman" w:hAnsi="Times New Roman"/>
          <w:color w:val="000000" w:themeColor="text1"/>
          <w:szCs w:val="24"/>
        </w:rPr>
        <w:t>Trizol</w:t>
      </w:r>
      <w:proofErr w:type="spellEnd"/>
      <w:r w:rsidRPr="00CC170C">
        <w:rPr>
          <w:rFonts w:ascii="Times New Roman" w:hAnsi="Times New Roman"/>
          <w:color w:val="000000" w:themeColor="text1"/>
          <w:szCs w:val="24"/>
        </w:rPr>
        <w:t xml:space="preserve"> Reagent (Life Technologies, 15596018). The purity and concentration of RNA were assessed using a small molecule protein nucleic acid assay (</w:t>
      </w:r>
      <w:proofErr w:type="spellStart"/>
      <w:r w:rsidRPr="00CC170C">
        <w:rPr>
          <w:rFonts w:ascii="Times New Roman" w:hAnsi="Times New Roman"/>
          <w:color w:val="000000" w:themeColor="text1"/>
          <w:szCs w:val="24"/>
        </w:rPr>
        <w:t>Thermo</w:t>
      </w:r>
      <w:proofErr w:type="spellEnd"/>
      <w:r w:rsidRPr="00CC170C">
        <w:rPr>
          <w:rFonts w:ascii="Times New Roman" w:hAnsi="Times New Roman"/>
          <w:color w:val="000000" w:themeColor="text1"/>
          <w:szCs w:val="24"/>
        </w:rPr>
        <w:t xml:space="preserve"> Fisher, Nanodrop-2000). Subsequently, 1 </w:t>
      </w:r>
      <w:proofErr w:type="spellStart"/>
      <w:r w:rsidRPr="00CC170C">
        <w:rPr>
          <w:rFonts w:ascii="Times New Roman" w:hAnsi="Times New Roman"/>
          <w:color w:val="000000" w:themeColor="text1"/>
          <w:szCs w:val="24"/>
        </w:rPr>
        <w:t>μg</w:t>
      </w:r>
      <w:proofErr w:type="spellEnd"/>
      <w:r w:rsidRPr="00CC170C">
        <w:rPr>
          <w:rFonts w:ascii="Times New Roman" w:hAnsi="Times New Roman"/>
          <w:color w:val="000000" w:themeColor="text1"/>
          <w:szCs w:val="24"/>
        </w:rPr>
        <w:t xml:space="preserve"> of RNA was transcribed into cDNA </w:t>
      </w:r>
      <w:r w:rsidRPr="00CC170C">
        <w:rPr>
          <w:rFonts w:ascii="Times New Roman" w:hAnsi="Times New Roman"/>
          <w:color w:val="000000" w:themeColor="text1"/>
          <w:szCs w:val="24"/>
        </w:rPr>
        <w:lastRenderedPageBreak/>
        <w:t xml:space="preserve">through reverse transcription polymerase chain reaction using the </w:t>
      </w:r>
      <w:proofErr w:type="spellStart"/>
      <w:r w:rsidRPr="00CC170C">
        <w:rPr>
          <w:rFonts w:ascii="Times New Roman" w:hAnsi="Times New Roman"/>
          <w:color w:val="000000" w:themeColor="text1"/>
          <w:szCs w:val="24"/>
        </w:rPr>
        <w:t>GeniuScriptTM</w:t>
      </w:r>
      <w:proofErr w:type="spellEnd"/>
      <w:r w:rsidRPr="00CC170C">
        <w:rPr>
          <w:rFonts w:ascii="Times New Roman" w:hAnsi="Times New Roman"/>
          <w:color w:val="000000" w:themeColor="text1"/>
          <w:szCs w:val="24"/>
        </w:rPr>
        <w:t xml:space="preserve"> RT </w:t>
      </w:r>
      <w:proofErr w:type="spellStart"/>
      <w:r w:rsidRPr="00CC170C">
        <w:rPr>
          <w:rFonts w:ascii="Times New Roman" w:hAnsi="Times New Roman"/>
          <w:color w:val="000000" w:themeColor="text1"/>
          <w:szCs w:val="24"/>
        </w:rPr>
        <w:t>SuperMix</w:t>
      </w:r>
      <w:proofErr w:type="spellEnd"/>
      <w:r w:rsidRPr="00CC170C">
        <w:rPr>
          <w:rFonts w:ascii="Times New Roman" w:hAnsi="Times New Roman"/>
          <w:color w:val="000000" w:themeColor="text1"/>
          <w:szCs w:val="24"/>
        </w:rPr>
        <w:t xml:space="preserve"> with gDNA Eraser 2.0 kit (</w:t>
      </w:r>
      <w:proofErr w:type="spellStart"/>
      <w:r w:rsidRPr="00CC170C">
        <w:rPr>
          <w:rFonts w:ascii="Times New Roman" w:hAnsi="Times New Roman"/>
          <w:color w:val="000000" w:themeColor="text1"/>
          <w:szCs w:val="24"/>
        </w:rPr>
        <w:t>Boyue</w:t>
      </w:r>
      <w:proofErr w:type="spellEnd"/>
      <w:r w:rsidRPr="00CC170C">
        <w:rPr>
          <w:rFonts w:ascii="Times New Roman" w:hAnsi="Times New Roman"/>
          <w:color w:val="000000" w:themeColor="text1"/>
          <w:szCs w:val="24"/>
        </w:rPr>
        <w:t>, M5RT04).</w:t>
      </w:r>
    </w:p>
    <w:p w14:paraId="42054446" w14:textId="5BB6F0E7" w:rsidR="00C86E6F" w:rsidRPr="00CC170C" w:rsidRDefault="00C86E6F" w:rsidP="008E4233">
      <w:pPr>
        <w:pStyle w:val="TAMainText"/>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005A7455" w:rsidRPr="00CC170C">
        <w:rPr>
          <w:rFonts w:ascii="Times New Roman" w:hAnsi="Times New Roman"/>
          <w:b/>
          <w:bCs/>
          <w:color w:val="000000" w:themeColor="text1"/>
          <w:szCs w:val="24"/>
          <w:lang w:eastAsia="zh-CN"/>
        </w:rPr>
        <w:t>9</w:t>
      </w:r>
      <w:r w:rsidRPr="00CC170C">
        <w:rPr>
          <w:rFonts w:ascii="Times New Roman" w:hAnsi="Times New Roman"/>
          <w:b/>
          <w:bCs/>
          <w:color w:val="000000" w:themeColor="text1"/>
          <w:szCs w:val="24"/>
        </w:rPr>
        <w:t>: Soil Microorganism Determination.</w:t>
      </w:r>
    </w:p>
    <w:p w14:paraId="5F190BB7" w14:textId="2E1690D4" w:rsidR="00C86E6F" w:rsidRPr="00CC170C" w:rsidRDefault="002635EC" w:rsidP="008E4233">
      <w:pPr>
        <w:pStyle w:val="TAMainText"/>
        <w:rPr>
          <w:rFonts w:ascii="Times New Roman" w:hAnsi="Times New Roman"/>
          <w:color w:val="000000" w:themeColor="text1"/>
          <w:szCs w:val="24"/>
          <w:lang w:eastAsia="zh-CN"/>
        </w:rPr>
      </w:pPr>
      <w:r w:rsidRPr="00CC170C">
        <w:rPr>
          <w:rFonts w:ascii="Times New Roman" w:hAnsi="Times New Roman"/>
          <w:color w:val="000000" w:themeColor="text1"/>
          <w:szCs w:val="24"/>
        </w:rPr>
        <w:t>High-throughput sequencing of the bacterial 16S rRNA gene V3-V4 region was performed to characterize the soil microbial community composition. After quality filtering, high-quality sequences with an average read length of ~422 bp were retained, and amplicon sequence variants (ASVs) were generated using DADA2 for downstream analysis.</w:t>
      </w:r>
      <w:r w:rsidR="00290229" w:rsidRPr="00CC170C">
        <w:rPr>
          <w:rFonts w:ascii="Times New Roman" w:hAnsi="Times New Roman"/>
          <w:color w:val="000000" w:themeColor="text1"/>
          <w:szCs w:val="24"/>
          <w:lang w:eastAsia="zh-CN"/>
        </w:rPr>
        <w:t xml:space="preserve"> </w:t>
      </w:r>
      <w:r w:rsidR="00C86E6F" w:rsidRPr="00CC170C">
        <w:rPr>
          <w:rFonts w:ascii="Times New Roman" w:hAnsi="Times New Roman"/>
          <w:color w:val="000000" w:themeColor="text1"/>
          <w:szCs w:val="24"/>
        </w:rPr>
        <w:t xml:space="preserve">Soil samples from the inter-root region were collected and subjected to a 12-hour drying process at 60°C. DNA quantification was conducted using Nanodrop, and the quality of DNA extraction was assessed through 1.2% agarose gel electrophoresis. </w:t>
      </w:r>
      <w:r w:rsidR="00A509C3" w:rsidRPr="00CC170C">
        <w:rPr>
          <w:rFonts w:ascii="Times New Roman" w:hAnsi="Times New Roman"/>
          <w:color w:val="000000" w:themeColor="text1"/>
          <w:szCs w:val="24"/>
        </w:rPr>
        <w:t>The upstream primer sequence used for sequencing was ACTCCTACGGGGAGGCAGCA, and the downstream primer sequence was GGACTACHVGGGTWTCTAAT. Following the sequencing of the V3-V4 region, raw reads (raw PE) were acquired, and filtering was applied to eliminate low-quality fragments and recover valid tags.</w:t>
      </w:r>
      <w:r w:rsidR="00A509C3" w:rsidRPr="00CC170C">
        <w:rPr>
          <w:rFonts w:ascii="Times New Roman" w:hAnsi="Times New Roman"/>
          <w:color w:val="000000" w:themeColor="text1"/>
          <w:szCs w:val="24"/>
          <w:lang w:eastAsia="zh-CN"/>
        </w:rPr>
        <w:t xml:space="preserve"> </w:t>
      </w:r>
      <w:r w:rsidR="00C86E6F" w:rsidRPr="00CC170C">
        <w:rPr>
          <w:rFonts w:ascii="Times New Roman" w:hAnsi="Times New Roman"/>
          <w:color w:val="000000" w:themeColor="text1"/>
          <w:szCs w:val="24"/>
        </w:rPr>
        <w:t xml:space="preserve">Target fragments underwent PCR amplification using Pfu high-fidelity DNA polymerase from All Style Gold. Subsequently, magnetic bead purification was employed to recover the amplification products. For every 25 </w:t>
      </w:r>
      <w:proofErr w:type="spellStart"/>
      <w:r w:rsidR="00C86E6F" w:rsidRPr="00CC170C">
        <w:rPr>
          <w:rFonts w:ascii="Times New Roman" w:hAnsi="Times New Roman"/>
          <w:color w:val="000000" w:themeColor="text1"/>
          <w:szCs w:val="24"/>
        </w:rPr>
        <w:t>μl</w:t>
      </w:r>
      <w:proofErr w:type="spellEnd"/>
      <w:r w:rsidR="00C86E6F" w:rsidRPr="00CC170C">
        <w:rPr>
          <w:rFonts w:ascii="Times New Roman" w:hAnsi="Times New Roman"/>
          <w:color w:val="000000" w:themeColor="text1"/>
          <w:szCs w:val="24"/>
        </w:rPr>
        <w:t xml:space="preserve"> of PCR products, 0.8 times the volume of magnetic beads (</w:t>
      </w:r>
      <w:proofErr w:type="spellStart"/>
      <w:r w:rsidR="00C86E6F" w:rsidRPr="00CC170C">
        <w:rPr>
          <w:rFonts w:ascii="Times New Roman" w:hAnsi="Times New Roman"/>
          <w:color w:val="000000" w:themeColor="text1"/>
          <w:szCs w:val="24"/>
        </w:rPr>
        <w:t>Vazyme</w:t>
      </w:r>
      <w:proofErr w:type="spellEnd"/>
      <w:r w:rsidR="00C86E6F" w:rsidRPr="00CC170C">
        <w:rPr>
          <w:rFonts w:ascii="Times New Roman" w:hAnsi="Times New Roman"/>
          <w:color w:val="000000" w:themeColor="text1"/>
          <w:szCs w:val="24"/>
        </w:rPr>
        <w:t xml:space="preserve"> VAHTSTM DNA Clean Beads) was added. The supernatant was adsorbed on a magnetic rack for 5 minutes after sufficient suspension through shaking, and then it was aspirated using a pipette gun. The process included adding 20 </w:t>
      </w:r>
      <w:proofErr w:type="spellStart"/>
      <w:r w:rsidR="00C86E6F" w:rsidRPr="00CC170C">
        <w:rPr>
          <w:rFonts w:ascii="Times New Roman" w:hAnsi="Times New Roman"/>
          <w:color w:val="000000" w:themeColor="text1"/>
          <w:szCs w:val="24"/>
        </w:rPr>
        <w:t>μl</w:t>
      </w:r>
      <w:proofErr w:type="spellEnd"/>
      <w:r w:rsidR="00C86E6F" w:rsidRPr="00CC170C">
        <w:rPr>
          <w:rFonts w:ascii="Times New Roman" w:hAnsi="Times New Roman"/>
          <w:color w:val="000000" w:themeColor="text1"/>
          <w:szCs w:val="24"/>
        </w:rPr>
        <w:t xml:space="preserve"> of 0.8x magnetic bead </w:t>
      </w:r>
      <w:r w:rsidR="00C86E6F" w:rsidRPr="00CC170C">
        <w:rPr>
          <w:rFonts w:ascii="Times New Roman" w:hAnsi="Times New Roman"/>
          <w:color w:val="000000" w:themeColor="text1"/>
          <w:szCs w:val="24"/>
        </w:rPr>
        <w:lastRenderedPageBreak/>
        <w:t xml:space="preserve">wash solution, repeating the steps, and introducing 200 </w:t>
      </w:r>
      <w:proofErr w:type="spellStart"/>
      <w:r w:rsidR="00C86E6F" w:rsidRPr="00CC170C">
        <w:rPr>
          <w:rFonts w:ascii="Times New Roman" w:hAnsi="Times New Roman"/>
          <w:color w:val="000000" w:themeColor="text1"/>
          <w:szCs w:val="24"/>
        </w:rPr>
        <w:t>μl</w:t>
      </w:r>
      <w:proofErr w:type="spellEnd"/>
      <w:r w:rsidR="00C86E6F" w:rsidRPr="00CC170C">
        <w:rPr>
          <w:rFonts w:ascii="Times New Roman" w:hAnsi="Times New Roman"/>
          <w:color w:val="000000" w:themeColor="text1"/>
          <w:szCs w:val="24"/>
        </w:rPr>
        <w:t xml:space="preserve"> of 80% ethanol. The beads, placed on the magnetic rack in the reverse direction, adhered to the opposite side of the PCR tube, and the supernatant was pipetted out after complete adsorption. </w:t>
      </w:r>
      <w:r w:rsidR="006D5A5E" w:rsidRPr="00CC170C">
        <w:rPr>
          <w:rFonts w:ascii="Times New Roman" w:hAnsi="Times New Roman"/>
          <w:color w:val="000000" w:themeColor="text1"/>
          <w:szCs w:val="24"/>
        </w:rPr>
        <w:t>The mixture was left at room temperature for 5 minutes to allow the alcohol to evaporate completely</w:t>
      </w:r>
      <w:r w:rsidR="006D5A5E" w:rsidRPr="00CC170C">
        <w:rPr>
          <w:rFonts w:ascii="Times New Roman" w:hAnsi="Times New Roman" w:hint="eastAsia"/>
          <w:color w:val="000000" w:themeColor="text1"/>
          <w:szCs w:val="24"/>
          <w:lang w:eastAsia="zh-CN"/>
        </w:rPr>
        <w:t xml:space="preserve"> </w:t>
      </w:r>
      <w:r w:rsidR="00C86E6F" w:rsidRPr="00CC170C">
        <w:rPr>
          <w:rFonts w:ascii="Times New Roman" w:hAnsi="Times New Roman"/>
          <w:color w:val="000000" w:themeColor="text1"/>
          <w:szCs w:val="24"/>
        </w:rPr>
        <w:t xml:space="preserve">Elution was performed by adding 25 </w:t>
      </w:r>
      <w:proofErr w:type="spellStart"/>
      <w:r w:rsidR="00C86E6F" w:rsidRPr="00CC170C">
        <w:rPr>
          <w:rFonts w:ascii="Times New Roman" w:hAnsi="Times New Roman"/>
          <w:color w:val="000000" w:themeColor="text1"/>
          <w:szCs w:val="24"/>
        </w:rPr>
        <w:t>μl</w:t>
      </w:r>
      <w:proofErr w:type="spellEnd"/>
      <w:r w:rsidR="00C86E6F" w:rsidRPr="00CC170C">
        <w:rPr>
          <w:rFonts w:ascii="Times New Roman" w:hAnsi="Times New Roman"/>
          <w:color w:val="000000" w:themeColor="text1"/>
          <w:szCs w:val="24"/>
        </w:rPr>
        <w:t xml:space="preserve"> Elution Buffer. After placing the PCR tube on the adsorption rack for 5 minutes to fully absorb, the supernatant was pipetted into a clean 1.5 ml centrifuge tube for storage. The recovered products underwent fluorescence quantification using the Quant-</w:t>
      </w:r>
      <w:proofErr w:type="spellStart"/>
      <w:r w:rsidR="00C86E6F" w:rsidRPr="00CC170C">
        <w:rPr>
          <w:rFonts w:ascii="Times New Roman" w:hAnsi="Times New Roman"/>
          <w:color w:val="000000" w:themeColor="text1"/>
          <w:szCs w:val="24"/>
        </w:rPr>
        <w:t>iT</w:t>
      </w:r>
      <w:proofErr w:type="spellEnd"/>
      <w:r w:rsidR="00C86E6F" w:rsidRPr="00CC170C">
        <w:rPr>
          <w:rFonts w:ascii="Times New Roman" w:hAnsi="Times New Roman"/>
          <w:color w:val="000000" w:themeColor="text1"/>
          <w:szCs w:val="24"/>
        </w:rPr>
        <w:t xml:space="preserve"> </w:t>
      </w:r>
      <w:proofErr w:type="spellStart"/>
      <w:r w:rsidR="00C86E6F" w:rsidRPr="00CC170C">
        <w:rPr>
          <w:rFonts w:ascii="Times New Roman" w:hAnsi="Times New Roman"/>
          <w:color w:val="000000" w:themeColor="text1"/>
          <w:szCs w:val="24"/>
        </w:rPr>
        <w:t>PicoGreen</w:t>
      </w:r>
      <w:proofErr w:type="spellEnd"/>
      <w:r w:rsidR="00C86E6F" w:rsidRPr="00CC170C">
        <w:rPr>
          <w:rFonts w:ascii="Times New Roman" w:hAnsi="Times New Roman"/>
          <w:color w:val="000000" w:themeColor="text1"/>
          <w:szCs w:val="24"/>
        </w:rPr>
        <w:t xml:space="preserve"> dsDNA Assay Kit, with a Microplate reader (</w:t>
      </w:r>
      <w:proofErr w:type="spellStart"/>
      <w:r w:rsidR="00C86E6F" w:rsidRPr="00CC170C">
        <w:rPr>
          <w:rFonts w:ascii="Times New Roman" w:hAnsi="Times New Roman"/>
          <w:color w:val="000000" w:themeColor="text1"/>
          <w:szCs w:val="24"/>
        </w:rPr>
        <w:t>BioTek</w:t>
      </w:r>
      <w:proofErr w:type="spellEnd"/>
      <w:r w:rsidR="00C86E6F" w:rsidRPr="00CC170C">
        <w:rPr>
          <w:rFonts w:ascii="Times New Roman" w:hAnsi="Times New Roman"/>
          <w:color w:val="000000" w:themeColor="text1"/>
          <w:szCs w:val="24"/>
        </w:rPr>
        <w:t xml:space="preserve">, FLx800) serving as the quantification instrument. Based on the fluorescence quantification results, each sample was mixed in the appropriate proportion according to the sequencing volume requirement. Sequencing libraries were prepared using Illumina's </w:t>
      </w:r>
      <w:proofErr w:type="spellStart"/>
      <w:r w:rsidR="00C86E6F" w:rsidRPr="00CC170C">
        <w:rPr>
          <w:rFonts w:ascii="Times New Roman" w:hAnsi="Times New Roman"/>
          <w:color w:val="000000" w:themeColor="text1"/>
          <w:szCs w:val="24"/>
        </w:rPr>
        <w:t>TruSeq</w:t>
      </w:r>
      <w:proofErr w:type="spellEnd"/>
      <w:r w:rsidR="00C86E6F" w:rsidRPr="00CC170C">
        <w:rPr>
          <w:rFonts w:ascii="Times New Roman" w:hAnsi="Times New Roman"/>
          <w:color w:val="000000" w:themeColor="text1"/>
          <w:szCs w:val="24"/>
        </w:rPr>
        <w:t xml:space="preserve"> Nano DNA LT Library Prep Kit, and high-throughput sequencing was executed on the machine.</w:t>
      </w:r>
    </w:p>
    <w:p w14:paraId="05C688BD" w14:textId="456F92CC" w:rsidR="007F0EA4" w:rsidRPr="00CC170C" w:rsidRDefault="007F0EA4" w:rsidP="008E4233">
      <w:pPr>
        <w:pStyle w:val="TAMainText"/>
        <w:rPr>
          <w:rFonts w:ascii="Times New Roman" w:hAnsi="Times New Roman"/>
          <w:b/>
          <w:bCs/>
          <w:color w:val="000000" w:themeColor="text1"/>
          <w:szCs w:val="24"/>
        </w:rPr>
      </w:pPr>
      <w:r w:rsidRPr="00CC170C">
        <w:rPr>
          <w:rFonts w:ascii="Times New Roman" w:hAnsi="Times New Roman"/>
          <w:b/>
          <w:bCs/>
          <w:color w:val="000000" w:themeColor="text1"/>
          <w:szCs w:val="24"/>
        </w:rPr>
        <w:t>Text S</w:t>
      </w:r>
      <w:r w:rsidR="005A7455" w:rsidRPr="00CC170C">
        <w:rPr>
          <w:rFonts w:ascii="Times New Roman" w:hAnsi="Times New Roman"/>
          <w:b/>
          <w:bCs/>
          <w:color w:val="000000" w:themeColor="text1"/>
          <w:szCs w:val="24"/>
          <w:lang w:eastAsia="zh-CN"/>
        </w:rPr>
        <w:t>10</w:t>
      </w:r>
      <w:r w:rsidRPr="00CC170C">
        <w:rPr>
          <w:rFonts w:ascii="Times New Roman" w:hAnsi="Times New Roman"/>
          <w:b/>
          <w:bCs/>
          <w:color w:val="000000" w:themeColor="text1"/>
          <w:szCs w:val="24"/>
        </w:rPr>
        <w:t xml:space="preserve">: The </w:t>
      </w:r>
      <w:r w:rsidR="00AB16D2" w:rsidRPr="00CC170C">
        <w:rPr>
          <w:rFonts w:ascii="Times New Roman" w:hAnsi="Times New Roman" w:hint="eastAsia"/>
          <w:b/>
          <w:bCs/>
          <w:color w:val="000000" w:themeColor="text1"/>
          <w:szCs w:val="24"/>
          <w:lang w:eastAsia="zh-CN"/>
        </w:rPr>
        <w:t>S</w:t>
      </w:r>
      <w:r w:rsidRPr="00CC170C">
        <w:rPr>
          <w:rFonts w:ascii="Times New Roman" w:hAnsi="Times New Roman"/>
          <w:b/>
          <w:bCs/>
          <w:color w:val="000000" w:themeColor="text1"/>
          <w:szCs w:val="24"/>
        </w:rPr>
        <w:t xml:space="preserve">pecific </w:t>
      </w:r>
      <w:r w:rsidR="00AB16D2" w:rsidRPr="00CC170C">
        <w:rPr>
          <w:rFonts w:ascii="Times New Roman" w:hAnsi="Times New Roman" w:hint="eastAsia"/>
          <w:b/>
          <w:bCs/>
          <w:color w:val="000000" w:themeColor="text1"/>
          <w:szCs w:val="24"/>
          <w:lang w:eastAsia="zh-CN"/>
        </w:rPr>
        <w:t>S</w:t>
      </w:r>
      <w:r w:rsidRPr="00CC170C">
        <w:rPr>
          <w:rFonts w:ascii="Times New Roman" w:hAnsi="Times New Roman"/>
          <w:b/>
          <w:bCs/>
          <w:color w:val="000000" w:themeColor="text1"/>
          <w:szCs w:val="24"/>
        </w:rPr>
        <w:t>etup of EA-IRMS.</w:t>
      </w:r>
    </w:p>
    <w:p w14:paraId="2DE85FDF" w14:textId="77DDAD6A" w:rsidR="007F0EA4" w:rsidRPr="00CC170C" w:rsidRDefault="007F0EA4"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rPr>
        <w:t xml:space="preserve">In the oxidation tube, a sequence from top to bottom comprises: a quartz crucible, chromium oxide, copper oxide, and silver cobalt oxide, with interposed quartz cotton layers between each pair of substances and at the tube's base. Conversely, the reduction tube is filled from top to bottom with quartz chips, high-purity copper reduction, and quartz cotton at intervals, including the tube's bottom. The water removal tube is charged with magnesium perchlorate. Operational parameters: oxidation tube temperature: 1050 ℃; </w:t>
      </w:r>
      <w:r w:rsidRPr="00CC170C">
        <w:rPr>
          <w:rFonts w:ascii="Times New Roman" w:hAnsi="Times New Roman"/>
          <w:color w:val="000000" w:themeColor="text1"/>
          <w:szCs w:val="24"/>
        </w:rPr>
        <w:lastRenderedPageBreak/>
        <w:t>reduction tube temperature: 640 ℃; GC column temperature: 55 ℃; helium pressure: 30 psi; helium flow rate: 18 ml/min; oxygen pressure: 31 psi. Before sample analysis, three blanks were established, and every 12 samples were interspersed with two standards.</w:t>
      </w:r>
    </w:p>
    <w:p w14:paraId="77813E2D" w14:textId="77777777" w:rsidR="00017CA6" w:rsidRPr="00CC170C" w:rsidRDefault="009D3C7B" w:rsidP="00017CA6">
      <w:pPr>
        <w:pStyle w:val="TAMainText"/>
        <w:ind w:firstLineChars="150" w:firstLine="360"/>
        <w:rPr>
          <w:rFonts w:ascii="Times New Roman" w:hAnsi="Times New Roman"/>
          <w:color w:val="000000" w:themeColor="text1"/>
          <w:szCs w:val="24"/>
        </w:rPr>
      </w:pPr>
      <w:r w:rsidRPr="00CC170C">
        <w:rPr>
          <w:rFonts w:ascii="Times New Roman" w:hAnsi="Times New Roman"/>
          <w:color w:val="000000" w:themeColor="text1"/>
          <w:szCs w:val="24"/>
        </w:rPr>
        <w:t>The international standard N</w:t>
      </w:r>
      <w:r w:rsidRPr="00CC170C">
        <w:rPr>
          <w:rFonts w:ascii="Times New Roman" w:hAnsi="Times New Roman"/>
          <w:color w:val="000000" w:themeColor="text1"/>
          <w:szCs w:val="24"/>
          <w:vertAlign w:val="subscript"/>
        </w:rPr>
        <w:t>2-atm</w:t>
      </w:r>
      <w:r w:rsidRPr="00CC170C">
        <w:rPr>
          <w:rFonts w:ascii="Times New Roman" w:hAnsi="Times New Roman"/>
          <w:color w:val="000000" w:themeColor="text1"/>
          <w:szCs w:val="24"/>
        </w:rPr>
        <w:t xml:space="preserve"> served as the reference standard for the δ</w:t>
      </w:r>
      <w:r w:rsidRPr="00CC170C">
        <w:rPr>
          <w:rFonts w:ascii="Times New Roman" w:hAnsi="Times New Roman"/>
          <w:color w:val="000000" w:themeColor="text1"/>
          <w:szCs w:val="24"/>
          <w:vertAlign w:val="superscript"/>
        </w:rPr>
        <w:t>15</w:t>
      </w:r>
      <w:r w:rsidRPr="00CC170C">
        <w:rPr>
          <w:rFonts w:ascii="Times New Roman" w:hAnsi="Times New Roman"/>
          <w:color w:val="000000" w:themeColor="text1"/>
          <w:szCs w:val="24"/>
        </w:rPr>
        <w:t>N</w:t>
      </w:r>
      <w:r w:rsidRPr="00CC170C">
        <w:rPr>
          <w:rFonts w:ascii="Times New Roman" w:hAnsi="Times New Roman"/>
          <w:color w:val="000000" w:themeColor="text1"/>
          <w:szCs w:val="24"/>
          <w:vertAlign w:val="subscript"/>
        </w:rPr>
        <w:t>TN</w:t>
      </w:r>
      <w:r w:rsidRPr="00CC170C">
        <w:rPr>
          <w:rFonts w:ascii="Times New Roman" w:hAnsi="Times New Roman"/>
          <w:color w:val="000000" w:themeColor="text1"/>
          <w:szCs w:val="24"/>
        </w:rPr>
        <w:t xml:space="preserve"> value, calculated using the formula:</w:t>
      </w:r>
    </w:p>
    <w:p w14:paraId="61D59A8D" w14:textId="0494B2BF" w:rsidR="00017CA6" w:rsidRPr="00CC170C" w:rsidRDefault="00017CA6" w:rsidP="00017CA6">
      <w:pPr>
        <w:pStyle w:val="MTDisplayEquation"/>
        <w:rPr>
          <w:color w:val="000000" w:themeColor="text1"/>
          <w:lang w:eastAsia="zh-CN"/>
        </w:rPr>
      </w:pPr>
      <w:r w:rsidRPr="00CC170C">
        <w:rPr>
          <w:color w:val="000000" w:themeColor="text1"/>
        </w:rPr>
        <w:tab/>
      </w:r>
      <w:r w:rsidRPr="00CC170C">
        <w:rPr>
          <w:color w:val="000000" w:themeColor="text1"/>
          <w:position w:val="-4"/>
        </w:rPr>
        <w:object w:dxaOrig="180" w:dyaOrig="279" w14:anchorId="322F9FA1">
          <v:shape id="_x0000_i1026" type="#_x0000_t75" style="width:8.25pt;height:14.25pt" o:ole="">
            <v:imagedata r:id="rId10" o:title=""/>
          </v:shape>
          <o:OLEObject Type="Embed" ProgID="Equation.DSMT4" ShapeID="_x0000_i1026" DrawAspect="Content" ObjectID="_1841854857" r:id="rId11"/>
        </w:object>
      </w:r>
      <w:r w:rsidR="0021618B" w:rsidRPr="00CC170C">
        <w:rPr>
          <w:color w:val="000000" w:themeColor="text1"/>
          <w:position w:val="-34"/>
        </w:rPr>
        <w:object w:dxaOrig="3920" w:dyaOrig="800" w14:anchorId="5F075704">
          <v:shape id="_x0000_i1027" type="#_x0000_t75" style="width:196.5pt;height:40.5pt" o:ole="">
            <v:imagedata r:id="rId12" o:title=""/>
          </v:shape>
          <o:OLEObject Type="Embed" ProgID="Equation.DSMT4" ShapeID="_x0000_i1027" DrawAspect="Content" ObjectID="_1841854858" r:id="rId13"/>
        </w:object>
      </w:r>
      <w:r w:rsidRPr="00CC170C">
        <w:rPr>
          <w:rFonts w:hint="eastAsia"/>
          <w:color w:val="000000" w:themeColor="text1"/>
          <w:lang w:eastAsia="zh-CN"/>
        </w:rPr>
        <w:t xml:space="preserve">           </w:t>
      </w:r>
      <w:r w:rsidRPr="00CC170C">
        <w:rPr>
          <w:rFonts w:hint="eastAsia"/>
          <w:b w:val="0"/>
          <w:bCs w:val="0"/>
          <w:color w:val="000000" w:themeColor="text1"/>
          <w:lang w:eastAsia="zh-CN"/>
        </w:rPr>
        <w:t>（</w:t>
      </w:r>
      <w:r w:rsidRPr="00CC170C">
        <w:rPr>
          <w:rFonts w:hint="eastAsia"/>
          <w:b w:val="0"/>
          <w:bCs w:val="0"/>
          <w:color w:val="000000" w:themeColor="text1"/>
          <w:lang w:eastAsia="zh-CN"/>
        </w:rPr>
        <w:t>2</w:t>
      </w:r>
      <w:r w:rsidRPr="00CC170C">
        <w:rPr>
          <w:rFonts w:hint="eastAsia"/>
          <w:b w:val="0"/>
          <w:bCs w:val="0"/>
          <w:color w:val="000000" w:themeColor="text1"/>
          <w:lang w:eastAsia="zh-CN"/>
        </w:rPr>
        <w:t>）</w:t>
      </w:r>
    </w:p>
    <w:p w14:paraId="28D05F7F" w14:textId="3AB7DDBD" w:rsidR="009D3C7B" w:rsidRPr="00CC170C" w:rsidRDefault="003E08CE" w:rsidP="00017CA6">
      <w:pPr>
        <w:pStyle w:val="TAMainText"/>
        <w:ind w:firstLine="0"/>
        <w:rPr>
          <w:rFonts w:ascii="Times New Roman" w:hAnsi="Times New Roman"/>
          <w:color w:val="000000" w:themeColor="text1"/>
          <w:szCs w:val="24"/>
        </w:rPr>
      </w:pPr>
      <w:r w:rsidRPr="00CC170C">
        <w:rPr>
          <w:rFonts w:ascii="Times New Roman" w:hAnsi="Times New Roman"/>
          <w:color w:val="000000" w:themeColor="text1"/>
          <w:szCs w:val="24"/>
          <w:lang w:eastAsia="zh-CN"/>
        </w:rPr>
        <w:t>w</w:t>
      </w:r>
      <w:r w:rsidR="004B4B6C" w:rsidRPr="00CC170C">
        <w:rPr>
          <w:rFonts w:ascii="Times New Roman" w:hAnsi="Times New Roman"/>
          <w:color w:val="000000" w:themeColor="text1"/>
          <w:szCs w:val="24"/>
        </w:rPr>
        <w:t>here R (</w:t>
      </w:r>
      <w:r w:rsidR="004B4B6C" w:rsidRPr="00CC170C">
        <w:rPr>
          <w:rFonts w:ascii="Times New Roman" w:hAnsi="Times New Roman"/>
          <w:color w:val="000000" w:themeColor="text1"/>
          <w:szCs w:val="24"/>
          <w:vertAlign w:val="superscript"/>
        </w:rPr>
        <w:t>15</w:t>
      </w:r>
      <w:r w:rsidR="004B4B6C" w:rsidRPr="00CC170C">
        <w:rPr>
          <w:rFonts w:ascii="Times New Roman" w:hAnsi="Times New Roman"/>
          <w:color w:val="000000" w:themeColor="text1"/>
          <w:szCs w:val="24"/>
        </w:rPr>
        <w:t>N/</w:t>
      </w:r>
      <w:r w:rsidR="004B4B6C" w:rsidRPr="00CC170C">
        <w:rPr>
          <w:rFonts w:ascii="Times New Roman" w:hAnsi="Times New Roman"/>
          <w:color w:val="000000" w:themeColor="text1"/>
          <w:szCs w:val="24"/>
          <w:vertAlign w:val="superscript"/>
        </w:rPr>
        <w:t>14</w:t>
      </w:r>
      <w:r w:rsidR="004B4B6C" w:rsidRPr="00CC170C">
        <w:rPr>
          <w:rFonts w:ascii="Times New Roman" w:hAnsi="Times New Roman"/>
          <w:color w:val="000000" w:themeColor="text1"/>
          <w:szCs w:val="24"/>
        </w:rPr>
        <w:t>N</w:t>
      </w:r>
      <w:r w:rsidR="004B4B6C" w:rsidRPr="00CC170C">
        <w:rPr>
          <w:rFonts w:ascii="Times New Roman" w:hAnsi="Times New Roman"/>
          <w:color w:val="000000" w:themeColor="text1"/>
          <w:szCs w:val="24"/>
          <w:vertAlign w:val="subscript"/>
        </w:rPr>
        <w:t>air</w:t>
      </w:r>
      <w:r w:rsidR="004B4B6C" w:rsidRPr="00CC170C">
        <w:rPr>
          <w:rFonts w:ascii="Times New Roman" w:hAnsi="Times New Roman"/>
          <w:color w:val="000000" w:themeColor="text1"/>
          <w:szCs w:val="24"/>
        </w:rPr>
        <w:t>) represents the nitrogen isotope abundance ratio in air.</w:t>
      </w:r>
      <w:r w:rsidR="009D3C7B" w:rsidRPr="00CC170C">
        <w:rPr>
          <w:rFonts w:ascii="Times New Roman" w:hAnsi="Times New Roman"/>
          <w:color w:val="000000" w:themeColor="text1"/>
          <w:szCs w:val="24"/>
        </w:rPr>
        <w:t xml:space="preserve"> δ</w:t>
      </w:r>
      <w:r w:rsidR="009D3C7B" w:rsidRPr="00CC170C">
        <w:rPr>
          <w:rFonts w:ascii="Times New Roman" w:hAnsi="Times New Roman"/>
          <w:color w:val="000000" w:themeColor="text1"/>
          <w:szCs w:val="24"/>
          <w:vertAlign w:val="superscript"/>
        </w:rPr>
        <w:t>15</w:t>
      </w:r>
      <w:r w:rsidR="009D3C7B" w:rsidRPr="00CC170C">
        <w:rPr>
          <w:rFonts w:ascii="Times New Roman" w:hAnsi="Times New Roman"/>
          <w:color w:val="000000" w:themeColor="text1"/>
          <w:szCs w:val="24"/>
        </w:rPr>
        <w:t>N</w:t>
      </w:r>
      <w:r w:rsidR="009D3C7B" w:rsidRPr="00CC170C">
        <w:rPr>
          <w:rFonts w:ascii="Times New Roman" w:hAnsi="Times New Roman"/>
          <w:color w:val="000000" w:themeColor="text1"/>
          <w:szCs w:val="24"/>
          <w:vertAlign w:val="subscript"/>
        </w:rPr>
        <w:t>TN</w:t>
      </w:r>
      <w:r w:rsidR="009D3C7B" w:rsidRPr="00CC170C">
        <w:rPr>
          <w:rFonts w:ascii="Times New Roman" w:hAnsi="Times New Roman"/>
          <w:color w:val="000000" w:themeColor="text1"/>
          <w:szCs w:val="24"/>
        </w:rPr>
        <w:t xml:space="preserve"> values were analyzed with an accuracy of ±0.2‰.</w:t>
      </w:r>
    </w:p>
    <w:p w14:paraId="1E0D4F62" w14:textId="77777777" w:rsidR="00A82FDF" w:rsidRPr="00CC170C" w:rsidRDefault="009D3C7B" w:rsidP="00A82FDF">
      <w:pPr>
        <w:pStyle w:val="TAMainText"/>
        <w:ind w:firstLineChars="200" w:firstLine="480"/>
        <w:rPr>
          <w:rFonts w:ascii="Times New Roman" w:hAnsi="Times New Roman"/>
          <w:color w:val="000000" w:themeColor="text1"/>
          <w:szCs w:val="24"/>
          <w:lang w:eastAsia="zh-CN"/>
        </w:rPr>
      </w:pPr>
      <w:r w:rsidRPr="00CC170C">
        <w:rPr>
          <w:rFonts w:ascii="Times New Roman" w:hAnsi="Times New Roman"/>
          <w:color w:val="000000" w:themeColor="text1"/>
          <w:szCs w:val="24"/>
          <w:lang w:eastAsia="zh-CN"/>
        </w:rPr>
        <w:t xml:space="preserve">The determination and calculation of stable isotopes were conducted using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 and expressed through Eq (</w:t>
      </w:r>
      <w:r w:rsidR="007862A8" w:rsidRPr="00CC170C">
        <w:rPr>
          <w:rFonts w:ascii="Times New Roman" w:hAnsi="Times New Roman"/>
          <w:color w:val="000000" w:themeColor="text1"/>
          <w:szCs w:val="24"/>
          <w:lang w:eastAsia="zh-CN"/>
        </w:rPr>
        <w:t>3</w:t>
      </w:r>
      <w:r w:rsidRPr="00CC170C">
        <w:rPr>
          <w:rFonts w:ascii="Times New Roman" w:hAnsi="Times New Roman"/>
          <w:color w:val="000000" w:themeColor="text1"/>
          <w:szCs w:val="24"/>
          <w:lang w:eastAsia="zh-CN"/>
        </w:rPr>
        <w:t xml:space="preserve">). where </w:t>
      </w:r>
      <w:proofErr w:type="spellStart"/>
      <w:r w:rsidRPr="00CC170C">
        <w:rPr>
          <w:rFonts w:ascii="Times New Roman" w:hAnsi="Times New Roman"/>
          <w:color w:val="000000" w:themeColor="text1"/>
          <w:szCs w:val="24"/>
          <w:lang w:eastAsia="zh-CN"/>
        </w:rPr>
        <w:t>R</w:t>
      </w:r>
      <w:r w:rsidRPr="00CC170C">
        <w:rPr>
          <w:rFonts w:ascii="Times New Roman" w:hAnsi="Times New Roman"/>
          <w:color w:val="000000" w:themeColor="text1"/>
          <w:szCs w:val="24"/>
          <w:vertAlign w:val="subscript"/>
          <w:lang w:eastAsia="zh-CN"/>
        </w:rPr>
        <w:t>sample</w:t>
      </w:r>
      <w:proofErr w:type="spellEnd"/>
      <w:r w:rsidRPr="00CC170C">
        <w:rPr>
          <w:rFonts w:ascii="Times New Roman" w:hAnsi="Times New Roman"/>
          <w:color w:val="000000" w:themeColor="text1"/>
          <w:szCs w:val="24"/>
          <w:lang w:eastAsia="zh-CN"/>
        </w:rPr>
        <w:t xml:space="preserve"> is the ratio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w:t>
      </w:r>
      <w:r w:rsidRPr="00CC170C">
        <w:rPr>
          <w:rFonts w:ascii="Times New Roman" w:hAnsi="Times New Roman"/>
          <w:color w:val="000000" w:themeColor="text1"/>
          <w:szCs w:val="24"/>
          <w:vertAlign w:val="superscript"/>
          <w:lang w:eastAsia="zh-CN"/>
        </w:rPr>
        <w:t>14</w:t>
      </w:r>
      <w:r w:rsidRPr="00CC170C">
        <w:rPr>
          <w:rFonts w:ascii="Times New Roman" w:hAnsi="Times New Roman"/>
          <w:color w:val="000000" w:themeColor="text1"/>
          <w:szCs w:val="24"/>
          <w:lang w:eastAsia="zh-CN"/>
        </w:rPr>
        <w:t xml:space="preserve">N in the sample, </w:t>
      </w:r>
      <w:proofErr w:type="spellStart"/>
      <w:r w:rsidRPr="00CC170C">
        <w:rPr>
          <w:rFonts w:ascii="Times New Roman" w:hAnsi="Times New Roman"/>
          <w:color w:val="000000" w:themeColor="text1"/>
          <w:szCs w:val="24"/>
          <w:lang w:eastAsia="zh-CN"/>
        </w:rPr>
        <w:t>R</w:t>
      </w:r>
      <w:r w:rsidRPr="00CC170C">
        <w:rPr>
          <w:rFonts w:ascii="Times New Roman" w:hAnsi="Times New Roman"/>
          <w:color w:val="000000" w:themeColor="text1"/>
          <w:szCs w:val="24"/>
          <w:vertAlign w:val="subscript"/>
          <w:lang w:eastAsia="zh-CN"/>
        </w:rPr>
        <w:t>standard</w:t>
      </w:r>
      <w:proofErr w:type="spellEnd"/>
      <w:r w:rsidRPr="00CC170C">
        <w:rPr>
          <w:rFonts w:ascii="Times New Roman" w:hAnsi="Times New Roman"/>
          <w:color w:val="000000" w:themeColor="text1"/>
          <w:szCs w:val="24"/>
          <w:lang w:eastAsia="zh-CN"/>
        </w:rPr>
        <w:t xml:space="preserve"> is the ratio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w:t>
      </w:r>
      <w:r w:rsidRPr="00CC170C">
        <w:rPr>
          <w:rFonts w:ascii="Times New Roman" w:hAnsi="Times New Roman"/>
          <w:color w:val="000000" w:themeColor="text1"/>
          <w:szCs w:val="24"/>
          <w:vertAlign w:val="superscript"/>
          <w:lang w:eastAsia="zh-CN"/>
        </w:rPr>
        <w:t>14</w:t>
      </w:r>
      <w:r w:rsidRPr="00CC170C">
        <w:rPr>
          <w:rFonts w:ascii="Times New Roman" w:hAnsi="Times New Roman"/>
          <w:color w:val="000000" w:themeColor="text1"/>
          <w:szCs w:val="24"/>
          <w:lang w:eastAsia="zh-CN"/>
        </w:rPr>
        <w:t xml:space="preserve">N in the standard. The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w:t>
      </w:r>
      <w:r w:rsidRPr="00CC170C">
        <w:rPr>
          <w:rFonts w:ascii="Times New Roman" w:hAnsi="Times New Roman"/>
          <w:color w:val="000000" w:themeColor="text1"/>
          <w:szCs w:val="24"/>
          <w:vertAlign w:val="superscript"/>
          <w:lang w:eastAsia="zh-CN"/>
        </w:rPr>
        <w:t>14</w:t>
      </w:r>
      <w:r w:rsidRPr="00CC170C">
        <w:rPr>
          <w:rFonts w:ascii="Times New Roman" w:hAnsi="Times New Roman"/>
          <w:color w:val="000000" w:themeColor="text1"/>
          <w:szCs w:val="24"/>
          <w:lang w:eastAsia="zh-CN"/>
        </w:rPr>
        <w:t xml:space="preserve">N in the elemental nitrogen standard (air nitrogen bank) is 0.368 percent. The </w:t>
      </w:r>
      <w:bookmarkStart w:id="6" w:name="OLE_LINK5"/>
      <w:r w:rsidRPr="00CC170C">
        <w:rPr>
          <w:rFonts w:ascii="Times New Roman" w:hAnsi="Times New Roman"/>
          <w:color w:val="000000" w:themeColor="text1"/>
          <w:szCs w:val="24"/>
          <w:lang w:eastAsia="zh-CN"/>
        </w:rPr>
        <w:t>δ</w:t>
      </w:r>
      <w:bookmarkEnd w:id="6"/>
      <w:r w:rsidRPr="00CC170C">
        <w:rPr>
          <w:rFonts w:ascii="Times New Roman" w:hAnsi="Times New Roman"/>
          <w:color w:val="000000" w:themeColor="text1"/>
          <w:szCs w:val="24"/>
          <w:lang w:eastAsia="zh-CN"/>
        </w:rPr>
        <w:t xml:space="preserve"> value can be converted into the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w:t>
      </w:r>
      <w:r w:rsidRPr="00CC170C">
        <w:rPr>
          <w:rFonts w:ascii="Times New Roman" w:hAnsi="Times New Roman"/>
          <w:color w:val="000000" w:themeColor="text1"/>
          <w:szCs w:val="24"/>
          <w:vertAlign w:val="superscript"/>
          <w:lang w:eastAsia="zh-CN"/>
        </w:rPr>
        <w:t>14</w:t>
      </w:r>
      <w:r w:rsidRPr="00CC170C">
        <w:rPr>
          <w:rFonts w:ascii="Times New Roman" w:hAnsi="Times New Roman"/>
          <w:color w:val="000000" w:themeColor="text1"/>
          <w:szCs w:val="24"/>
          <w:lang w:eastAsia="zh-CN"/>
        </w:rPr>
        <w:t>N ratio (r) using Eq (</w:t>
      </w:r>
      <w:r w:rsidR="007862A8" w:rsidRPr="00CC170C">
        <w:rPr>
          <w:rFonts w:ascii="Times New Roman" w:hAnsi="Times New Roman"/>
          <w:color w:val="000000" w:themeColor="text1"/>
          <w:szCs w:val="24"/>
          <w:lang w:eastAsia="zh-CN"/>
        </w:rPr>
        <w:t>4</w:t>
      </w:r>
      <w:r w:rsidRPr="00CC170C">
        <w:rPr>
          <w:rFonts w:ascii="Times New Roman" w:hAnsi="Times New Roman"/>
          <w:color w:val="000000" w:themeColor="text1"/>
          <w:szCs w:val="24"/>
          <w:lang w:eastAsia="zh-CN"/>
        </w:rPr>
        <w:t xml:space="preserve">). Subsequently, the r value is converted into the mass fraction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 (W</w:t>
      </w:r>
      <w:r w:rsidRPr="00CC170C">
        <w:rPr>
          <w:rFonts w:ascii="Times New Roman" w:hAnsi="Times New Roman"/>
          <w:color w:val="000000" w:themeColor="text1"/>
          <w:szCs w:val="24"/>
          <w:vertAlign w:val="subscript"/>
          <w:lang w:eastAsia="zh-CN"/>
        </w:rPr>
        <w:t>15N</w:t>
      </w:r>
      <w:r w:rsidRPr="00CC170C">
        <w:rPr>
          <w:rFonts w:ascii="Times New Roman" w:hAnsi="Times New Roman"/>
          <w:color w:val="000000" w:themeColor="text1"/>
          <w:szCs w:val="24"/>
          <w:lang w:eastAsia="zh-CN"/>
        </w:rPr>
        <w:t xml:space="preserve"> ​) based on Eq (</w:t>
      </w:r>
      <w:r w:rsidR="007862A8" w:rsidRPr="00CC170C">
        <w:rPr>
          <w:rFonts w:ascii="Times New Roman" w:hAnsi="Times New Roman"/>
          <w:color w:val="000000" w:themeColor="text1"/>
          <w:szCs w:val="24"/>
          <w:lang w:eastAsia="zh-CN"/>
        </w:rPr>
        <w:t>5</w:t>
      </w:r>
      <w:r w:rsidRPr="00CC170C">
        <w:rPr>
          <w:rFonts w:ascii="Times New Roman" w:hAnsi="Times New Roman"/>
          <w:color w:val="000000" w:themeColor="text1"/>
          <w:szCs w:val="24"/>
          <w:lang w:eastAsia="zh-CN"/>
        </w:rPr>
        <w:t xml:space="preserve">), representing the ratio of the total atomic weight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 xml:space="preserve">N to the total atomic weight of nitrogen. The mass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N in the experiment is determined using Eq (</w:t>
      </w:r>
      <w:r w:rsidR="007862A8" w:rsidRPr="00CC170C">
        <w:rPr>
          <w:rFonts w:ascii="Times New Roman" w:hAnsi="Times New Roman"/>
          <w:color w:val="000000" w:themeColor="text1"/>
          <w:szCs w:val="24"/>
          <w:lang w:eastAsia="zh-CN"/>
        </w:rPr>
        <w:t>6</w:t>
      </w:r>
      <w:r w:rsidRPr="00CC170C">
        <w:rPr>
          <w:rFonts w:ascii="Times New Roman" w:hAnsi="Times New Roman"/>
          <w:color w:val="000000" w:themeColor="text1"/>
          <w:szCs w:val="24"/>
          <w:lang w:eastAsia="zh-CN"/>
        </w:rPr>
        <w:t>), where W</w:t>
      </w:r>
      <w:r w:rsidRPr="00CC170C">
        <w:rPr>
          <w:rFonts w:ascii="Times New Roman" w:hAnsi="Times New Roman"/>
          <w:color w:val="000000" w:themeColor="text1"/>
          <w:szCs w:val="24"/>
          <w:vertAlign w:val="subscript"/>
          <w:lang w:eastAsia="zh-CN"/>
        </w:rPr>
        <w:t>N%</w:t>
      </w:r>
      <w:r w:rsidRPr="00CC170C">
        <w:rPr>
          <w:rFonts w:ascii="Times New Roman" w:hAnsi="Times New Roman"/>
          <w:color w:val="000000" w:themeColor="text1"/>
          <w:szCs w:val="24"/>
          <w:lang w:eastAsia="zh-CN"/>
        </w:rPr>
        <w:t xml:space="preserve">, obtained from an IRMS, represents the mass fraction of nitrogen in the dried plant sample; </w:t>
      </w:r>
      <w:proofErr w:type="spellStart"/>
      <w:r w:rsidRPr="00CC170C">
        <w:rPr>
          <w:rFonts w:ascii="Times New Roman" w:hAnsi="Times New Roman"/>
          <w:color w:val="000000" w:themeColor="text1"/>
          <w:szCs w:val="24"/>
          <w:lang w:eastAsia="zh-CN"/>
        </w:rPr>
        <w:t>m</w:t>
      </w:r>
      <w:r w:rsidRPr="00CC170C">
        <w:rPr>
          <w:rFonts w:ascii="Times New Roman" w:hAnsi="Times New Roman"/>
          <w:color w:val="000000" w:themeColor="text1"/>
          <w:szCs w:val="24"/>
          <w:vertAlign w:val="subscript"/>
          <w:lang w:eastAsia="zh-CN"/>
        </w:rPr>
        <w:t>dry</w:t>
      </w:r>
      <w:proofErr w:type="spellEnd"/>
      <w:r w:rsidRPr="00CC170C">
        <w:rPr>
          <w:rFonts w:ascii="Times New Roman" w:hAnsi="Times New Roman"/>
          <w:color w:val="000000" w:themeColor="text1"/>
          <w:szCs w:val="24"/>
          <w:lang w:eastAsia="zh-CN"/>
        </w:rPr>
        <w:t xml:space="preserve"> denotes the dry weight after the experiment, while m</w:t>
      </w:r>
      <w:r w:rsidRPr="00CC170C">
        <w:rPr>
          <w:rFonts w:ascii="Times New Roman" w:hAnsi="Times New Roman"/>
          <w:color w:val="000000" w:themeColor="text1"/>
          <w:szCs w:val="24"/>
          <w:vertAlign w:val="subscript"/>
          <w:lang w:eastAsia="zh-CN"/>
        </w:rPr>
        <w:t>15N(NBC)</w:t>
      </w:r>
      <w:r w:rsidRPr="00CC170C">
        <w:rPr>
          <w:rFonts w:ascii="Times New Roman" w:hAnsi="Times New Roman"/>
          <w:color w:val="000000" w:themeColor="text1"/>
          <w:szCs w:val="24"/>
          <w:lang w:eastAsia="zh-CN"/>
        </w:rPr>
        <w:t xml:space="preserve"> represents the weight of </w:t>
      </w:r>
      <w:r w:rsidRPr="00CC170C">
        <w:rPr>
          <w:rFonts w:ascii="Times New Roman" w:hAnsi="Times New Roman"/>
          <w:color w:val="000000" w:themeColor="text1"/>
          <w:szCs w:val="24"/>
          <w:vertAlign w:val="superscript"/>
          <w:lang w:eastAsia="zh-CN"/>
        </w:rPr>
        <w:t>15</w:t>
      </w:r>
      <w:r w:rsidRPr="00CC170C">
        <w:rPr>
          <w:rFonts w:ascii="Times New Roman" w:hAnsi="Times New Roman"/>
          <w:color w:val="000000" w:themeColor="text1"/>
          <w:szCs w:val="24"/>
          <w:lang w:eastAsia="zh-CN"/>
        </w:rPr>
        <w:t xml:space="preserve">N in NBC. The </w:t>
      </w:r>
      <w:proofErr w:type="spellStart"/>
      <w:r w:rsidRPr="00CC170C">
        <w:rPr>
          <w:rFonts w:ascii="Times New Roman" w:hAnsi="Times New Roman"/>
          <w:color w:val="000000" w:themeColor="text1"/>
          <w:szCs w:val="24"/>
          <w:lang w:eastAsia="zh-CN"/>
        </w:rPr>
        <w:t>m</w:t>
      </w:r>
      <w:r w:rsidRPr="00CC170C">
        <w:rPr>
          <w:rFonts w:ascii="Times New Roman" w:hAnsi="Times New Roman"/>
          <w:color w:val="000000" w:themeColor="text1"/>
          <w:szCs w:val="24"/>
          <w:vertAlign w:val="subscript"/>
          <w:lang w:eastAsia="zh-CN"/>
        </w:rPr>
        <w:t>NBC</w:t>
      </w:r>
      <w:proofErr w:type="spellEnd"/>
      <w:r w:rsidRPr="00CC170C">
        <w:rPr>
          <w:rFonts w:ascii="Times New Roman" w:hAnsi="Times New Roman"/>
          <w:color w:val="000000" w:themeColor="text1"/>
          <w:szCs w:val="24"/>
          <w:lang w:eastAsia="zh-CN"/>
        </w:rPr>
        <w:t xml:space="preserve"> refers to the total mass of NBC in the exposed plant tissue sample, as described in Eq (</w:t>
      </w:r>
      <w:r w:rsidR="007862A8" w:rsidRPr="00CC170C">
        <w:rPr>
          <w:rFonts w:ascii="Times New Roman" w:hAnsi="Times New Roman"/>
          <w:color w:val="000000" w:themeColor="text1"/>
          <w:szCs w:val="24"/>
          <w:lang w:eastAsia="zh-CN"/>
        </w:rPr>
        <w:t>7</w:t>
      </w:r>
      <w:r w:rsidRPr="00CC170C">
        <w:rPr>
          <w:rFonts w:ascii="Times New Roman" w:hAnsi="Times New Roman"/>
          <w:color w:val="000000" w:themeColor="text1"/>
          <w:szCs w:val="24"/>
          <w:lang w:eastAsia="zh-CN"/>
        </w:rPr>
        <w:t>). The proportion of NBC absorbed by different soybean organs, expressed as a percentage of the dry weight after the experiment, is given by W%</w:t>
      </w:r>
      <w:r w:rsidR="00A82FDF" w:rsidRPr="00CC170C">
        <w:rPr>
          <w:rFonts w:ascii="Times New Roman" w:hAnsi="Times New Roman" w:hint="eastAsia"/>
          <w:color w:val="000000" w:themeColor="text1"/>
          <w:szCs w:val="24"/>
          <w:lang w:eastAsia="zh-CN"/>
        </w:rPr>
        <w:t>.</w:t>
      </w:r>
    </w:p>
    <w:bookmarkStart w:id="7" w:name="OLE_LINK1"/>
    <w:p w14:paraId="658C8FD2" w14:textId="511F09D8" w:rsidR="00D7259C" w:rsidRPr="00CC170C" w:rsidRDefault="00A82FDF" w:rsidP="00E66E85">
      <w:pPr>
        <w:pStyle w:val="TAMainText"/>
        <w:ind w:firstLineChars="884" w:firstLine="2122"/>
        <w:rPr>
          <w:color w:val="000000" w:themeColor="text1"/>
          <w:szCs w:val="24"/>
          <w:lang w:eastAsia="zh-CN"/>
        </w:rPr>
      </w:pPr>
      <w:r w:rsidRPr="00CC170C">
        <w:rPr>
          <w:color w:val="000000" w:themeColor="text1"/>
          <w:position w:val="-30"/>
          <w:szCs w:val="24"/>
        </w:rPr>
        <w:object w:dxaOrig="2940" w:dyaOrig="720" w14:anchorId="32450A1E">
          <v:shape id="_x0000_i1028" type="#_x0000_t75" style="width:147pt;height:36.75pt" o:ole="">
            <v:imagedata r:id="rId14" o:title=""/>
          </v:shape>
          <o:OLEObject Type="Embed" ProgID="Equation.DSMT4" ShapeID="_x0000_i1028" DrawAspect="Content" ObjectID="_1841854859" r:id="rId15"/>
        </w:object>
      </w:r>
      <w:r w:rsidRPr="00CC170C">
        <w:rPr>
          <w:rFonts w:hint="eastAsia"/>
          <w:color w:val="000000" w:themeColor="text1"/>
          <w:szCs w:val="24"/>
          <w:lang w:eastAsia="zh-CN"/>
        </w:rPr>
        <w:t xml:space="preserve">                  </w:t>
      </w:r>
      <w:r w:rsidR="00E66E85" w:rsidRPr="00CC170C">
        <w:rPr>
          <w:rFonts w:hint="eastAsia"/>
          <w:color w:val="000000" w:themeColor="text1"/>
          <w:szCs w:val="24"/>
          <w:lang w:eastAsia="zh-CN"/>
        </w:rPr>
        <w:t xml:space="preserve">         </w:t>
      </w:r>
      <w:r w:rsidRPr="00CC170C">
        <w:rPr>
          <w:rFonts w:hint="eastAsia"/>
          <w:color w:val="000000" w:themeColor="text1"/>
          <w:szCs w:val="24"/>
          <w:lang w:eastAsia="zh-CN"/>
        </w:rPr>
        <w:t>(3)</w:t>
      </w:r>
    </w:p>
    <w:p w14:paraId="401C2BBF" w14:textId="5AEA6207" w:rsidR="00D7259C" w:rsidRPr="00CC170C" w:rsidRDefault="00D7259C" w:rsidP="00E66E85">
      <w:pPr>
        <w:pStyle w:val="TAMainText"/>
        <w:ind w:firstLineChars="984" w:firstLine="2362"/>
        <w:rPr>
          <w:color w:val="000000" w:themeColor="text1"/>
          <w:szCs w:val="24"/>
          <w:lang w:eastAsia="zh-CN"/>
        </w:rPr>
      </w:pPr>
      <w:r w:rsidRPr="00CC170C">
        <w:rPr>
          <w:color w:val="000000" w:themeColor="text1"/>
          <w:position w:val="-32"/>
          <w:szCs w:val="24"/>
        </w:rPr>
        <w:object w:dxaOrig="2720" w:dyaOrig="760" w14:anchorId="5F7AA5F5">
          <v:shape id="_x0000_i1029" type="#_x0000_t75" style="width:135.75pt;height:38.25pt" o:ole="">
            <v:imagedata r:id="rId16" o:title=""/>
          </v:shape>
          <o:OLEObject Type="Embed" ProgID="Equation.DSMT4" ShapeID="_x0000_i1029" DrawAspect="Content" ObjectID="_1841854860" r:id="rId17"/>
        </w:object>
      </w:r>
      <w:r w:rsidR="00E66E85" w:rsidRPr="00CC170C">
        <w:rPr>
          <w:rFonts w:hint="eastAsia"/>
          <w:color w:val="000000" w:themeColor="text1"/>
          <w:szCs w:val="24"/>
          <w:lang w:eastAsia="zh-CN"/>
        </w:rPr>
        <w:t xml:space="preserve"> </w:t>
      </w:r>
      <w:r w:rsidRPr="00CC170C">
        <w:rPr>
          <w:rFonts w:hint="eastAsia"/>
          <w:color w:val="000000" w:themeColor="text1"/>
          <w:szCs w:val="24"/>
          <w:lang w:eastAsia="zh-CN"/>
        </w:rPr>
        <w:t xml:space="preserve">                  </w:t>
      </w:r>
      <w:r w:rsidR="00E66E85" w:rsidRPr="00CC170C">
        <w:rPr>
          <w:rFonts w:hint="eastAsia"/>
          <w:color w:val="000000" w:themeColor="text1"/>
          <w:szCs w:val="24"/>
          <w:lang w:eastAsia="zh-CN"/>
        </w:rPr>
        <w:t xml:space="preserve">     </w:t>
      </w:r>
      <w:r w:rsidRPr="00CC170C">
        <w:rPr>
          <w:rFonts w:hint="eastAsia"/>
          <w:color w:val="000000" w:themeColor="text1"/>
          <w:szCs w:val="24"/>
          <w:lang w:eastAsia="zh-CN"/>
        </w:rPr>
        <w:t xml:space="preserve"> </w:t>
      </w:r>
      <w:r w:rsidR="00E66E85" w:rsidRPr="00CC170C">
        <w:rPr>
          <w:rFonts w:hint="eastAsia"/>
          <w:color w:val="000000" w:themeColor="text1"/>
          <w:szCs w:val="24"/>
          <w:lang w:eastAsia="zh-CN"/>
        </w:rPr>
        <w:t xml:space="preserve">  </w:t>
      </w:r>
      <w:r w:rsidRPr="00CC170C">
        <w:rPr>
          <w:rFonts w:hint="eastAsia"/>
          <w:color w:val="000000" w:themeColor="text1"/>
          <w:szCs w:val="24"/>
          <w:lang w:eastAsia="zh-CN"/>
        </w:rPr>
        <w:t>(4)</w:t>
      </w:r>
    </w:p>
    <w:p w14:paraId="2925090F" w14:textId="794E0739" w:rsidR="00E66E85" w:rsidRPr="00CC170C" w:rsidRDefault="00D7259C" w:rsidP="00E66E85">
      <w:pPr>
        <w:pStyle w:val="TAMainText"/>
        <w:ind w:firstLineChars="984" w:firstLine="2362"/>
        <w:rPr>
          <w:color w:val="000000" w:themeColor="text1"/>
          <w:szCs w:val="24"/>
          <w:lang w:eastAsia="zh-CN"/>
        </w:rPr>
      </w:pPr>
      <w:r w:rsidRPr="00CC170C">
        <w:rPr>
          <w:color w:val="000000" w:themeColor="text1"/>
          <w:position w:val="-24"/>
          <w:szCs w:val="24"/>
        </w:rPr>
        <w:object w:dxaOrig="2439" w:dyaOrig="620" w14:anchorId="5FC9E944">
          <v:shape id="_x0000_i1030" type="#_x0000_t75" style="width:123pt;height:30.75pt" o:ole="">
            <v:imagedata r:id="rId18" o:title=""/>
          </v:shape>
          <o:OLEObject Type="Embed" ProgID="Equation.DSMT4" ShapeID="_x0000_i1030" DrawAspect="Content" ObjectID="_1841854861" r:id="rId19"/>
        </w:object>
      </w:r>
      <w:r w:rsidRPr="00CC170C">
        <w:rPr>
          <w:rFonts w:hint="eastAsia"/>
          <w:color w:val="000000" w:themeColor="text1"/>
          <w:szCs w:val="24"/>
          <w:lang w:eastAsia="zh-CN"/>
        </w:rPr>
        <w:t xml:space="preserve">                     </w:t>
      </w:r>
      <w:r w:rsidR="00E66E85" w:rsidRPr="00CC170C">
        <w:rPr>
          <w:rFonts w:hint="eastAsia"/>
          <w:color w:val="000000" w:themeColor="text1"/>
          <w:szCs w:val="24"/>
          <w:lang w:eastAsia="zh-CN"/>
        </w:rPr>
        <w:t xml:space="preserve">        </w:t>
      </w:r>
      <w:r w:rsidRPr="00CC170C">
        <w:rPr>
          <w:rFonts w:hint="eastAsia"/>
          <w:color w:val="000000" w:themeColor="text1"/>
          <w:szCs w:val="24"/>
          <w:lang w:eastAsia="zh-CN"/>
        </w:rPr>
        <w:t>(5)</w:t>
      </w:r>
    </w:p>
    <w:p w14:paraId="411439F2" w14:textId="35801F0A" w:rsidR="00E66E85" w:rsidRPr="00CC170C" w:rsidRDefault="00E66E85" w:rsidP="00FC5255">
      <w:pPr>
        <w:pStyle w:val="TAMainText"/>
        <w:ind w:firstLineChars="484" w:firstLine="1162"/>
        <w:rPr>
          <w:color w:val="000000" w:themeColor="text1"/>
          <w:szCs w:val="24"/>
          <w:lang w:eastAsia="zh-CN"/>
        </w:rPr>
      </w:pPr>
      <w:r w:rsidRPr="00CC170C">
        <w:rPr>
          <w:color w:val="000000" w:themeColor="text1"/>
          <w:position w:val="-22"/>
          <w:szCs w:val="24"/>
        </w:rPr>
        <w:object w:dxaOrig="4180" w:dyaOrig="560" w14:anchorId="222D8480">
          <v:shape id="_x0000_i1031" type="#_x0000_t75" style="width:208.5pt;height:28.5pt" o:ole="">
            <v:imagedata r:id="rId20" o:title=""/>
          </v:shape>
          <o:OLEObject Type="Embed" ProgID="Equation.DSMT4" ShapeID="_x0000_i1031" DrawAspect="Content" ObjectID="_1841854862" r:id="rId21"/>
        </w:object>
      </w:r>
      <w:r w:rsidRPr="00CC170C">
        <w:rPr>
          <w:rFonts w:hint="eastAsia"/>
          <w:color w:val="000000" w:themeColor="text1"/>
          <w:szCs w:val="24"/>
          <w:lang w:eastAsia="zh-CN"/>
        </w:rPr>
        <w:t xml:space="preserve">                   </w:t>
      </w:r>
      <w:r w:rsidR="00FC5255" w:rsidRPr="00CC170C">
        <w:rPr>
          <w:rFonts w:hint="eastAsia"/>
          <w:color w:val="000000" w:themeColor="text1"/>
          <w:szCs w:val="24"/>
          <w:lang w:eastAsia="zh-CN"/>
        </w:rPr>
        <w:t xml:space="preserve">    </w:t>
      </w:r>
      <w:r w:rsidRPr="00CC170C">
        <w:rPr>
          <w:rFonts w:hint="eastAsia"/>
          <w:color w:val="000000" w:themeColor="text1"/>
          <w:szCs w:val="24"/>
          <w:lang w:eastAsia="zh-CN"/>
        </w:rPr>
        <w:t xml:space="preserve"> </w:t>
      </w:r>
      <w:r w:rsidR="00FC5255" w:rsidRPr="00CC170C">
        <w:rPr>
          <w:rFonts w:hint="eastAsia"/>
          <w:color w:val="000000" w:themeColor="text1"/>
          <w:szCs w:val="24"/>
          <w:lang w:eastAsia="zh-CN"/>
        </w:rPr>
        <w:t xml:space="preserve"> </w:t>
      </w:r>
      <w:r w:rsidRPr="00CC170C">
        <w:rPr>
          <w:rFonts w:hint="eastAsia"/>
          <w:color w:val="000000" w:themeColor="text1"/>
          <w:szCs w:val="24"/>
          <w:lang w:eastAsia="zh-CN"/>
        </w:rPr>
        <w:t>(6)</w:t>
      </w:r>
    </w:p>
    <w:p w14:paraId="14BE36BE" w14:textId="6E233D31" w:rsidR="00FC5255" w:rsidRPr="00CC170C" w:rsidRDefault="00E66E85" w:rsidP="00FC5255">
      <w:pPr>
        <w:pStyle w:val="TAMainText"/>
        <w:ind w:leftChars="1100" w:left="2310" w:firstLine="0"/>
        <w:rPr>
          <w:color w:val="000000" w:themeColor="text1"/>
          <w:szCs w:val="24"/>
          <w:lang w:eastAsia="zh-CN"/>
        </w:rPr>
      </w:pPr>
      <w:r w:rsidRPr="00CC170C">
        <w:rPr>
          <w:color w:val="000000" w:themeColor="text1"/>
          <w:position w:val="-34"/>
          <w:szCs w:val="24"/>
        </w:rPr>
        <w:object w:dxaOrig="1579" w:dyaOrig="820" w14:anchorId="16695E8B">
          <v:shape id="_x0000_i1032" type="#_x0000_t75" style="width:78.75pt;height:41.25pt" o:ole="">
            <v:imagedata r:id="rId22" o:title=""/>
          </v:shape>
          <o:OLEObject Type="Embed" ProgID="Equation.DSMT4" ShapeID="_x0000_i1032" DrawAspect="Content" ObjectID="_1841854863" r:id="rId23"/>
        </w:object>
      </w:r>
      <w:r w:rsidRPr="00CC170C">
        <w:rPr>
          <w:rFonts w:hint="eastAsia"/>
          <w:color w:val="000000" w:themeColor="text1"/>
          <w:szCs w:val="24"/>
          <w:lang w:eastAsia="zh-CN"/>
        </w:rPr>
        <w:t xml:space="preserve">                     </w:t>
      </w:r>
      <w:r w:rsidR="00FC5255" w:rsidRPr="00CC170C">
        <w:rPr>
          <w:rFonts w:hint="eastAsia"/>
          <w:color w:val="000000" w:themeColor="text1"/>
          <w:szCs w:val="24"/>
          <w:lang w:eastAsia="zh-CN"/>
        </w:rPr>
        <w:t xml:space="preserve">             </w:t>
      </w:r>
      <w:r w:rsidR="00D703D0" w:rsidRPr="00CC170C">
        <w:rPr>
          <w:rFonts w:hint="eastAsia"/>
          <w:color w:val="000000" w:themeColor="text1"/>
          <w:szCs w:val="24"/>
          <w:lang w:eastAsia="zh-CN"/>
        </w:rPr>
        <w:t xml:space="preserve">   </w:t>
      </w:r>
      <w:r w:rsidRPr="00CC170C">
        <w:rPr>
          <w:rFonts w:hint="eastAsia"/>
          <w:color w:val="000000" w:themeColor="text1"/>
          <w:szCs w:val="24"/>
          <w:lang w:eastAsia="zh-CN"/>
        </w:rPr>
        <w:t>(7)</w:t>
      </w:r>
    </w:p>
    <w:p w14:paraId="426DABC8" w14:textId="1B498811" w:rsidR="009D3C7B" w:rsidRPr="00CC170C" w:rsidRDefault="00FC5255" w:rsidP="00FC5255">
      <w:pPr>
        <w:pStyle w:val="TAMainText"/>
        <w:ind w:leftChars="1100" w:left="2310" w:firstLine="0"/>
        <w:rPr>
          <w:color w:val="000000" w:themeColor="text1"/>
          <w:szCs w:val="24"/>
          <w:lang w:eastAsia="zh-CN"/>
        </w:rPr>
      </w:pPr>
      <w:r w:rsidRPr="00CC170C">
        <w:rPr>
          <w:color w:val="000000" w:themeColor="text1"/>
          <w:position w:val="-32"/>
          <w:szCs w:val="24"/>
        </w:rPr>
        <w:object w:dxaOrig="1240" w:dyaOrig="700" w14:anchorId="5DE37736">
          <v:shape id="_x0000_i1033" type="#_x0000_t75" style="width:62.25pt;height:34.5pt" o:ole="">
            <v:imagedata r:id="rId24" o:title=""/>
          </v:shape>
          <o:OLEObject Type="Embed" ProgID="Equation.DSMT4" ShapeID="_x0000_i1033" DrawAspect="Content" ObjectID="_1841854864" r:id="rId25"/>
        </w:object>
      </w:r>
      <w:r w:rsidRPr="00CC170C">
        <w:rPr>
          <w:rFonts w:hint="eastAsia"/>
          <w:color w:val="000000" w:themeColor="text1"/>
          <w:szCs w:val="24"/>
          <w:lang w:eastAsia="zh-CN"/>
        </w:rPr>
        <w:t xml:space="preserve">                                    </w:t>
      </w:r>
      <w:r w:rsidR="00D703D0" w:rsidRPr="00CC170C">
        <w:rPr>
          <w:rFonts w:hint="eastAsia"/>
          <w:color w:val="000000" w:themeColor="text1"/>
          <w:szCs w:val="24"/>
          <w:lang w:eastAsia="zh-CN"/>
        </w:rPr>
        <w:t xml:space="preserve">   </w:t>
      </w:r>
      <w:r w:rsidRPr="00CC170C">
        <w:rPr>
          <w:rFonts w:hint="eastAsia"/>
          <w:color w:val="000000" w:themeColor="text1"/>
          <w:szCs w:val="24"/>
          <w:lang w:eastAsia="zh-CN"/>
        </w:rPr>
        <w:t xml:space="preserve"> (8)</w:t>
      </w:r>
    </w:p>
    <w:p w14:paraId="780B2179" w14:textId="7F5EDFF8" w:rsidR="00A90BE2" w:rsidRPr="00CC170C" w:rsidRDefault="007F0EA4" w:rsidP="008E4233">
      <w:pPr>
        <w:pStyle w:val="TAMainText"/>
        <w:ind w:firstLineChars="100" w:firstLine="241"/>
        <w:rPr>
          <w:rFonts w:ascii="Times New Roman" w:hAnsi="Times New Roman"/>
          <w:b/>
          <w:bCs/>
          <w:color w:val="000000" w:themeColor="text1"/>
          <w:szCs w:val="24"/>
        </w:rPr>
      </w:pPr>
      <w:bookmarkStart w:id="8" w:name="_Hlk216281206"/>
      <w:bookmarkEnd w:id="7"/>
      <w:r w:rsidRPr="00CC170C">
        <w:rPr>
          <w:rFonts w:ascii="Times New Roman" w:hAnsi="Times New Roman"/>
          <w:b/>
          <w:bCs/>
          <w:color w:val="000000" w:themeColor="text1"/>
          <w:szCs w:val="24"/>
        </w:rPr>
        <w:t>Text S</w:t>
      </w:r>
      <w:r w:rsidR="00AA370D" w:rsidRPr="00CC170C">
        <w:rPr>
          <w:rFonts w:ascii="Times New Roman" w:hAnsi="Times New Roman"/>
          <w:b/>
          <w:bCs/>
          <w:color w:val="000000" w:themeColor="text1"/>
          <w:szCs w:val="24"/>
          <w:lang w:eastAsia="zh-CN"/>
        </w:rPr>
        <w:t>1</w:t>
      </w:r>
      <w:r w:rsidR="005A7455" w:rsidRPr="00CC170C">
        <w:rPr>
          <w:rFonts w:ascii="Times New Roman" w:hAnsi="Times New Roman"/>
          <w:b/>
          <w:bCs/>
          <w:color w:val="000000" w:themeColor="text1"/>
          <w:szCs w:val="24"/>
          <w:lang w:eastAsia="zh-CN"/>
        </w:rPr>
        <w:t>1</w:t>
      </w:r>
      <w:r w:rsidRPr="00CC170C">
        <w:rPr>
          <w:rFonts w:ascii="Times New Roman" w:hAnsi="Times New Roman"/>
          <w:b/>
          <w:bCs/>
          <w:color w:val="000000" w:themeColor="text1"/>
          <w:szCs w:val="24"/>
        </w:rPr>
        <w:t>:</w:t>
      </w:r>
      <w:bookmarkEnd w:id="8"/>
      <w:r w:rsidRPr="00CC170C">
        <w:rPr>
          <w:rFonts w:ascii="Times New Roman" w:hAnsi="Times New Roman"/>
          <w:b/>
          <w:bCs/>
          <w:color w:val="000000" w:themeColor="text1"/>
          <w:szCs w:val="24"/>
        </w:rPr>
        <w:t xml:space="preserve"> </w:t>
      </w:r>
      <w:proofErr w:type="spellStart"/>
      <w:r w:rsidRPr="00CC170C">
        <w:rPr>
          <w:rFonts w:ascii="Times New Roman" w:hAnsi="Times New Roman"/>
          <w:b/>
          <w:bCs/>
          <w:color w:val="000000" w:themeColor="text1"/>
          <w:szCs w:val="24"/>
        </w:rPr>
        <w:t>NanoSIMS</w:t>
      </w:r>
      <w:proofErr w:type="spellEnd"/>
      <w:r w:rsidRPr="00CC170C">
        <w:rPr>
          <w:rFonts w:ascii="Times New Roman" w:hAnsi="Times New Roman"/>
          <w:b/>
          <w:bCs/>
          <w:color w:val="000000" w:themeColor="text1"/>
          <w:szCs w:val="24"/>
        </w:rPr>
        <w:t xml:space="preserve"> </w:t>
      </w:r>
      <w:r w:rsidR="00D703D0" w:rsidRPr="00CC170C">
        <w:rPr>
          <w:rFonts w:ascii="Times New Roman" w:hAnsi="Times New Roman" w:hint="eastAsia"/>
          <w:b/>
          <w:bCs/>
          <w:color w:val="000000" w:themeColor="text1"/>
          <w:szCs w:val="24"/>
          <w:lang w:eastAsia="zh-CN"/>
        </w:rPr>
        <w:t>A</w:t>
      </w:r>
      <w:r w:rsidRPr="00CC170C">
        <w:rPr>
          <w:rFonts w:ascii="Times New Roman" w:hAnsi="Times New Roman"/>
          <w:b/>
          <w:bCs/>
          <w:color w:val="000000" w:themeColor="text1"/>
          <w:szCs w:val="24"/>
        </w:rPr>
        <w:t>nalysis.</w:t>
      </w:r>
    </w:p>
    <w:p w14:paraId="778795F8" w14:textId="77777777" w:rsidR="00127763" w:rsidRPr="00CC170C" w:rsidRDefault="0052358F" w:rsidP="008E4233">
      <w:pPr>
        <w:pStyle w:val="TAMainText"/>
        <w:ind w:firstLineChars="100" w:firstLine="240"/>
        <w:rPr>
          <w:rFonts w:ascii="Times New Roman" w:hAnsi="Times New Roman"/>
          <w:color w:val="000000" w:themeColor="text1"/>
          <w:szCs w:val="24"/>
        </w:rPr>
      </w:pPr>
      <w:r w:rsidRPr="00CC170C">
        <w:rPr>
          <w:rFonts w:ascii="Times New Roman" w:hAnsi="Times New Roman"/>
          <w:color w:val="000000" w:themeColor="text1"/>
          <w:szCs w:val="24"/>
        </w:rPr>
        <w:t>Fresh soybean nodules (less than 0.5 mm in diameter) were fixed overnight at 4°C with a solution of 2% paraformaldehyde and 2% glutaraldehyde. The samples were sectioned with a LEICA EM UC7 ultrathin microtome to obtain 100 nm sections, and then the sections were examined by scanning electron microscope</w:t>
      </w:r>
      <w:r w:rsidRPr="00CC170C">
        <w:rPr>
          <w:rFonts w:ascii="Times New Roman" w:hAnsi="Times New Roman"/>
          <w:color w:val="000000" w:themeColor="text1"/>
          <w:szCs w:val="24"/>
          <w:lang w:eastAsia="zh-CN"/>
        </w:rPr>
        <w:t xml:space="preserve"> (</w:t>
      </w:r>
      <w:r w:rsidRPr="00CC170C">
        <w:rPr>
          <w:rFonts w:ascii="Times New Roman" w:hAnsi="Times New Roman"/>
          <w:color w:val="000000" w:themeColor="text1"/>
          <w:szCs w:val="24"/>
        </w:rPr>
        <w:t>SEM</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 xml:space="preserve">. Before </w:t>
      </w:r>
      <w:proofErr w:type="spellStart"/>
      <w:r w:rsidRPr="00CC170C">
        <w:rPr>
          <w:rFonts w:ascii="Times New Roman" w:hAnsi="Times New Roman"/>
          <w:color w:val="000000" w:themeColor="text1"/>
          <w:szCs w:val="24"/>
        </w:rPr>
        <w:t>NanoSIMS</w:t>
      </w:r>
      <w:proofErr w:type="spellEnd"/>
      <w:r w:rsidRPr="00CC170C">
        <w:rPr>
          <w:rFonts w:ascii="Times New Roman" w:hAnsi="Times New Roman"/>
          <w:color w:val="000000" w:themeColor="text1"/>
          <w:szCs w:val="24"/>
        </w:rPr>
        <w:t xml:space="preserve"> measurements, root tumor sections were sputter-coated with 7 nm Platinum (Pt) using a BRIGHT sputter coater to ensure electrical conductivity. </w:t>
      </w:r>
      <w:r w:rsidR="007F0EA4" w:rsidRPr="00CC170C">
        <w:rPr>
          <w:rFonts w:ascii="Times New Roman" w:hAnsi="Times New Roman"/>
          <w:color w:val="000000" w:themeColor="text1"/>
          <w:szCs w:val="24"/>
        </w:rPr>
        <w:t xml:space="preserve">For </w:t>
      </w:r>
      <w:proofErr w:type="spellStart"/>
      <w:r w:rsidR="007F0EA4" w:rsidRPr="00CC170C">
        <w:rPr>
          <w:rFonts w:ascii="Times New Roman" w:hAnsi="Times New Roman"/>
          <w:color w:val="000000" w:themeColor="text1"/>
          <w:szCs w:val="24"/>
        </w:rPr>
        <w:t>NanoSIMS</w:t>
      </w:r>
      <w:proofErr w:type="spellEnd"/>
      <w:r w:rsidR="007F0EA4" w:rsidRPr="00CC170C">
        <w:rPr>
          <w:rFonts w:ascii="Times New Roman" w:hAnsi="Times New Roman"/>
          <w:color w:val="000000" w:themeColor="text1"/>
          <w:szCs w:val="24"/>
        </w:rPr>
        <w:t xml:space="preserve"> measurements, the region of interest was pre-sputtered with a positively charged cesium (Cs</w:t>
      </w:r>
      <w:r w:rsidR="007F0EA4" w:rsidRPr="00CC170C">
        <w:rPr>
          <w:rFonts w:ascii="Times New Roman" w:hAnsi="Times New Roman"/>
          <w:color w:val="000000" w:themeColor="text1"/>
          <w:szCs w:val="24"/>
          <w:vertAlign w:val="superscript"/>
        </w:rPr>
        <w:t>+</w:t>
      </w:r>
      <w:r w:rsidR="007F0EA4" w:rsidRPr="00CC170C">
        <w:rPr>
          <w:rFonts w:ascii="Times New Roman" w:hAnsi="Times New Roman"/>
          <w:color w:val="000000" w:themeColor="text1"/>
          <w:szCs w:val="24"/>
        </w:rPr>
        <w:t>) primary ion beam for 3 minutes, during which reactive Cs</w:t>
      </w:r>
      <w:r w:rsidR="007F0EA4" w:rsidRPr="00CC170C">
        <w:rPr>
          <w:rFonts w:ascii="Times New Roman" w:hAnsi="Times New Roman"/>
          <w:color w:val="000000" w:themeColor="text1"/>
          <w:szCs w:val="24"/>
          <w:vertAlign w:val="superscript"/>
        </w:rPr>
        <w:t>+</w:t>
      </w:r>
      <w:r w:rsidR="007F0EA4" w:rsidRPr="00CC170C">
        <w:rPr>
          <w:rFonts w:ascii="Times New Roman" w:hAnsi="Times New Roman"/>
          <w:color w:val="000000" w:themeColor="text1"/>
          <w:szCs w:val="24"/>
        </w:rPr>
        <w:t xml:space="preserve"> ions were injected into the sample to increase the yield of secondary ions. The sample surface was rasterized with a Cs</w:t>
      </w:r>
      <w:r w:rsidR="007F0EA4" w:rsidRPr="00CC170C">
        <w:rPr>
          <w:rFonts w:ascii="Times New Roman" w:hAnsi="Times New Roman"/>
          <w:color w:val="000000" w:themeColor="text1"/>
          <w:szCs w:val="24"/>
          <w:vertAlign w:val="superscript"/>
        </w:rPr>
        <w:t>+</w:t>
      </w:r>
      <w:r w:rsidR="007F0EA4" w:rsidRPr="00CC170C">
        <w:rPr>
          <w:rFonts w:ascii="Times New Roman" w:hAnsi="Times New Roman"/>
          <w:color w:val="000000" w:themeColor="text1"/>
          <w:szCs w:val="24"/>
        </w:rPr>
        <w:t xml:space="preserve"> primary ion beam at a current of 1 </w:t>
      </w:r>
      <w:proofErr w:type="spellStart"/>
      <w:r w:rsidR="007F0EA4" w:rsidRPr="00CC170C">
        <w:rPr>
          <w:rFonts w:ascii="Times New Roman" w:hAnsi="Times New Roman"/>
          <w:color w:val="000000" w:themeColor="text1"/>
          <w:szCs w:val="24"/>
        </w:rPr>
        <w:t>pA.</w:t>
      </w:r>
      <w:proofErr w:type="spellEnd"/>
      <w:r w:rsidR="007F0EA4" w:rsidRPr="00CC170C">
        <w:rPr>
          <w:rFonts w:ascii="Times New Roman" w:hAnsi="Times New Roman"/>
          <w:color w:val="000000" w:themeColor="text1"/>
          <w:szCs w:val="24"/>
        </w:rPr>
        <w:t xml:space="preserve"> The primary ions were focused into a nominal spot diameter of ≤100 nm. The analysis area was 40 µm × 40 µm, performed with a physical resolution </w:t>
      </w:r>
      <w:r w:rsidR="007F0EA4" w:rsidRPr="00CC170C">
        <w:rPr>
          <w:rFonts w:ascii="Times New Roman" w:hAnsi="Times New Roman"/>
          <w:color w:val="000000" w:themeColor="text1"/>
          <w:szCs w:val="24"/>
        </w:rPr>
        <w:lastRenderedPageBreak/>
        <w:t>of approximately 70 nm (</w:t>
      </w:r>
      <w:r w:rsidR="007F0EA4" w:rsidRPr="00CC170C">
        <w:rPr>
          <w:rFonts w:ascii="Times New Roman" w:hAnsi="Times New Roman"/>
          <w:i/>
          <w:iCs/>
          <w:color w:val="000000" w:themeColor="text1"/>
          <w:szCs w:val="24"/>
        </w:rPr>
        <w:t>i.e.,</w:t>
      </w:r>
      <w:r w:rsidR="007F0EA4" w:rsidRPr="00CC170C">
        <w:rPr>
          <w:rFonts w:ascii="Times New Roman" w:hAnsi="Times New Roman"/>
          <w:color w:val="000000" w:themeColor="text1"/>
          <w:szCs w:val="24"/>
        </w:rPr>
        <w:t xml:space="preserve"> probe size) and an image resolution of 256 × 256 pixels for sequential scanning of the finely focused Cs+ primary ion beam (1 </w:t>
      </w:r>
      <w:proofErr w:type="spellStart"/>
      <w:r w:rsidR="007F0EA4" w:rsidRPr="00CC170C">
        <w:rPr>
          <w:rFonts w:ascii="Times New Roman" w:hAnsi="Times New Roman"/>
          <w:color w:val="000000" w:themeColor="text1"/>
          <w:szCs w:val="24"/>
        </w:rPr>
        <w:t>pA</w:t>
      </w:r>
      <w:proofErr w:type="spellEnd"/>
      <w:r w:rsidR="007F0EA4" w:rsidRPr="00CC170C">
        <w:rPr>
          <w:rFonts w:ascii="Times New Roman" w:hAnsi="Times New Roman"/>
          <w:color w:val="000000" w:themeColor="text1"/>
          <w:szCs w:val="24"/>
        </w:rPr>
        <w:t xml:space="preserve"> beam current). Images were acquired as multilayer stacks with a dwell time of 10 </w:t>
      </w:r>
      <w:proofErr w:type="spellStart"/>
      <w:r w:rsidR="007F0EA4" w:rsidRPr="00CC170C">
        <w:rPr>
          <w:rFonts w:ascii="Times New Roman" w:hAnsi="Times New Roman"/>
          <w:color w:val="000000" w:themeColor="text1"/>
          <w:szCs w:val="24"/>
        </w:rPr>
        <w:t>ms</w:t>
      </w:r>
      <w:proofErr w:type="spellEnd"/>
      <w:r w:rsidR="007F0EA4" w:rsidRPr="00CC170C">
        <w:rPr>
          <w:rFonts w:ascii="Times New Roman" w:hAnsi="Times New Roman"/>
          <w:color w:val="000000" w:themeColor="text1"/>
          <w:szCs w:val="24"/>
        </w:rPr>
        <w:t xml:space="preserve"> per pixel per cycle.</w:t>
      </w:r>
    </w:p>
    <w:p w14:paraId="1AFA1CDB" w14:textId="6E7C564A" w:rsidR="008E4233" w:rsidRPr="00CC170C" w:rsidRDefault="008E4233" w:rsidP="008E4233">
      <w:pPr>
        <w:spacing w:line="480" w:lineRule="auto"/>
        <w:ind w:firstLineChars="100" w:firstLine="241"/>
        <w:rPr>
          <w:rFonts w:ascii="Times New Roman" w:eastAsia="Times New Roman" w:hAnsi="Times New Roman" w:cs="Times New Roman"/>
          <w:b/>
          <w:bCs/>
          <w:color w:val="000000" w:themeColor="text1"/>
          <w:sz w:val="24"/>
          <w:szCs w:val="24"/>
        </w:rPr>
      </w:pPr>
      <w:r w:rsidRPr="00CC170C">
        <w:rPr>
          <w:rFonts w:ascii="Times New Roman" w:eastAsia="Times New Roman" w:hAnsi="Times New Roman" w:cs="Times New Roman"/>
          <w:b/>
          <w:bCs/>
          <w:color w:val="000000" w:themeColor="text1"/>
          <w:sz w:val="24"/>
          <w:szCs w:val="24"/>
        </w:rPr>
        <w:t>Text S1</w:t>
      </w:r>
      <w:r w:rsidRPr="00CC170C">
        <w:rPr>
          <w:rFonts w:ascii="Times New Roman" w:hAnsi="Times New Roman" w:cs="Times New Roman"/>
          <w:b/>
          <w:bCs/>
          <w:color w:val="000000" w:themeColor="text1"/>
          <w:sz w:val="24"/>
          <w:szCs w:val="24"/>
        </w:rPr>
        <w:t>2</w:t>
      </w:r>
      <w:r w:rsidRPr="00CC170C">
        <w:rPr>
          <w:rFonts w:ascii="Times New Roman" w:eastAsia="Times New Roman" w:hAnsi="Times New Roman" w:cs="Times New Roman"/>
          <w:b/>
          <w:bCs/>
          <w:color w:val="000000" w:themeColor="text1"/>
          <w:sz w:val="24"/>
          <w:szCs w:val="24"/>
        </w:rPr>
        <w:t>:</w:t>
      </w:r>
      <w:r w:rsidRPr="00CC170C">
        <w:rPr>
          <w:rFonts w:ascii="Times New Roman" w:hAnsi="Times New Roman" w:cs="Times New Roman"/>
          <w:b/>
          <w:bCs/>
          <w:color w:val="000000" w:themeColor="text1"/>
          <w:sz w:val="24"/>
          <w:szCs w:val="24"/>
        </w:rPr>
        <w:t xml:space="preserve"> </w:t>
      </w:r>
      <w:r w:rsidRPr="00CC170C">
        <w:rPr>
          <w:rFonts w:ascii="Times New Roman" w:eastAsia="Times New Roman" w:hAnsi="Times New Roman" w:cs="Times New Roman"/>
          <w:b/>
          <w:bCs/>
          <w:color w:val="000000" w:themeColor="text1"/>
          <w:sz w:val="24"/>
          <w:szCs w:val="24"/>
        </w:rPr>
        <w:t>NBC Stability Assessment</w:t>
      </w:r>
      <w:r w:rsidRPr="00CC170C">
        <w:rPr>
          <w:rFonts w:ascii="Times New Roman" w:eastAsia="等线" w:hAnsi="Times New Roman" w:cs="Times New Roman"/>
          <w:b/>
          <w:bCs/>
          <w:color w:val="000000" w:themeColor="text1"/>
          <w:sz w:val="24"/>
          <w:szCs w:val="24"/>
        </w:rPr>
        <w:t xml:space="preserve"> in the Soil</w:t>
      </w:r>
      <w:r w:rsidRPr="00CC170C">
        <w:rPr>
          <w:rFonts w:ascii="Times New Roman" w:eastAsia="Times New Roman" w:hAnsi="Times New Roman" w:cs="Times New Roman"/>
          <w:b/>
          <w:bCs/>
          <w:color w:val="000000" w:themeColor="text1"/>
          <w:sz w:val="24"/>
          <w:szCs w:val="24"/>
        </w:rPr>
        <w:t xml:space="preserve">. </w:t>
      </w:r>
    </w:p>
    <w:p w14:paraId="78F347DD" w14:textId="567C4E65" w:rsidR="008E4233" w:rsidRPr="00CC170C" w:rsidRDefault="008E4233" w:rsidP="00320417">
      <w:pPr>
        <w:widowControl/>
        <w:spacing w:line="480" w:lineRule="auto"/>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0"/>
          <w:sz w:val="24"/>
          <w:szCs w:val="24"/>
        </w:rPr>
        <w:t>To evaluate the structural stability of NBC in the soil, both N release assays in root exudates and NBC mineralization experiments were conducted. (</w:t>
      </w:r>
      <w:proofErr w:type="spellStart"/>
      <w:r w:rsidRPr="00CC170C">
        <w:rPr>
          <w:rFonts w:ascii="Times New Roman" w:eastAsia="宋体" w:hAnsi="Times New Roman" w:cs="Times New Roman"/>
          <w:color w:val="000000" w:themeColor="text1"/>
          <w:kern w:val="0"/>
          <w:sz w:val="24"/>
          <w:szCs w:val="24"/>
        </w:rPr>
        <w:fldChar w:fldCharType="begin"/>
      </w:r>
      <w:r w:rsidRPr="00CC170C">
        <w:rPr>
          <w:rFonts w:ascii="Times New Roman" w:eastAsia="宋体" w:hAnsi="Times New Roman" w:cs="Times New Roman"/>
          <w:color w:val="000000" w:themeColor="text1"/>
          <w:kern w:val="0"/>
          <w:sz w:val="24"/>
          <w:szCs w:val="24"/>
        </w:rPr>
        <w:instrText xml:space="preserve"> = 1 \* roman </w:instrText>
      </w:r>
      <w:r w:rsidRPr="00CC170C">
        <w:rPr>
          <w:rFonts w:ascii="Times New Roman" w:eastAsia="宋体" w:hAnsi="Times New Roman" w:cs="Times New Roman"/>
          <w:color w:val="000000" w:themeColor="text1"/>
          <w:kern w:val="0"/>
          <w:sz w:val="24"/>
          <w:szCs w:val="24"/>
        </w:rPr>
        <w:fldChar w:fldCharType="separate"/>
      </w:r>
      <w:r w:rsidRPr="00CC170C">
        <w:rPr>
          <w:rFonts w:ascii="Times New Roman" w:eastAsia="宋体" w:hAnsi="Times New Roman" w:cs="Times New Roman"/>
          <w:noProof/>
          <w:color w:val="000000" w:themeColor="text1"/>
          <w:kern w:val="0"/>
          <w:sz w:val="24"/>
          <w:szCs w:val="24"/>
        </w:rPr>
        <w:t>i</w:t>
      </w:r>
      <w:proofErr w:type="spellEnd"/>
      <w:r w:rsidRPr="00CC170C">
        <w:rPr>
          <w:rFonts w:ascii="Times New Roman" w:eastAsia="宋体" w:hAnsi="Times New Roman" w:cs="Times New Roman"/>
          <w:color w:val="000000" w:themeColor="text1"/>
          <w:kern w:val="0"/>
          <w:sz w:val="24"/>
          <w:szCs w:val="24"/>
        </w:rPr>
        <w:fldChar w:fldCharType="end"/>
      </w:r>
      <w:r w:rsidRPr="00CC170C">
        <w:rPr>
          <w:rFonts w:ascii="Times New Roman" w:eastAsia="宋体" w:hAnsi="Times New Roman" w:cs="Times New Roman"/>
          <w:color w:val="000000" w:themeColor="text1"/>
          <w:kern w:val="0"/>
          <w:sz w:val="24"/>
          <w:szCs w:val="24"/>
        </w:rPr>
        <w:t xml:space="preserve">) N release assays: 20 mg of NBC was dispersed in 500 mL of aqueous solution containing soybean root exudates (10 mg TOC/L) through sonication and subjected to stirring at 150 rpm using a magnetic stirrer at 25 </w:t>
      </w:r>
      <w:proofErr w:type="spellStart"/>
      <w:r w:rsidRPr="00CC170C">
        <w:rPr>
          <w:rFonts w:ascii="Times New Roman" w:eastAsia="宋体" w:hAnsi="Times New Roman" w:cs="Times New Roman"/>
          <w:color w:val="000000" w:themeColor="text1"/>
          <w:kern w:val="0"/>
          <w:sz w:val="24"/>
          <w:szCs w:val="24"/>
          <w:vertAlign w:val="superscript"/>
        </w:rPr>
        <w:t>o</w:t>
      </w:r>
      <w:r w:rsidRPr="00CC170C">
        <w:rPr>
          <w:rFonts w:ascii="Times New Roman" w:eastAsia="宋体" w:hAnsi="Times New Roman" w:cs="Times New Roman"/>
          <w:color w:val="000000" w:themeColor="text1"/>
          <w:kern w:val="0"/>
          <w:sz w:val="24"/>
          <w:szCs w:val="24"/>
        </w:rPr>
        <w:t>C</w:t>
      </w:r>
      <w:proofErr w:type="spellEnd"/>
      <w:r w:rsidRPr="00CC170C">
        <w:rPr>
          <w:rFonts w:ascii="Times New Roman" w:eastAsia="宋体" w:hAnsi="Times New Roman" w:cs="Times New Roman"/>
          <w:color w:val="000000" w:themeColor="text1"/>
          <w:kern w:val="0"/>
          <w:sz w:val="24"/>
          <w:szCs w:val="24"/>
        </w:rPr>
        <w:t xml:space="preserve"> for 7 d. After that, the supernatant was collected through centrifugal ultrafiltration (1500 rpm, 20 min) using a Millipore ultrafiltration tube (MWCO = 3000 Da),</w:t>
      </w:r>
      <w:r w:rsidRPr="00CC170C">
        <w:rPr>
          <w:rFonts w:ascii="Times New Roman" w:eastAsia="等线" w:hAnsi="Times New Roman" w:cs="Times New Roman"/>
          <w:color w:val="000000" w:themeColor="text1"/>
          <w:sz w:val="24"/>
          <w:szCs w:val="24"/>
        </w:rPr>
        <w:t xml:space="preserve"> </w:t>
      </w:r>
      <w:r w:rsidRPr="00CC170C">
        <w:rPr>
          <w:rFonts w:ascii="Times New Roman" w:eastAsia="宋体" w:hAnsi="Times New Roman" w:cs="Times New Roman"/>
          <w:color w:val="000000" w:themeColor="text1"/>
          <w:kern w:val="0"/>
          <w:sz w:val="24"/>
          <w:szCs w:val="24"/>
        </w:rPr>
        <w:t>followed by N content analysis using a continuous flow analyzer (SEAL Analytical, Germany). The pH of the aqueous solution was 5.3. The root exudates were collected and quantified according to our previous study</w:t>
      </w:r>
      <w:r w:rsidR="00195B93" w:rsidRPr="00CC170C">
        <w:rPr>
          <w:rFonts w:ascii="Times New Roman" w:eastAsia="宋体" w:hAnsi="Times New Roman" w:cs="Times New Roman"/>
          <w:color w:val="000000" w:themeColor="text1"/>
          <w:kern w:val="0"/>
          <w:sz w:val="24"/>
          <w:szCs w:val="24"/>
        </w:rPr>
        <w:t xml:space="preserve"> </w:t>
      </w:r>
      <w:r w:rsidRPr="00CC170C">
        <w:rPr>
          <w:rFonts w:ascii="Times New Roman" w:eastAsia="宋体" w:hAnsi="Times New Roman" w:cs="Times New Roman"/>
          <w:color w:val="000000" w:themeColor="text1"/>
          <w:kern w:val="0"/>
          <w:sz w:val="24"/>
          <w:szCs w:val="24"/>
        </w:rPr>
        <w:fldChar w:fldCharType="begin"/>
      </w:r>
      <w:r w:rsidR="00854840" w:rsidRPr="00CC170C">
        <w:rPr>
          <w:rFonts w:ascii="Times New Roman" w:eastAsia="宋体" w:hAnsi="Times New Roman" w:cs="Times New Roman"/>
          <w:color w:val="000000" w:themeColor="text1"/>
          <w:kern w:val="0"/>
          <w:sz w:val="24"/>
          <w:szCs w:val="24"/>
        </w:rPr>
        <w:instrText xml:space="preserve"> ADDIN EN.CITE &lt;EndNote&gt;&lt;Cite&gt;&lt;Author&gt;Gu&lt;/Author&gt;&lt;Year&gt;2022&lt;/Year&gt;&lt;RecNum&gt;12&lt;/RecNum&gt;&lt;DisplayText&gt;&lt;style face="superscript"&gt;[3]&lt;/style&gt;&lt;/DisplayText&gt;&lt;record&gt;&lt;rec-number&gt;12&lt;/rec-number&gt;&lt;foreign-keys&gt;&lt;key app="EN" db-id="w2a90p5dhrrtdje5z0tvra9o209pdve2f0s9" timestamp="0"&gt;12&lt;/key&gt;&lt;/foreign-keys&gt;&lt;ref-type name="Journal Article"&gt;17&lt;/ref-type&gt;&lt;contributors&gt;&lt;authors&gt;&lt;author&gt;Gu, Shiguo&lt;/author&gt;&lt;author&gt;Lian, Fei&lt;/author&gt;&lt;author&gt;Han, Yaru&lt;/author&gt;&lt;author&gt;Taherymoosavi, Sarasadat&lt;/author&gt;&lt;author&gt;Mitchell, David&lt;/author&gt;&lt;author&gt;Joseph, Stephen&lt;/author&gt;&lt;author&gt;Wang, Zhenyu&lt;/author&gt;&lt;author&gt;Xing, Baoshan&lt;/author&gt;&lt;/authors&gt;&lt;/contributors&gt;&lt;titles&gt;&lt;title&gt;Nano-biochar modulates the formation of iron plaque through facilitating iron-involved redox reactions on aquatic plant root surfaces&lt;/title&gt;&lt;secondary-title&gt;Environmental Science: Nano &lt;/secondary-title&gt;&lt;/titles&gt;&lt;periodical&gt;&lt;full-title&gt;Environmental Science: Nano&lt;/full-title&gt;&lt;/periodical&gt;&lt;pages&gt;1974-1985&lt;/pages&gt;&lt;volume&gt;9&lt;/volume&gt;&lt;number&gt;6&lt;/number&gt;&lt;section&gt;1974&lt;/section&gt;&lt;dates&gt;&lt;year&gt;2022&lt;/year&gt;&lt;/dates&gt;&lt;isbn&gt;2051-8153&amp;#xD;2051-8161&lt;/isbn&gt;&lt;urls&gt;&lt;/urls&gt;&lt;electronic-resource-num&gt;10.1039/d2en00032f&lt;/electronic-resource-num&gt;&lt;/record&gt;&lt;/Cite&gt;&lt;/EndNote&gt;</w:instrText>
      </w:r>
      <w:r w:rsidRPr="00CC170C">
        <w:rPr>
          <w:rFonts w:ascii="Times New Roman" w:eastAsia="宋体" w:hAnsi="Times New Roman" w:cs="Times New Roman"/>
          <w:color w:val="000000" w:themeColor="text1"/>
          <w:kern w:val="0"/>
          <w:sz w:val="24"/>
          <w:szCs w:val="24"/>
        </w:rPr>
        <w:fldChar w:fldCharType="separate"/>
      </w:r>
      <w:r w:rsidR="00854840" w:rsidRPr="00CC170C">
        <w:rPr>
          <w:rFonts w:ascii="Times New Roman" w:eastAsia="宋体" w:hAnsi="Times New Roman" w:cs="Times New Roman"/>
          <w:noProof/>
          <w:color w:val="000000" w:themeColor="text1"/>
          <w:kern w:val="0"/>
          <w:sz w:val="24"/>
          <w:szCs w:val="24"/>
          <w:vertAlign w:val="superscript"/>
        </w:rPr>
        <w:t>[3]</w:t>
      </w:r>
      <w:r w:rsidRPr="00CC170C">
        <w:rPr>
          <w:rFonts w:ascii="Times New Roman" w:eastAsia="宋体" w:hAnsi="Times New Roman" w:cs="Times New Roman"/>
          <w:color w:val="000000" w:themeColor="text1"/>
          <w:kern w:val="0"/>
          <w:sz w:val="24"/>
          <w:szCs w:val="24"/>
        </w:rPr>
        <w:fldChar w:fldCharType="end"/>
      </w:r>
      <w:r w:rsidR="00195B93" w:rsidRPr="00CC170C">
        <w:rPr>
          <w:rFonts w:ascii="Times New Roman" w:eastAsia="宋体" w:hAnsi="Times New Roman" w:cs="Times New Roman"/>
          <w:color w:val="000000" w:themeColor="text1"/>
          <w:kern w:val="0"/>
          <w:sz w:val="24"/>
          <w:szCs w:val="24"/>
        </w:rPr>
        <w:t>.</w:t>
      </w:r>
      <w:r w:rsidRPr="00CC170C">
        <w:rPr>
          <w:rFonts w:ascii="Times New Roman" w:eastAsia="宋体" w:hAnsi="Times New Roman" w:cs="Times New Roman"/>
          <w:color w:val="000000" w:themeColor="text1"/>
          <w:kern w:val="0"/>
          <w:sz w:val="24"/>
          <w:szCs w:val="24"/>
        </w:rPr>
        <w:t xml:space="preserve"> (</w:t>
      </w:r>
      <w:r w:rsidRPr="00CC170C">
        <w:rPr>
          <w:rFonts w:ascii="Times New Roman" w:eastAsia="宋体" w:hAnsi="Times New Roman" w:cs="Times New Roman"/>
          <w:color w:val="000000" w:themeColor="text1"/>
          <w:kern w:val="0"/>
          <w:sz w:val="24"/>
          <w:szCs w:val="24"/>
        </w:rPr>
        <w:fldChar w:fldCharType="begin"/>
      </w:r>
      <w:r w:rsidRPr="00CC170C">
        <w:rPr>
          <w:rFonts w:ascii="Times New Roman" w:eastAsia="宋体" w:hAnsi="Times New Roman" w:cs="Times New Roman"/>
          <w:color w:val="000000" w:themeColor="text1"/>
          <w:kern w:val="0"/>
          <w:sz w:val="24"/>
          <w:szCs w:val="24"/>
        </w:rPr>
        <w:instrText xml:space="preserve"> = 2 \* roman </w:instrText>
      </w:r>
      <w:r w:rsidRPr="00CC170C">
        <w:rPr>
          <w:rFonts w:ascii="Times New Roman" w:eastAsia="宋体" w:hAnsi="Times New Roman" w:cs="Times New Roman"/>
          <w:color w:val="000000" w:themeColor="text1"/>
          <w:kern w:val="0"/>
          <w:sz w:val="24"/>
          <w:szCs w:val="24"/>
        </w:rPr>
        <w:fldChar w:fldCharType="separate"/>
      </w:r>
      <w:r w:rsidRPr="00CC170C">
        <w:rPr>
          <w:rFonts w:ascii="Times New Roman" w:eastAsia="宋体" w:hAnsi="Times New Roman" w:cs="Times New Roman"/>
          <w:noProof/>
          <w:color w:val="000000" w:themeColor="text1"/>
          <w:kern w:val="0"/>
          <w:sz w:val="24"/>
          <w:szCs w:val="24"/>
        </w:rPr>
        <w:t>ii</w:t>
      </w:r>
      <w:r w:rsidRPr="00CC170C">
        <w:rPr>
          <w:rFonts w:ascii="Times New Roman" w:eastAsia="宋体" w:hAnsi="Times New Roman" w:cs="Times New Roman"/>
          <w:color w:val="000000" w:themeColor="text1"/>
          <w:kern w:val="0"/>
          <w:sz w:val="24"/>
          <w:szCs w:val="24"/>
        </w:rPr>
        <w:fldChar w:fldCharType="end"/>
      </w:r>
      <w:r w:rsidRPr="00CC170C">
        <w:rPr>
          <w:rFonts w:ascii="Times New Roman" w:eastAsia="宋体" w:hAnsi="Times New Roman" w:cs="Times New Roman"/>
          <w:color w:val="000000" w:themeColor="text1"/>
          <w:kern w:val="0"/>
          <w:sz w:val="24"/>
          <w:szCs w:val="24"/>
        </w:rPr>
        <w:t>) N</w:t>
      </w:r>
      <w:r w:rsidRPr="00CC170C">
        <w:rPr>
          <w:rFonts w:ascii="Times New Roman" w:eastAsia="宋体" w:hAnsi="Times New Roman" w:cs="Times New Roman"/>
          <w:color w:val="000000" w:themeColor="text1"/>
          <w:kern w:val="0"/>
          <w:sz w:val="24"/>
          <w:szCs w:val="24"/>
          <w:lang w:eastAsia="en-US"/>
        </w:rPr>
        <w:t xml:space="preserve"> mineralization monitoring</w:t>
      </w:r>
      <w:r w:rsidRPr="00CC170C">
        <w:rPr>
          <w:rFonts w:ascii="Times New Roman" w:eastAsia="宋体" w:hAnsi="Times New Roman" w:cs="Times New Roman"/>
          <w:color w:val="000000" w:themeColor="text1"/>
          <w:kern w:val="0"/>
          <w:sz w:val="24"/>
          <w:szCs w:val="24"/>
        </w:rPr>
        <w:t>:</w:t>
      </w:r>
      <w:r w:rsidRPr="00CC170C">
        <w:rPr>
          <w:rFonts w:ascii="Times New Roman" w:eastAsia="宋体" w:hAnsi="Times New Roman" w:cs="Times New Roman"/>
          <w:color w:val="000000" w:themeColor="text1"/>
          <w:kern w:val="0"/>
          <w:sz w:val="24"/>
          <w:szCs w:val="24"/>
          <w:lang w:eastAsia="en-US"/>
        </w:rPr>
        <w:t xml:space="preserve"> NBC was thoroughly mixed with 500 g of soil in </w:t>
      </w:r>
      <w:r w:rsidRPr="00CC170C">
        <w:rPr>
          <w:rFonts w:ascii="Times New Roman" w:eastAsia="宋体" w:hAnsi="Times New Roman" w:cs="Times New Roman"/>
          <w:color w:val="000000" w:themeColor="text1"/>
          <w:kern w:val="0"/>
          <w:sz w:val="24"/>
          <w:szCs w:val="24"/>
        </w:rPr>
        <w:t xml:space="preserve">a </w:t>
      </w:r>
      <w:r w:rsidRPr="00CC170C">
        <w:rPr>
          <w:rFonts w:ascii="Times New Roman" w:eastAsia="宋体" w:hAnsi="Times New Roman" w:cs="Times New Roman"/>
          <w:color w:val="000000" w:themeColor="text1"/>
          <w:kern w:val="0"/>
          <w:sz w:val="24"/>
          <w:szCs w:val="24"/>
          <w:lang w:eastAsia="en-US"/>
        </w:rPr>
        <w:t xml:space="preserve">1-L borosilicate glass vessel to achieve final concentrations of 25 mg/kg, with a blank control (no </w:t>
      </w:r>
      <w:r w:rsidRPr="00CC170C">
        <w:rPr>
          <w:rFonts w:ascii="Times New Roman" w:eastAsia="宋体" w:hAnsi="Times New Roman" w:cs="Times New Roman"/>
          <w:color w:val="000000" w:themeColor="text1"/>
          <w:kern w:val="0"/>
          <w:sz w:val="24"/>
          <w:szCs w:val="24"/>
        </w:rPr>
        <w:t>NBC</w:t>
      </w:r>
      <w:r w:rsidRPr="00CC170C">
        <w:rPr>
          <w:rFonts w:ascii="Times New Roman" w:eastAsia="宋体" w:hAnsi="Times New Roman" w:cs="Times New Roman"/>
          <w:color w:val="000000" w:themeColor="text1"/>
          <w:kern w:val="0"/>
          <w:sz w:val="24"/>
          <w:szCs w:val="24"/>
          <w:lang w:eastAsia="en-US"/>
        </w:rPr>
        <w:t xml:space="preserve"> added) included. Three replicates were prepared per treatment for </w:t>
      </w:r>
      <w:r w:rsidRPr="00CC170C">
        <w:rPr>
          <w:rFonts w:ascii="Times New Roman" w:eastAsia="宋体" w:hAnsi="Times New Roman" w:cs="Times New Roman"/>
          <w:color w:val="000000" w:themeColor="text1"/>
          <w:kern w:val="0"/>
          <w:sz w:val="24"/>
          <w:szCs w:val="24"/>
        </w:rPr>
        <w:t>N</w:t>
      </w:r>
      <w:r w:rsidRPr="00CC170C">
        <w:rPr>
          <w:rFonts w:ascii="Times New Roman" w:eastAsia="宋体" w:hAnsi="Times New Roman" w:cs="Times New Roman"/>
          <w:color w:val="000000" w:themeColor="text1"/>
          <w:kern w:val="0"/>
          <w:sz w:val="24"/>
          <w:szCs w:val="24"/>
          <w:lang w:eastAsia="en-US"/>
        </w:rPr>
        <w:t xml:space="preserve"> mineralization monitoring, followed by incubation at 25 °C in the dark for </w:t>
      </w:r>
      <w:r w:rsidR="001C6382" w:rsidRPr="00CC170C">
        <w:rPr>
          <w:rFonts w:ascii="Times New Roman" w:eastAsia="宋体" w:hAnsi="Times New Roman" w:cs="Times New Roman" w:hint="eastAsia"/>
          <w:color w:val="000000" w:themeColor="text1"/>
          <w:kern w:val="0"/>
          <w:sz w:val="24"/>
          <w:szCs w:val="24"/>
        </w:rPr>
        <w:t>6</w:t>
      </w:r>
      <w:r w:rsidRPr="00CC170C">
        <w:rPr>
          <w:rFonts w:ascii="Times New Roman" w:eastAsia="宋体" w:hAnsi="Times New Roman" w:cs="Times New Roman"/>
          <w:color w:val="000000" w:themeColor="text1"/>
          <w:kern w:val="0"/>
          <w:sz w:val="24"/>
          <w:szCs w:val="24"/>
          <w:lang w:eastAsia="en-US"/>
        </w:rPr>
        <w:t xml:space="preserve">0 d. During incubation, soil moisture was maintained at 70% WHC; no additional nutrients were added. On incubation days 0, </w:t>
      </w:r>
      <w:r w:rsidR="001C6382" w:rsidRPr="00CC170C">
        <w:rPr>
          <w:rFonts w:ascii="Times New Roman" w:eastAsia="宋体" w:hAnsi="Times New Roman" w:cs="Times New Roman" w:hint="eastAsia"/>
          <w:color w:val="000000" w:themeColor="text1"/>
          <w:kern w:val="0"/>
          <w:sz w:val="24"/>
          <w:szCs w:val="24"/>
        </w:rPr>
        <w:t>10</w:t>
      </w:r>
      <w:r w:rsidRPr="00CC170C">
        <w:rPr>
          <w:rFonts w:ascii="Times New Roman" w:eastAsia="宋体" w:hAnsi="Times New Roman" w:cs="Times New Roman"/>
          <w:color w:val="000000" w:themeColor="text1"/>
          <w:kern w:val="0"/>
          <w:sz w:val="24"/>
          <w:szCs w:val="24"/>
          <w:lang w:eastAsia="en-US"/>
        </w:rPr>
        <w:t xml:space="preserve">, </w:t>
      </w:r>
      <w:r w:rsidR="001C6382" w:rsidRPr="00CC170C">
        <w:rPr>
          <w:rFonts w:ascii="Times New Roman" w:eastAsia="宋体" w:hAnsi="Times New Roman" w:cs="Times New Roman" w:hint="eastAsia"/>
          <w:color w:val="000000" w:themeColor="text1"/>
          <w:kern w:val="0"/>
          <w:sz w:val="24"/>
          <w:szCs w:val="24"/>
        </w:rPr>
        <w:t>20</w:t>
      </w:r>
      <w:r w:rsidRPr="00CC170C">
        <w:rPr>
          <w:rFonts w:ascii="Times New Roman" w:eastAsia="宋体" w:hAnsi="Times New Roman" w:cs="Times New Roman"/>
          <w:color w:val="000000" w:themeColor="text1"/>
          <w:kern w:val="0"/>
          <w:sz w:val="24"/>
          <w:szCs w:val="24"/>
          <w:lang w:eastAsia="en-US"/>
        </w:rPr>
        <w:t xml:space="preserve">, </w:t>
      </w:r>
      <w:r w:rsidR="001C6382" w:rsidRPr="00CC170C">
        <w:rPr>
          <w:rFonts w:ascii="Times New Roman" w:eastAsia="宋体" w:hAnsi="Times New Roman" w:cs="Times New Roman" w:hint="eastAsia"/>
          <w:color w:val="000000" w:themeColor="text1"/>
          <w:kern w:val="0"/>
          <w:sz w:val="24"/>
          <w:szCs w:val="24"/>
        </w:rPr>
        <w:t>30</w:t>
      </w:r>
      <w:r w:rsidRPr="00CC170C">
        <w:rPr>
          <w:rFonts w:ascii="Times New Roman" w:eastAsia="宋体" w:hAnsi="Times New Roman" w:cs="Times New Roman"/>
          <w:color w:val="000000" w:themeColor="text1"/>
          <w:kern w:val="0"/>
          <w:sz w:val="24"/>
          <w:szCs w:val="24"/>
          <w:lang w:eastAsia="en-US"/>
        </w:rPr>
        <w:t xml:space="preserve">, </w:t>
      </w:r>
      <w:r w:rsidR="001C6382" w:rsidRPr="00CC170C">
        <w:rPr>
          <w:rFonts w:ascii="Times New Roman" w:eastAsia="宋体" w:hAnsi="Times New Roman" w:cs="Times New Roman" w:hint="eastAsia"/>
          <w:color w:val="000000" w:themeColor="text1"/>
          <w:kern w:val="0"/>
          <w:sz w:val="24"/>
          <w:szCs w:val="24"/>
        </w:rPr>
        <w:t>40</w:t>
      </w:r>
      <w:r w:rsidRPr="00CC170C">
        <w:rPr>
          <w:rFonts w:ascii="Times New Roman" w:eastAsia="宋体" w:hAnsi="Times New Roman" w:cs="Times New Roman"/>
          <w:color w:val="000000" w:themeColor="text1"/>
          <w:kern w:val="0"/>
          <w:sz w:val="24"/>
          <w:szCs w:val="24"/>
          <w:lang w:eastAsia="en-US"/>
        </w:rPr>
        <w:t xml:space="preserve">, </w:t>
      </w:r>
      <w:r w:rsidR="001C6382" w:rsidRPr="00CC170C">
        <w:rPr>
          <w:rFonts w:ascii="Times New Roman" w:eastAsia="宋体" w:hAnsi="Times New Roman" w:cs="Times New Roman" w:hint="eastAsia"/>
          <w:color w:val="000000" w:themeColor="text1"/>
          <w:kern w:val="0"/>
          <w:sz w:val="24"/>
          <w:szCs w:val="24"/>
        </w:rPr>
        <w:t>50</w:t>
      </w:r>
      <w:r w:rsidRPr="00CC170C">
        <w:rPr>
          <w:rFonts w:ascii="Times New Roman" w:eastAsia="宋体" w:hAnsi="Times New Roman" w:cs="Times New Roman"/>
          <w:color w:val="000000" w:themeColor="text1"/>
          <w:kern w:val="0"/>
          <w:sz w:val="24"/>
          <w:szCs w:val="24"/>
          <w:lang w:eastAsia="en-US"/>
        </w:rPr>
        <w:t xml:space="preserve">, and </w:t>
      </w:r>
      <w:r w:rsidR="001C6382" w:rsidRPr="00CC170C">
        <w:rPr>
          <w:rFonts w:ascii="Times New Roman" w:eastAsia="宋体" w:hAnsi="Times New Roman" w:cs="Times New Roman" w:hint="eastAsia"/>
          <w:color w:val="000000" w:themeColor="text1"/>
          <w:kern w:val="0"/>
          <w:sz w:val="24"/>
          <w:szCs w:val="24"/>
        </w:rPr>
        <w:t>60</w:t>
      </w:r>
      <w:r w:rsidRPr="00CC170C">
        <w:rPr>
          <w:rFonts w:ascii="Times New Roman" w:eastAsia="宋体" w:hAnsi="Times New Roman" w:cs="Times New Roman"/>
          <w:color w:val="000000" w:themeColor="text1"/>
          <w:kern w:val="0"/>
          <w:sz w:val="24"/>
          <w:szCs w:val="24"/>
          <w:lang w:eastAsia="en-US"/>
        </w:rPr>
        <w:t xml:space="preserve">, 30-mL gas samples were collected from the headspace (i.e., the gaseous space above the soil surface inside each vessel) of each incubation vessel using a gas-tight locking syringe. After each </w:t>
      </w:r>
      <w:r w:rsidRPr="00CC170C">
        <w:rPr>
          <w:rFonts w:ascii="Times New Roman" w:eastAsia="宋体" w:hAnsi="Times New Roman" w:cs="Times New Roman"/>
          <w:color w:val="000000" w:themeColor="text1"/>
          <w:kern w:val="0"/>
          <w:sz w:val="24"/>
          <w:szCs w:val="24"/>
          <w:lang w:eastAsia="en-US"/>
        </w:rPr>
        <w:lastRenderedPageBreak/>
        <w:t>sampling, the vessel was left open for ~20 min to allow air exchange before being resealed for the next measurement</w:t>
      </w:r>
      <w:r w:rsidR="00195B93" w:rsidRPr="00CC170C">
        <w:rPr>
          <w:rFonts w:ascii="Times New Roman" w:eastAsia="宋体" w:hAnsi="Times New Roman" w:cs="Times New Roman"/>
          <w:color w:val="000000" w:themeColor="text1"/>
          <w:kern w:val="0"/>
          <w:sz w:val="24"/>
          <w:szCs w:val="24"/>
        </w:rPr>
        <w:t xml:space="preserve"> </w:t>
      </w:r>
      <w:r w:rsidRPr="00CC170C">
        <w:rPr>
          <w:rFonts w:ascii="Times New Roman" w:eastAsia="宋体" w:hAnsi="Times New Roman" w:cs="Times New Roman"/>
          <w:color w:val="000000" w:themeColor="text1"/>
          <w:kern w:val="0"/>
          <w:sz w:val="24"/>
          <w:szCs w:val="24"/>
          <w:lang w:eastAsia="en-US"/>
        </w:rPr>
        <w:fldChar w:fldCharType="begin"/>
      </w:r>
      <w:r w:rsidR="00854840" w:rsidRPr="00CC170C">
        <w:rPr>
          <w:rFonts w:ascii="Times New Roman" w:eastAsia="宋体" w:hAnsi="Times New Roman" w:cs="Times New Roman"/>
          <w:color w:val="000000" w:themeColor="text1"/>
          <w:kern w:val="0"/>
          <w:sz w:val="24"/>
          <w:szCs w:val="24"/>
          <w:lang w:eastAsia="en-US"/>
        </w:rPr>
        <w:instrText xml:space="preserve"> ADDIN EN.CITE &lt;EndNote&gt;&lt;Cite&gt;&lt;Author&gt;Sheng&lt;/Author&gt;&lt;Year&gt;2016&lt;/Year&gt;&lt;RecNum&gt;504&lt;/RecNum&gt;&lt;DisplayText&gt;&lt;style face="superscript"&gt;[4]&lt;/style&gt;&lt;/DisplayText&gt;&lt;record&gt;&lt;rec-number&gt;504&lt;/rec-number&gt;&lt;foreign-keys&gt;&lt;key app="EN" db-id="w2a90p5dhrrtdje5z0tvra9o209pdve2f0s9" timestamp="0"&gt;504&lt;/key&gt;&lt;/foreign-keys&gt;&lt;ref-type name="Journal Article"&gt;17&lt;/ref-type&gt;&lt;contributors&gt;&lt;authors&gt;&lt;author&gt;Sheng, Yaqi&lt;/author&gt;&lt;author&gt;Zhan, Yu&lt;/author&gt;&lt;author&gt;Zhu, Lizhong&lt;/author&gt;&lt;/authors&gt;&lt;/contributors&gt;&lt;titles&gt;&lt;title&gt;Reduced carbon sequestration potential of biochar in acidic soil&lt;/title&gt;&lt;secondary-title&gt;Science of The Total Environment&lt;/secondary-title&gt;&lt;/titles&gt;&lt;periodical&gt;&lt;full-title&gt;Science of the Total Environment&lt;/full-title&gt;&lt;/periodical&gt;&lt;pages&gt;129-137&lt;/pages&gt;&lt;volume&gt;572&lt;/volume&gt;&lt;keywords&gt;&lt;keyword&gt;Soil carbon sequestration&lt;/keyword&gt;&lt;keyword&gt;Biochar&lt;/keyword&gt;&lt;keyword&gt;pH&lt;/keyword&gt;&lt;keyword&gt;Microorganisms&lt;/keyword&gt;&lt;/keywords&gt;&lt;dates&gt;&lt;year&gt;2016&lt;/year&gt;&lt;pub-dates&gt;&lt;date&gt;2016/12/01/&lt;/date&gt;&lt;/pub-dates&gt;&lt;/dates&gt;&lt;isbn&gt;0048-9697&lt;/isbn&gt;&lt;urls&gt;&lt;related-urls&gt;&lt;url&gt;https://www.sciencedirect.com/science/article/pii/S0048969716315856&lt;/url&gt;&lt;/related-urls&gt;&lt;/urls&gt;&lt;electronic-resource-num&gt;https://doi.org/10.1016/j.scitotenv.2016.07.140&lt;/electronic-resource-num&gt;&lt;/record&gt;&lt;/Cite&gt;&lt;/EndNote&gt;</w:instrText>
      </w:r>
      <w:r w:rsidRPr="00CC170C">
        <w:rPr>
          <w:rFonts w:ascii="Times New Roman" w:eastAsia="宋体" w:hAnsi="Times New Roman" w:cs="Times New Roman"/>
          <w:color w:val="000000" w:themeColor="text1"/>
          <w:kern w:val="0"/>
          <w:sz w:val="24"/>
          <w:szCs w:val="24"/>
          <w:lang w:eastAsia="en-US"/>
        </w:rPr>
        <w:fldChar w:fldCharType="separate"/>
      </w:r>
      <w:r w:rsidR="00854840" w:rsidRPr="00CC170C">
        <w:rPr>
          <w:rFonts w:ascii="Times New Roman" w:eastAsia="宋体" w:hAnsi="Times New Roman" w:cs="Times New Roman"/>
          <w:noProof/>
          <w:color w:val="000000" w:themeColor="text1"/>
          <w:kern w:val="0"/>
          <w:sz w:val="24"/>
          <w:szCs w:val="24"/>
          <w:vertAlign w:val="superscript"/>
          <w:lang w:eastAsia="en-US"/>
        </w:rPr>
        <w:t>[4]</w:t>
      </w:r>
      <w:r w:rsidRPr="00CC170C">
        <w:rPr>
          <w:rFonts w:ascii="Times New Roman" w:eastAsia="宋体" w:hAnsi="Times New Roman" w:cs="Times New Roman"/>
          <w:color w:val="000000" w:themeColor="text1"/>
          <w:kern w:val="0"/>
          <w:sz w:val="24"/>
          <w:szCs w:val="24"/>
          <w:lang w:eastAsia="en-US"/>
        </w:rPr>
        <w:fldChar w:fldCharType="end"/>
      </w:r>
      <w:r w:rsidR="00195B93" w:rsidRPr="00CC170C">
        <w:rPr>
          <w:rFonts w:ascii="Times New Roman" w:eastAsia="宋体" w:hAnsi="Times New Roman" w:cs="Times New Roman"/>
          <w:color w:val="000000" w:themeColor="text1"/>
          <w:kern w:val="0"/>
          <w:sz w:val="24"/>
          <w:szCs w:val="24"/>
        </w:rPr>
        <w:t xml:space="preserve">. </w:t>
      </w:r>
      <w:r w:rsidRPr="00CC170C">
        <w:rPr>
          <w:rFonts w:ascii="Times New Roman" w:eastAsia="宋体" w:hAnsi="Times New Roman" w:cs="Times New Roman"/>
          <w:color w:val="000000" w:themeColor="text1"/>
          <w:kern w:val="0"/>
          <w:sz w:val="24"/>
          <w:szCs w:val="24"/>
        </w:rPr>
        <w:t>T</w:t>
      </w:r>
      <w:r w:rsidRPr="00CC170C">
        <w:rPr>
          <w:rFonts w:ascii="Times New Roman" w:eastAsia="宋体" w:hAnsi="Times New Roman" w:cs="Times New Roman"/>
          <w:color w:val="000000" w:themeColor="text1"/>
          <w:kern w:val="0"/>
          <w:sz w:val="24"/>
          <w:szCs w:val="24"/>
          <w:lang w:eastAsia="en-US"/>
        </w:rPr>
        <w:t>he collected gas samples w</w:t>
      </w:r>
      <w:r w:rsidRPr="00CC170C">
        <w:rPr>
          <w:rFonts w:ascii="Times New Roman" w:eastAsia="宋体" w:hAnsi="Times New Roman" w:cs="Times New Roman"/>
          <w:color w:val="000000" w:themeColor="text1"/>
          <w:kern w:val="0"/>
          <w:sz w:val="24"/>
          <w:szCs w:val="24"/>
        </w:rPr>
        <w:t>ere</w:t>
      </w:r>
      <w:r w:rsidRPr="00CC170C">
        <w:rPr>
          <w:rFonts w:ascii="Times New Roman" w:eastAsia="宋体" w:hAnsi="Times New Roman" w:cs="Times New Roman"/>
          <w:color w:val="000000" w:themeColor="text1"/>
          <w:kern w:val="0"/>
          <w:sz w:val="24"/>
          <w:szCs w:val="24"/>
          <w:lang w:eastAsia="en-US"/>
        </w:rPr>
        <w:t xml:space="preserve"> transferred into pre-evacuated gas-tight vials (e.g., </w:t>
      </w:r>
      <w:proofErr w:type="spellStart"/>
      <w:r w:rsidRPr="00CC170C">
        <w:rPr>
          <w:rFonts w:ascii="Times New Roman" w:eastAsia="宋体" w:hAnsi="Times New Roman" w:cs="Times New Roman"/>
          <w:color w:val="000000" w:themeColor="text1"/>
          <w:kern w:val="0"/>
          <w:sz w:val="24"/>
          <w:szCs w:val="24"/>
          <w:lang w:eastAsia="en-US"/>
        </w:rPr>
        <w:t>Labco</w:t>
      </w:r>
      <w:proofErr w:type="spellEnd"/>
      <w:r w:rsidRPr="00CC170C">
        <w:rPr>
          <w:rFonts w:ascii="Times New Roman" w:eastAsia="宋体" w:hAnsi="Times New Roman" w:cs="Times New Roman"/>
          <w:color w:val="000000" w:themeColor="text1"/>
          <w:kern w:val="0"/>
          <w:sz w:val="24"/>
          <w:szCs w:val="24"/>
          <w:lang w:eastAsia="en-US"/>
        </w:rPr>
        <w:t xml:space="preserve"> Exetainer®). δ</w:t>
      </w:r>
      <w:r w:rsidRPr="00CC170C">
        <w:rPr>
          <w:rFonts w:ascii="Times New Roman" w:eastAsia="宋体" w:hAnsi="Times New Roman" w:cs="Times New Roman"/>
          <w:color w:val="000000" w:themeColor="text1"/>
          <w:kern w:val="0"/>
          <w:sz w:val="24"/>
          <w:szCs w:val="24"/>
          <w:vertAlign w:val="superscript"/>
          <w:lang w:eastAsia="en-US"/>
        </w:rPr>
        <w:t>15</w:t>
      </w:r>
      <w:r w:rsidRPr="00CC170C">
        <w:rPr>
          <w:rFonts w:ascii="Times New Roman" w:eastAsia="宋体" w:hAnsi="Times New Roman" w:cs="Times New Roman"/>
          <w:color w:val="000000" w:themeColor="text1"/>
          <w:kern w:val="0"/>
          <w:sz w:val="24"/>
          <w:szCs w:val="24"/>
          <w:lang w:eastAsia="en-US"/>
        </w:rPr>
        <w:t xml:space="preserve">N analysis of headspace gas was performed using </w:t>
      </w:r>
      <w:r w:rsidRPr="00CC170C">
        <w:rPr>
          <w:rFonts w:ascii="Times New Roman" w:eastAsia="宋体" w:hAnsi="Times New Roman" w:cs="Times New Roman"/>
          <w:color w:val="000000" w:themeColor="text1"/>
          <w:kern w:val="0"/>
          <w:sz w:val="24"/>
          <w:szCs w:val="24"/>
        </w:rPr>
        <w:t xml:space="preserve">the </w:t>
      </w:r>
      <w:r w:rsidRPr="00CC170C">
        <w:rPr>
          <w:rFonts w:ascii="Times New Roman" w:eastAsia="宋体" w:hAnsi="Times New Roman" w:cs="Times New Roman"/>
          <w:color w:val="000000" w:themeColor="text1"/>
          <w:kern w:val="0"/>
          <w:sz w:val="24"/>
          <w:szCs w:val="24"/>
          <w:lang w:eastAsia="en-US"/>
        </w:rPr>
        <w:t>EA-IRMS</w:t>
      </w:r>
      <w:r w:rsidRPr="00CC170C">
        <w:rPr>
          <w:rFonts w:ascii="Times New Roman" w:eastAsia="宋体" w:hAnsi="Times New Roman" w:cs="Times New Roman"/>
          <w:color w:val="000000" w:themeColor="text1"/>
          <w:kern w:val="0"/>
          <w:sz w:val="24"/>
          <w:szCs w:val="24"/>
        </w:rPr>
        <w:t xml:space="preserve"> as mentioned above</w:t>
      </w:r>
      <w:r w:rsidRPr="00CC170C">
        <w:rPr>
          <w:rFonts w:ascii="Times New Roman" w:eastAsia="宋体" w:hAnsi="Times New Roman" w:cs="Times New Roman"/>
          <w:color w:val="000000" w:themeColor="text1"/>
          <w:kern w:val="0"/>
          <w:sz w:val="24"/>
          <w:szCs w:val="24"/>
          <w:lang w:eastAsia="en-US"/>
        </w:rPr>
        <w:t>.</w:t>
      </w:r>
    </w:p>
    <w:p w14:paraId="0B6AF515" w14:textId="5D35C383" w:rsidR="0043108A" w:rsidRPr="00CC170C" w:rsidRDefault="0043108A" w:rsidP="008E4233">
      <w:pPr>
        <w:pStyle w:val="TAMainText"/>
        <w:ind w:firstLineChars="100" w:firstLine="241"/>
        <w:rPr>
          <w:rFonts w:ascii="Times New Roman" w:hAnsi="Times New Roman"/>
          <w:color w:val="000000" w:themeColor="text1"/>
          <w:szCs w:val="24"/>
        </w:rPr>
      </w:pPr>
      <w:r w:rsidRPr="00CC170C">
        <w:rPr>
          <w:rFonts w:ascii="Times New Roman" w:hAnsi="Times New Roman"/>
          <w:b/>
          <w:bCs/>
          <w:color w:val="000000" w:themeColor="text1"/>
          <w:szCs w:val="24"/>
        </w:rPr>
        <w:t>Text S1</w:t>
      </w:r>
      <w:r w:rsidR="008E4233" w:rsidRPr="00CC170C">
        <w:rPr>
          <w:rFonts w:ascii="Times New Roman" w:hAnsi="Times New Roman"/>
          <w:b/>
          <w:bCs/>
          <w:color w:val="000000" w:themeColor="text1"/>
          <w:szCs w:val="24"/>
          <w:lang w:eastAsia="zh-CN"/>
        </w:rPr>
        <w:t>3</w:t>
      </w:r>
      <w:r w:rsidRPr="00CC170C">
        <w:rPr>
          <w:rFonts w:ascii="Times New Roman" w:hAnsi="Times New Roman"/>
          <w:b/>
          <w:bCs/>
          <w:color w:val="000000" w:themeColor="text1"/>
          <w:szCs w:val="24"/>
        </w:rPr>
        <w:t xml:space="preserve">: Reactive </w:t>
      </w:r>
      <w:r w:rsidR="002C5856" w:rsidRPr="00CC170C">
        <w:rPr>
          <w:rFonts w:ascii="Times New Roman" w:hAnsi="Times New Roman" w:hint="eastAsia"/>
          <w:b/>
          <w:bCs/>
          <w:color w:val="000000" w:themeColor="text1"/>
          <w:szCs w:val="24"/>
          <w:lang w:eastAsia="zh-CN"/>
        </w:rPr>
        <w:t>O</w:t>
      </w:r>
      <w:r w:rsidR="00B23C88" w:rsidRPr="00CC170C">
        <w:rPr>
          <w:rFonts w:ascii="Times New Roman" w:hAnsi="Times New Roman"/>
          <w:b/>
          <w:bCs/>
          <w:color w:val="000000" w:themeColor="text1"/>
          <w:szCs w:val="24"/>
        </w:rPr>
        <w:t xml:space="preserve">xygen </w:t>
      </w:r>
      <w:r w:rsidR="002C5856" w:rsidRPr="00CC170C">
        <w:rPr>
          <w:rFonts w:ascii="Times New Roman" w:hAnsi="Times New Roman" w:hint="eastAsia"/>
          <w:b/>
          <w:bCs/>
          <w:color w:val="000000" w:themeColor="text1"/>
          <w:szCs w:val="24"/>
          <w:lang w:eastAsia="zh-CN"/>
        </w:rPr>
        <w:t>S</w:t>
      </w:r>
      <w:r w:rsidR="00B23C88" w:rsidRPr="00CC170C">
        <w:rPr>
          <w:rFonts w:ascii="Times New Roman" w:hAnsi="Times New Roman"/>
          <w:b/>
          <w:bCs/>
          <w:color w:val="000000" w:themeColor="text1"/>
          <w:szCs w:val="24"/>
        </w:rPr>
        <w:t>pecies</w:t>
      </w:r>
      <w:r w:rsidR="00B23C88" w:rsidRPr="00CC170C">
        <w:rPr>
          <w:rFonts w:ascii="Times New Roman" w:hAnsi="Times New Roman"/>
          <w:b/>
          <w:bCs/>
          <w:color w:val="000000" w:themeColor="text1"/>
          <w:szCs w:val="24"/>
          <w:lang w:val="en-GB" w:eastAsia="zh-CN"/>
        </w:rPr>
        <w:t xml:space="preserve"> </w:t>
      </w:r>
      <w:r w:rsidR="002C5856" w:rsidRPr="00CC170C">
        <w:rPr>
          <w:rFonts w:ascii="Times New Roman" w:hAnsi="Times New Roman" w:hint="eastAsia"/>
          <w:b/>
          <w:bCs/>
          <w:color w:val="000000" w:themeColor="text1"/>
          <w:szCs w:val="24"/>
          <w:lang w:val="en-GB" w:eastAsia="zh-CN"/>
        </w:rPr>
        <w:t>D</w:t>
      </w:r>
      <w:r w:rsidR="00B23C88" w:rsidRPr="00CC170C">
        <w:rPr>
          <w:rFonts w:ascii="Times New Roman" w:hAnsi="Times New Roman"/>
          <w:b/>
          <w:bCs/>
          <w:color w:val="000000" w:themeColor="text1"/>
          <w:szCs w:val="24"/>
          <w:lang w:val="en-GB" w:eastAsia="zh-CN"/>
        </w:rPr>
        <w:t>etermination</w:t>
      </w:r>
      <w:r w:rsidR="00B23C88" w:rsidRPr="00CC170C">
        <w:rPr>
          <w:rFonts w:ascii="Times New Roman" w:hAnsi="Times New Roman"/>
          <w:b/>
          <w:bCs/>
          <w:color w:val="000000" w:themeColor="text1"/>
          <w:szCs w:val="24"/>
          <w:lang w:val="en-GB"/>
        </w:rPr>
        <w:t xml:space="preserve"> in </w:t>
      </w:r>
      <w:r w:rsidR="002C5856" w:rsidRPr="00CC170C">
        <w:rPr>
          <w:rFonts w:ascii="Times New Roman" w:hAnsi="Times New Roman" w:hint="eastAsia"/>
          <w:b/>
          <w:bCs/>
          <w:color w:val="000000" w:themeColor="text1"/>
          <w:szCs w:val="24"/>
          <w:lang w:val="en-GB" w:eastAsia="zh-CN"/>
        </w:rPr>
        <w:t>S</w:t>
      </w:r>
      <w:r w:rsidR="00B23C88" w:rsidRPr="00CC170C">
        <w:rPr>
          <w:rFonts w:ascii="Times New Roman" w:hAnsi="Times New Roman"/>
          <w:b/>
          <w:bCs/>
          <w:color w:val="000000" w:themeColor="text1"/>
          <w:szCs w:val="24"/>
          <w:lang w:val="en-GB" w:eastAsia="zh-CN"/>
        </w:rPr>
        <w:t xml:space="preserve">oybean </w:t>
      </w:r>
      <w:r w:rsidR="002C5856" w:rsidRPr="00CC170C">
        <w:rPr>
          <w:rFonts w:ascii="Times New Roman" w:hAnsi="Times New Roman" w:hint="eastAsia"/>
          <w:b/>
          <w:bCs/>
          <w:color w:val="000000" w:themeColor="text1"/>
          <w:szCs w:val="24"/>
          <w:lang w:val="en-GB" w:eastAsia="zh-CN"/>
        </w:rPr>
        <w:t>L</w:t>
      </w:r>
      <w:r w:rsidR="00B23C88" w:rsidRPr="00CC170C">
        <w:rPr>
          <w:rFonts w:ascii="Times New Roman" w:hAnsi="Times New Roman"/>
          <w:b/>
          <w:bCs/>
          <w:color w:val="000000" w:themeColor="text1"/>
          <w:szCs w:val="24"/>
          <w:lang w:val="en-GB"/>
        </w:rPr>
        <w:t>ea</w:t>
      </w:r>
      <w:r w:rsidRPr="00CC170C">
        <w:rPr>
          <w:rFonts w:ascii="Times New Roman" w:hAnsi="Times New Roman"/>
          <w:b/>
          <w:bCs/>
          <w:color w:val="000000" w:themeColor="text1"/>
          <w:szCs w:val="24"/>
          <w:lang w:val="en-GB"/>
        </w:rPr>
        <w:t xml:space="preserve">ves. </w:t>
      </w:r>
    </w:p>
    <w:p w14:paraId="09264A32" w14:textId="3601BEB8" w:rsidR="0043108A" w:rsidRPr="00CC170C" w:rsidRDefault="0043108A" w:rsidP="008E4233">
      <w:pPr>
        <w:pStyle w:val="1"/>
        <w:ind w:firstLineChars="100" w:firstLine="240"/>
        <w:rPr>
          <w:b w:val="0"/>
          <w:bCs w:val="0"/>
          <w:color w:val="000000" w:themeColor="text1"/>
        </w:rPr>
      </w:pPr>
      <w:r w:rsidRPr="00CC170C">
        <w:rPr>
          <w:b w:val="0"/>
          <w:bCs w:val="0"/>
          <w:color w:val="000000" w:themeColor="text1"/>
        </w:rPr>
        <w:t xml:space="preserve">Leaf tissue </w:t>
      </w:r>
      <w:bookmarkStart w:id="9" w:name="_Hlk190181029"/>
      <w:r w:rsidRPr="00CC170C">
        <w:rPr>
          <w:b w:val="0"/>
          <w:bCs w:val="0"/>
          <w:color w:val="000000" w:themeColor="text1"/>
        </w:rPr>
        <w:t>preserved in liquid nitrogen</w:t>
      </w:r>
      <w:bookmarkEnd w:id="9"/>
      <w:r w:rsidRPr="00CC170C">
        <w:rPr>
          <w:b w:val="0"/>
          <w:bCs w:val="0"/>
          <w:color w:val="000000" w:themeColor="text1"/>
        </w:rPr>
        <w:t xml:space="preserve"> was ground and then mixed with a 50 mM phosphate buffer solution (pH 8.6) including 10 mM Tiron and half a percent of Tween-20 by volume, at a temperature of 4 </w:t>
      </w:r>
      <w:proofErr w:type="spellStart"/>
      <w:r w:rsidRPr="00CC170C">
        <w:rPr>
          <w:b w:val="0"/>
          <w:bCs w:val="0"/>
          <w:color w:val="000000" w:themeColor="text1"/>
          <w:vertAlign w:val="superscript"/>
        </w:rPr>
        <w:t>o</w:t>
      </w:r>
      <w:r w:rsidRPr="00CC170C">
        <w:rPr>
          <w:b w:val="0"/>
          <w:bCs w:val="0"/>
          <w:color w:val="000000" w:themeColor="text1"/>
        </w:rPr>
        <w:t>C.</w:t>
      </w:r>
      <w:proofErr w:type="spellEnd"/>
      <w:r w:rsidRPr="00CC170C">
        <w:rPr>
          <w:b w:val="0"/>
          <w:bCs w:val="0"/>
          <w:color w:val="000000" w:themeColor="text1"/>
        </w:rPr>
        <w:t xml:space="preserve"> The resulting mixture was quickly passed through a 0.22 </w:t>
      </w:r>
      <w:proofErr w:type="spellStart"/>
      <w:r w:rsidRPr="00CC170C">
        <w:rPr>
          <w:b w:val="0"/>
          <w:bCs w:val="0"/>
          <w:color w:val="000000" w:themeColor="text1"/>
        </w:rPr>
        <w:t>μm</w:t>
      </w:r>
      <w:proofErr w:type="spellEnd"/>
      <w:r w:rsidRPr="00CC170C">
        <w:rPr>
          <w:b w:val="0"/>
          <w:bCs w:val="0"/>
          <w:color w:val="000000" w:themeColor="text1"/>
        </w:rPr>
        <w:t xml:space="preserve"> syringe membrane filter</w:t>
      </w:r>
      <w:r w:rsidRPr="00CC170C">
        <w:rPr>
          <w:color w:val="000000" w:themeColor="text1"/>
        </w:rPr>
        <w:t xml:space="preserve"> </w:t>
      </w:r>
      <w:r w:rsidRPr="00CC170C">
        <w:rPr>
          <w:b w:val="0"/>
          <w:bCs w:val="0"/>
          <w:color w:val="000000" w:themeColor="text1"/>
        </w:rPr>
        <w:t>(</w:t>
      </w:r>
      <w:proofErr w:type="spellStart"/>
      <w:r w:rsidRPr="00CC170C">
        <w:rPr>
          <w:b w:val="0"/>
          <w:bCs w:val="0"/>
          <w:color w:val="000000" w:themeColor="text1"/>
        </w:rPr>
        <w:t>polyethersulfone</w:t>
      </w:r>
      <w:proofErr w:type="spellEnd"/>
      <w:r w:rsidRPr="00CC170C">
        <w:rPr>
          <w:b w:val="0"/>
          <w:bCs w:val="0"/>
          <w:color w:val="000000" w:themeColor="text1"/>
        </w:rPr>
        <w:t xml:space="preserve">, </w:t>
      </w:r>
      <w:proofErr w:type="spellStart"/>
      <w:r w:rsidRPr="00CC170C">
        <w:rPr>
          <w:b w:val="0"/>
          <w:bCs w:val="0"/>
          <w:color w:val="000000" w:themeColor="text1"/>
        </w:rPr>
        <w:t>Milipore</w:t>
      </w:r>
      <w:proofErr w:type="spellEnd"/>
      <w:r w:rsidRPr="00CC170C">
        <w:rPr>
          <w:b w:val="0"/>
          <w:bCs w:val="0"/>
          <w:color w:val="000000" w:themeColor="text1"/>
        </w:rPr>
        <w:t xml:space="preserve">), and the eluate mixed thoroughly with 5,5-dimethyl-1-pyrrolidine-N-oxide (DMPO, Macklin, 98%) as spin-trapping agent, and 20 </w:t>
      </w:r>
      <w:proofErr w:type="spellStart"/>
      <w:r w:rsidRPr="00CC170C">
        <w:rPr>
          <w:b w:val="0"/>
          <w:bCs w:val="0"/>
          <w:color w:val="000000" w:themeColor="text1"/>
        </w:rPr>
        <w:t>μL</w:t>
      </w:r>
      <w:proofErr w:type="spellEnd"/>
      <w:r w:rsidRPr="00CC170C">
        <w:rPr>
          <w:b w:val="0"/>
          <w:bCs w:val="0"/>
          <w:color w:val="000000" w:themeColor="text1"/>
        </w:rPr>
        <w:t xml:space="preserve"> of this liquid was added to a</w:t>
      </w:r>
      <w:r w:rsidRPr="00CC170C">
        <w:rPr>
          <w:color w:val="000000" w:themeColor="text1"/>
        </w:rPr>
        <w:t xml:space="preserve"> </w:t>
      </w:r>
      <w:r w:rsidRPr="00CC170C">
        <w:rPr>
          <w:b w:val="0"/>
          <w:bCs w:val="0"/>
          <w:color w:val="000000" w:themeColor="text1"/>
        </w:rPr>
        <w:t xml:space="preserve">microcapillary tube (50 </w:t>
      </w:r>
      <w:proofErr w:type="spellStart"/>
      <w:r w:rsidRPr="00CC170C">
        <w:rPr>
          <w:b w:val="0"/>
          <w:bCs w:val="0"/>
          <w:color w:val="000000" w:themeColor="text1"/>
        </w:rPr>
        <w:t>μL</w:t>
      </w:r>
      <w:proofErr w:type="spellEnd"/>
      <w:r w:rsidRPr="00CC170C">
        <w:rPr>
          <w:b w:val="0"/>
          <w:bCs w:val="0"/>
          <w:color w:val="000000" w:themeColor="text1"/>
        </w:rPr>
        <w:t xml:space="preserve">, Hirschmann, GER) for the measurement. The following parameters were employed: microwave frequency of 9.7675 GHz, modulation frequency of 100 kHz, microwave power of 20 </w:t>
      </w:r>
      <w:proofErr w:type="spellStart"/>
      <w:r w:rsidRPr="00CC170C">
        <w:rPr>
          <w:b w:val="0"/>
          <w:bCs w:val="0"/>
          <w:color w:val="000000" w:themeColor="text1"/>
        </w:rPr>
        <w:t>mW</w:t>
      </w:r>
      <w:proofErr w:type="spellEnd"/>
      <w:r w:rsidRPr="00CC170C">
        <w:rPr>
          <w:b w:val="0"/>
          <w:bCs w:val="0"/>
          <w:color w:val="000000" w:themeColor="text1"/>
        </w:rPr>
        <w:t>, modulation amplitude of 1 G, receiver gain of 5.0×10</w:t>
      </w:r>
      <w:r w:rsidRPr="00CC170C">
        <w:rPr>
          <w:b w:val="0"/>
          <w:bCs w:val="0"/>
          <w:color w:val="000000" w:themeColor="text1"/>
          <w:vertAlign w:val="superscript"/>
        </w:rPr>
        <w:t>3</w:t>
      </w:r>
      <w:r w:rsidRPr="00CC170C">
        <w:rPr>
          <w:b w:val="0"/>
          <w:bCs w:val="0"/>
          <w:color w:val="000000" w:themeColor="text1"/>
        </w:rPr>
        <w:t>, sweep width of 100 G, and center field of 3350 G</w:t>
      </w:r>
      <w:r w:rsidR="00195B93" w:rsidRPr="00CC170C">
        <w:rPr>
          <w:b w:val="0"/>
          <w:bCs w:val="0"/>
          <w:color w:val="000000" w:themeColor="text1"/>
        </w:rPr>
        <w:t xml:space="preserve"> </w:t>
      </w:r>
      <w:r w:rsidRPr="00CC170C">
        <w:rPr>
          <w:b w:val="0"/>
          <w:bCs w:val="0"/>
          <w:color w:val="000000" w:themeColor="text1"/>
        </w:rPr>
        <w:fldChar w:fldCharType="begin">
          <w:fldData xml:space="preserve">PEVuZE5vdGU+PENpdGU+PEF1dGhvcj5IdWFuZzwvQXV0aG9yPjxZZWFyPjIwMTg8L1llYXI+PFJl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==
</w:fldData>
        </w:fldChar>
      </w:r>
      <w:r w:rsidR="00854840" w:rsidRPr="00CC170C">
        <w:rPr>
          <w:b w:val="0"/>
          <w:bCs w:val="0"/>
          <w:color w:val="000000" w:themeColor="text1"/>
        </w:rPr>
        <w:instrText xml:space="preserve"> ADDIN EN.CITE </w:instrText>
      </w:r>
      <w:r w:rsidR="00854840" w:rsidRPr="00CC170C">
        <w:rPr>
          <w:b w:val="0"/>
          <w:bCs w:val="0"/>
          <w:color w:val="000000" w:themeColor="text1"/>
        </w:rPr>
        <w:fldChar w:fldCharType="begin">
          <w:fldData xml:space="preserve">PEVuZE5vdGU+PENpdGU+PEF1dGhvcj5IdWFuZzwvQXV0aG9yPjxZZWFyPjIwMTg8L1llYXI+PFJl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==
</w:fldData>
        </w:fldChar>
      </w:r>
      <w:r w:rsidR="00854840" w:rsidRPr="00CC170C">
        <w:rPr>
          <w:b w:val="0"/>
          <w:bCs w:val="0"/>
          <w:color w:val="000000" w:themeColor="text1"/>
        </w:rPr>
        <w:instrText xml:space="preserve"> ADDIN EN.CITE.DATA </w:instrText>
      </w:r>
      <w:r w:rsidR="00854840" w:rsidRPr="00CC170C">
        <w:rPr>
          <w:b w:val="0"/>
          <w:bCs w:val="0"/>
          <w:color w:val="000000" w:themeColor="text1"/>
        </w:rPr>
      </w:r>
      <w:r w:rsidR="00854840" w:rsidRPr="00CC170C">
        <w:rPr>
          <w:b w:val="0"/>
          <w:bCs w:val="0"/>
          <w:color w:val="000000" w:themeColor="text1"/>
        </w:rPr>
        <w:fldChar w:fldCharType="end"/>
      </w:r>
      <w:r w:rsidRPr="00CC170C">
        <w:rPr>
          <w:b w:val="0"/>
          <w:bCs w:val="0"/>
          <w:color w:val="000000" w:themeColor="text1"/>
        </w:rPr>
      </w:r>
      <w:r w:rsidRPr="00CC170C">
        <w:rPr>
          <w:b w:val="0"/>
          <w:bCs w:val="0"/>
          <w:color w:val="000000" w:themeColor="text1"/>
        </w:rPr>
        <w:fldChar w:fldCharType="separate"/>
      </w:r>
      <w:r w:rsidR="00854840" w:rsidRPr="00CC170C">
        <w:rPr>
          <w:b w:val="0"/>
          <w:bCs w:val="0"/>
          <w:noProof/>
          <w:color w:val="000000" w:themeColor="text1"/>
          <w:vertAlign w:val="superscript"/>
        </w:rPr>
        <w:t>[5]</w:t>
      </w:r>
      <w:r w:rsidRPr="00CC170C">
        <w:rPr>
          <w:b w:val="0"/>
          <w:bCs w:val="0"/>
          <w:color w:val="000000" w:themeColor="text1"/>
        </w:rPr>
        <w:fldChar w:fldCharType="end"/>
      </w:r>
      <w:r w:rsidR="00195B93" w:rsidRPr="00CC170C">
        <w:rPr>
          <w:b w:val="0"/>
          <w:bCs w:val="0"/>
          <w:color w:val="000000" w:themeColor="text1"/>
        </w:rPr>
        <w:t>.</w:t>
      </w:r>
      <w:r w:rsidRPr="00CC170C">
        <w:rPr>
          <w:b w:val="0"/>
          <w:bCs w:val="0"/>
          <w:color w:val="000000" w:themeColor="text1"/>
        </w:rPr>
        <w:t xml:space="preserve"> </w:t>
      </w:r>
    </w:p>
    <w:p w14:paraId="591F27AB" w14:textId="7AA44E4E" w:rsidR="00090AD2" w:rsidRPr="00CC170C" w:rsidRDefault="00090AD2" w:rsidP="008E4233">
      <w:pPr>
        <w:pStyle w:val="Heading3"/>
        <w:spacing w:after="0" w:line="480" w:lineRule="auto"/>
        <w:ind w:firstLineChars="100" w:firstLine="241"/>
        <w:jc w:val="both"/>
        <w:rPr>
          <w:b/>
          <w:bCs/>
          <w:color w:val="000000" w:themeColor="text1"/>
          <w:sz w:val="24"/>
          <w:szCs w:val="24"/>
          <w:lang w:val="en-GB"/>
        </w:rPr>
      </w:pPr>
      <w:r w:rsidRPr="00CC170C">
        <w:rPr>
          <w:b/>
          <w:bCs/>
          <w:color w:val="000000" w:themeColor="text1"/>
          <w:sz w:val="24"/>
          <w:szCs w:val="24"/>
        </w:rPr>
        <w:t>Text S1</w:t>
      </w:r>
      <w:r w:rsidR="008E4233" w:rsidRPr="00CC170C">
        <w:rPr>
          <w:b/>
          <w:bCs/>
          <w:color w:val="000000" w:themeColor="text1"/>
          <w:sz w:val="24"/>
          <w:szCs w:val="24"/>
          <w:lang w:eastAsia="zh-CN"/>
        </w:rPr>
        <w:t>4</w:t>
      </w:r>
      <w:r w:rsidRPr="00CC170C">
        <w:rPr>
          <w:b/>
          <w:bCs/>
          <w:color w:val="000000" w:themeColor="text1"/>
          <w:sz w:val="24"/>
          <w:szCs w:val="24"/>
        </w:rPr>
        <w:t xml:space="preserve">: </w:t>
      </w:r>
      <w:r w:rsidRPr="00CC170C">
        <w:rPr>
          <w:b/>
          <w:bCs/>
          <w:color w:val="000000" w:themeColor="text1"/>
          <w:sz w:val="24"/>
          <w:szCs w:val="24"/>
          <w:lang w:eastAsia="zh-CN"/>
        </w:rPr>
        <w:t xml:space="preserve">Analysis of NBC </w:t>
      </w:r>
      <w:r w:rsidR="002C5856" w:rsidRPr="00CC170C">
        <w:rPr>
          <w:rFonts w:hint="eastAsia"/>
          <w:b/>
          <w:bCs/>
          <w:color w:val="000000" w:themeColor="text1"/>
          <w:sz w:val="24"/>
          <w:szCs w:val="24"/>
          <w:lang w:eastAsia="zh-CN"/>
        </w:rPr>
        <w:t>D</w:t>
      </w:r>
      <w:r w:rsidR="00B23C88" w:rsidRPr="00CC170C">
        <w:rPr>
          <w:b/>
          <w:bCs/>
          <w:color w:val="000000" w:themeColor="text1"/>
          <w:sz w:val="24"/>
          <w:szCs w:val="24"/>
          <w:lang w:eastAsia="zh-CN"/>
        </w:rPr>
        <w:t xml:space="preserve">egradation </w:t>
      </w:r>
      <w:r w:rsidR="002C5856" w:rsidRPr="00CC170C">
        <w:rPr>
          <w:rFonts w:hint="eastAsia"/>
          <w:b/>
          <w:bCs/>
          <w:color w:val="000000" w:themeColor="text1"/>
          <w:sz w:val="24"/>
          <w:szCs w:val="24"/>
          <w:lang w:eastAsia="zh-CN"/>
        </w:rPr>
        <w:t>P</w:t>
      </w:r>
      <w:r w:rsidR="00B23C88" w:rsidRPr="00CC170C">
        <w:rPr>
          <w:b/>
          <w:bCs/>
          <w:color w:val="000000" w:themeColor="text1"/>
          <w:sz w:val="24"/>
          <w:szCs w:val="24"/>
          <w:lang w:eastAsia="zh-CN"/>
        </w:rPr>
        <w:t xml:space="preserve">roducts in </w:t>
      </w:r>
      <w:r w:rsidR="002C5856" w:rsidRPr="00CC170C">
        <w:rPr>
          <w:rFonts w:hint="eastAsia"/>
          <w:b/>
          <w:bCs/>
          <w:color w:val="000000" w:themeColor="text1"/>
          <w:sz w:val="24"/>
          <w:szCs w:val="24"/>
          <w:lang w:eastAsia="zh-CN"/>
        </w:rPr>
        <w:t>S</w:t>
      </w:r>
      <w:r w:rsidR="00B23C88" w:rsidRPr="00CC170C">
        <w:rPr>
          <w:b/>
          <w:bCs/>
          <w:color w:val="000000" w:themeColor="text1"/>
          <w:sz w:val="24"/>
          <w:szCs w:val="24"/>
          <w:lang w:eastAsia="zh-CN"/>
        </w:rPr>
        <w:t xml:space="preserve">oybean </w:t>
      </w:r>
      <w:r w:rsidR="002C5856" w:rsidRPr="00CC170C">
        <w:rPr>
          <w:rFonts w:hint="eastAsia"/>
          <w:b/>
          <w:bCs/>
          <w:color w:val="000000" w:themeColor="text1"/>
          <w:sz w:val="24"/>
          <w:szCs w:val="24"/>
          <w:lang w:eastAsia="zh-CN"/>
        </w:rPr>
        <w:t>L</w:t>
      </w:r>
      <w:r w:rsidR="00B23C88" w:rsidRPr="00CC170C">
        <w:rPr>
          <w:b/>
          <w:bCs/>
          <w:color w:val="000000" w:themeColor="text1"/>
          <w:sz w:val="24"/>
          <w:szCs w:val="24"/>
          <w:lang w:eastAsia="zh-CN"/>
        </w:rPr>
        <w:t>ea</w:t>
      </w:r>
      <w:r w:rsidRPr="00CC170C">
        <w:rPr>
          <w:b/>
          <w:bCs/>
          <w:color w:val="000000" w:themeColor="text1"/>
          <w:sz w:val="24"/>
          <w:szCs w:val="24"/>
          <w:lang w:eastAsia="zh-CN"/>
        </w:rPr>
        <w:t>ves</w:t>
      </w:r>
      <w:r w:rsidR="00B23C88" w:rsidRPr="00CC170C">
        <w:rPr>
          <w:b/>
          <w:bCs/>
          <w:color w:val="000000" w:themeColor="text1"/>
          <w:sz w:val="24"/>
          <w:szCs w:val="24"/>
          <w:lang w:eastAsia="zh-CN"/>
        </w:rPr>
        <w:t>.</w:t>
      </w:r>
    </w:p>
    <w:p w14:paraId="34AABD2B" w14:textId="46728DB4" w:rsidR="00090AD2" w:rsidRPr="00CC170C" w:rsidRDefault="00B23C88" w:rsidP="008E4233">
      <w:pPr>
        <w:pStyle w:val="Heading3"/>
        <w:spacing w:after="0" w:line="480" w:lineRule="auto"/>
        <w:ind w:firstLineChars="100" w:firstLine="240"/>
        <w:jc w:val="both"/>
        <w:rPr>
          <w:color w:val="000000" w:themeColor="text1"/>
          <w:sz w:val="24"/>
          <w:szCs w:val="24"/>
          <w:lang w:eastAsia="zh-CN"/>
        </w:rPr>
      </w:pPr>
      <w:r w:rsidRPr="00CC170C">
        <w:rPr>
          <w:color w:val="000000" w:themeColor="text1"/>
          <w:sz w:val="24"/>
          <w:szCs w:val="24"/>
          <w:lang w:eastAsia="zh-CN"/>
        </w:rPr>
        <w:t>F</w:t>
      </w:r>
      <w:r w:rsidR="00090AD2" w:rsidRPr="00CC170C">
        <w:rPr>
          <w:color w:val="000000" w:themeColor="text1"/>
          <w:sz w:val="24"/>
          <w:szCs w:val="24"/>
        </w:rPr>
        <w:t>resh soybean leaves</w:t>
      </w:r>
      <w:r w:rsidRPr="00CC170C">
        <w:rPr>
          <w:color w:val="000000" w:themeColor="text1"/>
          <w:sz w:val="24"/>
          <w:szCs w:val="24"/>
          <w:lang w:eastAsia="zh-CN"/>
        </w:rPr>
        <w:t xml:space="preserve"> (</w:t>
      </w:r>
      <w:r w:rsidRPr="00CC170C">
        <w:rPr>
          <w:color w:val="000000" w:themeColor="text1"/>
          <w:sz w:val="24"/>
          <w:szCs w:val="24"/>
        </w:rPr>
        <w:t>0.5 g</w:t>
      </w:r>
      <w:r w:rsidRPr="00CC170C">
        <w:rPr>
          <w:color w:val="000000" w:themeColor="text1"/>
          <w:sz w:val="24"/>
          <w:szCs w:val="24"/>
          <w:lang w:eastAsia="zh-CN"/>
        </w:rPr>
        <w:t>)</w:t>
      </w:r>
      <w:r w:rsidRPr="00CC170C">
        <w:rPr>
          <w:color w:val="000000" w:themeColor="text1"/>
          <w:sz w:val="24"/>
          <w:szCs w:val="24"/>
        </w:rPr>
        <w:t xml:space="preserve"> </w:t>
      </w:r>
      <w:r w:rsidR="00090AD2" w:rsidRPr="00CC170C">
        <w:rPr>
          <w:color w:val="000000" w:themeColor="text1"/>
          <w:sz w:val="24"/>
          <w:szCs w:val="24"/>
        </w:rPr>
        <w:t xml:space="preserve">were directly frozen in liquid nitrogen and ground into a fine powder. Subsequently, 5 mL of 80% methanol aqueous solution (containing 0.1% formic acid, for intracellular protein precipitation and polar metabolite stabilization) pre-cooled to 4 °C was added to the powder. After </w:t>
      </w:r>
      <w:proofErr w:type="spellStart"/>
      <w:r w:rsidR="00090AD2" w:rsidRPr="00CC170C">
        <w:rPr>
          <w:color w:val="000000" w:themeColor="text1"/>
          <w:sz w:val="24"/>
          <w:szCs w:val="24"/>
        </w:rPr>
        <w:t>vortexing</w:t>
      </w:r>
      <w:proofErr w:type="spellEnd"/>
      <w:r w:rsidR="00090AD2" w:rsidRPr="00CC170C">
        <w:rPr>
          <w:color w:val="000000" w:themeColor="text1"/>
          <w:sz w:val="24"/>
          <w:szCs w:val="24"/>
        </w:rPr>
        <w:t xml:space="preserve"> for 30 s, the mixture was sealed </w:t>
      </w:r>
      <w:r w:rsidR="00090AD2" w:rsidRPr="00CC170C">
        <w:rPr>
          <w:color w:val="000000" w:themeColor="text1"/>
          <w:sz w:val="24"/>
          <w:szCs w:val="24"/>
        </w:rPr>
        <w:lastRenderedPageBreak/>
        <w:t xml:space="preserve">and incubated at 4 °C for 10 min to facilitate intracellular fluid elution. The mixture was then centrifuged at 12,000 rpm for 15 min in a 4 °C refrigerated centrifuge; the supernatant was collected and vacuum-filtered through a 0.22 </w:t>
      </w:r>
      <w:proofErr w:type="spellStart"/>
      <w:r w:rsidR="00090AD2" w:rsidRPr="00CC170C">
        <w:rPr>
          <w:color w:val="000000" w:themeColor="text1"/>
          <w:sz w:val="24"/>
          <w:szCs w:val="24"/>
        </w:rPr>
        <w:t>μm</w:t>
      </w:r>
      <w:proofErr w:type="spellEnd"/>
      <w:r w:rsidR="00090AD2" w:rsidRPr="00CC170C">
        <w:rPr>
          <w:color w:val="000000" w:themeColor="text1"/>
          <w:sz w:val="24"/>
          <w:szCs w:val="24"/>
        </w:rPr>
        <w:t xml:space="preserve"> PVDF membrane to obtain pure intracellular fluid, which was stored at 4 °C</w:t>
      </w:r>
      <w:r w:rsidR="00195B93" w:rsidRPr="00CC170C">
        <w:rPr>
          <w:color w:val="000000" w:themeColor="text1"/>
          <w:sz w:val="24"/>
          <w:szCs w:val="24"/>
          <w:lang w:eastAsia="zh-CN"/>
        </w:rPr>
        <w:t xml:space="preserve"> </w:t>
      </w:r>
      <w:r w:rsidR="00090AD2" w:rsidRPr="00CC170C">
        <w:rPr>
          <w:color w:val="000000" w:themeColor="text1"/>
          <w:sz w:val="24"/>
          <w:szCs w:val="24"/>
        </w:rPr>
        <w:fldChar w:fldCharType="begin"/>
      </w:r>
      <w:r w:rsidR="00854840" w:rsidRPr="00CC170C">
        <w:rPr>
          <w:color w:val="000000" w:themeColor="text1"/>
          <w:sz w:val="24"/>
          <w:szCs w:val="24"/>
        </w:rPr>
        <w:instrText xml:space="preserve"> ADDIN EN.CITE &lt;EndNote&gt;&lt;Cite&gt;&lt;Author&gt;Tarek&lt;/Author&gt;&lt;Year&gt;2025&lt;/Year&gt;&lt;RecNum&gt;509&lt;/RecNum&gt;&lt;DisplayText&gt;&lt;style face="superscript"&gt;[6]&lt;/style&gt;&lt;/DisplayText&gt;&lt;record&gt;&lt;rec-number&gt;509&lt;/rec-number&gt;&lt;foreign-keys&gt;&lt;key app="EN" db-id="w2a90p5dhrrtdje5z0tvra9o209pdve2f0s9" timestamp="0"&gt;509&lt;/key&gt;&lt;/foreign-keys&gt;&lt;ref-type name="Journal Article"&gt;17&lt;/ref-type&gt;&lt;contributors&gt;&lt;authors&gt;&lt;author&gt;Tarek, Kareem&lt;/author&gt;&lt;author&gt;Farid, Alyaa&lt;/author&gt;&lt;author&gt;Safwat, Gehan&lt;/author&gt;&lt;/authors&gt;&lt;/contributors&gt;&lt;titles&gt;&lt;title&gt;Extraction of grape seeds by different solvents affects the activities of the resultant extract&lt;/title&gt;&lt;secondary-title&gt;AMB Express&lt;/secondary-title&gt;&lt;/titles&gt;&lt;pages&gt;51&lt;/pages&gt;&lt;volume&gt;15&lt;/volume&gt;&lt;number&gt;1&lt;/number&gt;&lt;dates&gt;&lt;year&gt;2025&lt;/year&gt;&lt;pub-dates&gt;&lt;date&gt;2025/03/19&lt;/date&gt;&lt;/pub-dates&gt;&lt;/dates&gt;&lt;isbn&gt;2191-0855&lt;/isbn&gt;&lt;urls&gt;&lt;related-urls&gt;&lt;url&gt;https://doi.org/10.1186/s13568-025-01851-3&lt;/url&gt;&lt;/related-urls&gt;&lt;/urls&gt;&lt;electronic-resource-num&gt;10.1186/s13568-025-01851-3&lt;/electronic-resource-num&gt;&lt;/record&gt;&lt;/Cite&gt;&lt;/EndNote&gt;</w:instrText>
      </w:r>
      <w:r w:rsidR="00090AD2" w:rsidRPr="00CC170C">
        <w:rPr>
          <w:color w:val="000000" w:themeColor="text1"/>
          <w:sz w:val="24"/>
          <w:szCs w:val="24"/>
        </w:rPr>
        <w:fldChar w:fldCharType="separate"/>
      </w:r>
      <w:r w:rsidR="00854840" w:rsidRPr="00CC170C">
        <w:rPr>
          <w:noProof/>
          <w:color w:val="000000" w:themeColor="text1"/>
          <w:sz w:val="24"/>
          <w:szCs w:val="24"/>
          <w:vertAlign w:val="superscript"/>
        </w:rPr>
        <w:t>[6]</w:t>
      </w:r>
      <w:r w:rsidR="00090AD2" w:rsidRPr="00CC170C">
        <w:rPr>
          <w:color w:val="000000" w:themeColor="text1"/>
          <w:sz w:val="24"/>
          <w:szCs w:val="24"/>
        </w:rPr>
        <w:fldChar w:fldCharType="end"/>
      </w:r>
      <w:r w:rsidR="00195B93" w:rsidRPr="00CC170C">
        <w:rPr>
          <w:color w:val="000000" w:themeColor="text1"/>
          <w:sz w:val="24"/>
          <w:szCs w:val="24"/>
          <w:lang w:eastAsia="zh-CN"/>
        </w:rPr>
        <w:t>.</w:t>
      </w:r>
      <w:r w:rsidR="00090AD2" w:rsidRPr="00CC170C">
        <w:rPr>
          <w:color w:val="000000" w:themeColor="text1"/>
          <w:sz w:val="24"/>
          <w:szCs w:val="24"/>
        </w:rPr>
        <w:t xml:space="preserve"> (2) Soybean + NBC: Pure intracellular fluid was obtained following the same freezing, grinding, and extraction procedures as the blank control. A 2 mL aliquot of the pure intracellular fluid was transferred to a 5 mL reaction tube, and 1 mg·mL⁻¹ NBC stock solution was added; the mixture was vortexed for 10 s to homogenize. The reaction tube was placed in a 37 °C light-protected incubator for a 24-h reaction, with gentle inversion every 6 h to ensure sufficient contact between the intracellular fluid and NBC. (3) NBC + •OH (positive control): 1 mg·mL⁻¹ NBC was mixed with 100 </w:t>
      </w:r>
      <w:proofErr w:type="spellStart"/>
      <w:r w:rsidR="00090AD2" w:rsidRPr="00CC170C">
        <w:rPr>
          <w:color w:val="000000" w:themeColor="text1"/>
          <w:sz w:val="24"/>
          <w:szCs w:val="24"/>
        </w:rPr>
        <w:t>μM</w:t>
      </w:r>
      <w:proofErr w:type="spellEnd"/>
      <w:r w:rsidR="00090AD2" w:rsidRPr="00CC170C">
        <w:rPr>
          <w:color w:val="000000" w:themeColor="text1"/>
          <w:sz w:val="24"/>
          <w:szCs w:val="24"/>
        </w:rPr>
        <w:t xml:space="preserve"> ferrous sulfate (</w:t>
      </w:r>
      <w:proofErr w:type="spellStart"/>
      <w:r w:rsidR="00090AD2" w:rsidRPr="00CC170C">
        <w:rPr>
          <w:color w:val="000000" w:themeColor="text1"/>
          <w:sz w:val="24"/>
          <w:szCs w:val="24"/>
        </w:rPr>
        <w:t>FeSO</w:t>
      </w:r>
      <w:proofErr w:type="spellEnd"/>
      <w:r w:rsidR="00090AD2" w:rsidRPr="00CC170C">
        <w:rPr>
          <w:color w:val="000000" w:themeColor="text1"/>
          <w:sz w:val="24"/>
          <w:szCs w:val="24"/>
        </w:rPr>
        <w:t xml:space="preserve">₄) and 1 mM hydrogen peroxide (H₂O₂) in 50 mM phosphate-buffered saline (PBS, pH 7.4) to generate •OH via the Fenton reaction. The reaction mixture was incubated at room temperature for 24 h before extraction, with gentle inversion every 6 h. </w:t>
      </w:r>
      <w:r w:rsidR="00250C67" w:rsidRPr="00CC170C">
        <w:rPr>
          <w:color w:val="000000" w:themeColor="text1"/>
          <w:sz w:val="24"/>
          <w:szCs w:val="24"/>
        </w:rPr>
        <w:t>All treatment groups were analyzed using a liquid chromatography-mass spectrometry (LC-MS) system equipped with an electrospray ionization (ESI) source, while the mass spectrometer (ESI-Q-TOF-MS, Compact, Bruker) was operated in negative ion mode with a scanning range of mass-to-charge ratio (m/z) of 50–1500</w:t>
      </w:r>
      <w:r w:rsidR="00195B93" w:rsidRPr="00CC170C">
        <w:rPr>
          <w:color w:val="000000" w:themeColor="text1"/>
          <w:sz w:val="24"/>
          <w:szCs w:val="24"/>
          <w:lang w:eastAsia="zh-CN"/>
        </w:rPr>
        <w:t xml:space="preserve"> </w:t>
      </w:r>
      <w:r w:rsidR="00090AD2" w:rsidRPr="00CC170C">
        <w:rPr>
          <w:color w:val="000000" w:themeColor="text1"/>
          <w:sz w:val="24"/>
          <w:szCs w:val="24"/>
        </w:rPr>
        <w:fldChar w:fldCharType="begin">
          <w:fldData xml:space="preserve">PEVuZE5vdGU+PENpdGU+PEF1dGhvcj5PdWFuZGFvZ288L0F1dGhvcj48WWVhcj4yMDIzPC9ZZWFy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</w:fldData>
        </w:fldChar>
      </w:r>
      <w:r w:rsidR="00854840" w:rsidRPr="00CC170C">
        <w:rPr>
          <w:color w:val="000000" w:themeColor="text1"/>
          <w:sz w:val="24"/>
          <w:szCs w:val="24"/>
        </w:rPr>
        <w:instrText xml:space="preserve"> ADDIN EN.CITE </w:instrText>
      </w:r>
      <w:r w:rsidR="00854840" w:rsidRPr="00CC170C">
        <w:rPr>
          <w:color w:val="000000" w:themeColor="text1"/>
          <w:sz w:val="24"/>
          <w:szCs w:val="24"/>
        </w:rPr>
        <w:fldChar w:fldCharType="begin">
          <w:fldData xml:space="preserve">PEVuZE5vdGU+PENpdGU+PEF1dGhvcj5PdWFuZGFvZ288L0F1dGhvcj48WWVhcj4yMDIzPC9ZZWFy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</w:fldData>
        </w:fldChar>
      </w:r>
      <w:r w:rsidR="00854840" w:rsidRPr="00CC170C">
        <w:rPr>
          <w:color w:val="000000" w:themeColor="text1"/>
          <w:sz w:val="24"/>
          <w:szCs w:val="24"/>
        </w:rPr>
        <w:instrText xml:space="preserve"> ADDIN EN.CITE.DATA </w:instrText>
      </w:r>
      <w:r w:rsidR="00854840" w:rsidRPr="00CC170C">
        <w:rPr>
          <w:color w:val="000000" w:themeColor="text1"/>
          <w:sz w:val="24"/>
          <w:szCs w:val="24"/>
        </w:rPr>
      </w:r>
      <w:r w:rsidR="00854840" w:rsidRPr="00CC170C">
        <w:rPr>
          <w:color w:val="000000" w:themeColor="text1"/>
          <w:sz w:val="24"/>
          <w:szCs w:val="24"/>
        </w:rPr>
        <w:fldChar w:fldCharType="end"/>
      </w:r>
      <w:r w:rsidR="00090AD2" w:rsidRPr="00CC170C">
        <w:rPr>
          <w:color w:val="000000" w:themeColor="text1"/>
          <w:sz w:val="24"/>
          <w:szCs w:val="24"/>
        </w:rPr>
      </w:r>
      <w:r w:rsidR="00090AD2" w:rsidRPr="00CC170C">
        <w:rPr>
          <w:color w:val="000000" w:themeColor="text1"/>
          <w:sz w:val="24"/>
          <w:szCs w:val="24"/>
        </w:rPr>
        <w:fldChar w:fldCharType="separate"/>
      </w:r>
      <w:r w:rsidR="00854840" w:rsidRPr="00CC170C">
        <w:rPr>
          <w:noProof/>
          <w:color w:val="000000" w:themeColor="text1"/>
          <w:sz w:val="24"/>
          <w:szCs w:val="24"/>
          <w:vertAlign w:val="superscript"/>
        </w:rPr>
        <w:t>[7,8]</w:t>
      </w:r>
      <w:r w:rsidR="00090AD2" w:rsidRPr="00CC170C">
        <w:rPr>
          <w:color w:val="000000" w:themeColor="text1"/>
          <w:sz w:val="24"/>
          <w:szCs w:val="24"/>
        </w:rPr>
        <w:fldChar w:fldCharType="end"/>
      </w:r>
      <w:r w:rsidR="00195B93" w:rsidRPr="00CC170C">
        <w:rPr>
          <w:color w:val="000000" w:themeColor="text1"/>
          <w:sz w:val="24"/>
          <w:szCs w:val="24"/>
          <w:lang w:eastAsia="zh-CN"/>
        </w:rPr>
        <w:t>.</w:t>
      </w:r>
    </w:p>
    <w:p w14:paraId="4C5CAD9D" w14:textId="77777777" w:rsidR="007F0EA4" w:rsidRPr="00CC170C" w:rsidRDefault="007F0EA4" w:rsidP="008E4233">
      <w:pPr>
        <w:pStyle w:val="TAMainText"/>
        <w:ind w:firstLine="0"/>
        <w:rPr>
          <w:rFonts w:ascii="Times New Roman" w:hAnsi="Times New Roman"/>
          <w:color w:val="000000" w:themeColor="text1"/>
          <w:szCs w:val="24"/>
          <w:lang w:eastAsia="zh-CN"/>
        </w:rPr>
      </w:pPr>
    </w:p>
    <w:p w14:paraId="61176D81" w14:textId="77777777" w:rsidR="00090AD2" w:rsidRPr="00CC170C" w:rsidRDefault="00090AD2" w:rsidP="008E4233">
      <w:pPr>
        <w:pStyle w:val="TAMainText"/>
        <w:ind w:firstLine="0"/>
        <w:rPr>
          <w:rFonts w:ascii="Times New Roman" w:hAnsi="Times New Roman"/>
          <w:color w:val="000000" w:themeColor="text1"/>
          <w:szCs w:val="24"/>
          <w:lang w:eastAsia="zh-CN"/>
        </w:rPr>
      </w:pPr>
    </w:p>
    <w:p w14:paraId="186180DB" w14:textId="77777777" w:rsidR="00090AD2" w:rsidRPr="00CC170C" w:rsidRDefault="00090AD2" w:rsidP="008E4233">
      <w:pPr>
        <w:pStyle w:val="TAMainText"/>
        <w:ind w:firstLine="0"/>
        <w:rPr>
          <w:rFonts w:ascii="Times New Roman" w:hAnsi="Times New Roman"/>
          <w:color w:val="000000" w:themeColor="text1"/>
          <w:szCs w:val="24"/>
          <w:lang w:eastAsia="zh-CN"/>
        </w:rPr>
      </w:pPr>
    </w:p>
    <w:p w14:paraId="5E85235E" w14:textId="77777777" w:rsidR="00090AD2" w:rsidRPr="00CC170C" w:rsidRDefault="00090AD2" w:rsidP="008E4233">
      <w:pPr>
        <w:pStyle w:val="TAMainText"/>
        <w:ind w:firstLine="0"/>
        <w:rPr>
          <w:rFonts w:ascii="Times New Roman" w:hAnsi="Times New Roman"/>
          <w:color w:val="000000" w:themeColor="text1"/>
          <w:szCs w:val="24"/>
          <w:lang w:eastAsia="zh-CN"/>
        </w:rPr>
      </w:pPr>
    </w:p>
    <w:p w14:paraId="1A7D4976" w14:textId="77777777" w:rsidR="007F0EA4" w:rsidRPr="00CC170C" w:rsidRDefault="007F0EA4" w:rsidP="008E4233">
      <w:pPr>
        <w:spacing w:line="480" w:lineRule="auto"/>
        <w:jc w:val="center"/>
        <w:rPr>
          <w:rFonts w:ascii="Times New Roman" w:eastAsia="宋体" w:hAnsi="Times New Roman" w:cs="Times New Roman"/>
          <w:b/>
          <w:bCs/>
          <w:color w:val="000000" w:themeColor="text1"/>
          <w:sz w:val="24"/>
          <w:szCs w:val="24"/>
        </w:rPr>
      </w:pPr>
      <w:r w:rsidRPr="00CC170C">
        <w:rPr>
          <w:rFonts w:ascii="Times New Roman" w:hAnsi="Times New Roman" w:cs="Times New Roman"/>
          <w:noProof/>
          <w:color w:val="000000" w:themeColor="text1"/>
          <w:sz w:val="24"/>
          <w:szCs w:val="24"/>
        </w:rPr>
        <w:drawing>
          <wp:inline distT="0" distB="0" distL="0" distR="0" wp14:anchorId="206B8AA8" wp14:editId="6C83E16D">
            <wp:extent cx="4086000" cy="4212000"/>
            <wp:effectExtent l="0" t="0" r="0" b="0"/>
            <wp:docPr id="19272483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86000" cy="4212000"/>
                    </a:xfrm>
                    <a:prstGeom prst="rect">
                      <a:avLst/>
                    </a:prstGeom>
                    <a:noFill/>
                    <a:ln>
                      <a:noFill/>
                    </a:ln>
                  </pic:spPr>
                </pic:pic>
              </a:graphicData>
            </a:graphic>
          </wp:inline>
        </w:drawing>
      </w:r>
    </w:p>
    <w:p w14:paraId="5377FD25" w14:textId="514BE0F2" w:rsidR="007F0EA4"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7F0EA4" w:rsidRPr="00CC170C">
        <w:rPr>
          <w:rFonts w:ascii="Times New Roman" w:hAnsi="Times New Roman"/>
          <w:b/>
          <w:bCs/>
          <w:color w:val="000000" w:themeColor="text1"/>
          <w:szCs w:val="24"/>
        </w:rPr>
        <w:t xml:space="preserve"> S1.</w:t>
      </w:r>
      <w:r w:rsidR="007F0EA4" w:rsidRPr="00CC170C">
        <w:rPr>
          <w:rFonts w:ascii="Times New Roman" w:hAnsi="Times New Roman"/>
          <w:color w:val="000000" w:themeColor="text1"/>
          <w:szCs w:val="24"/>
        </w:rPr>
        <w:t xml:space="preserve"> Zeta potentials of NBC400 and NBC700 at different pHs</w:t>
      </w:r>
      <w:r w:rsidR="00F07926" w:rsidRPr="00CC170C">
        <w:rPr>
          <w:rFonts w:ascii="Times New Roman" w:hAnsi="Times New Roman"/>
          <w:color w:val="000000" w:themeColor="text1"/>
          <w:szCs w:val="24"/>
        </w:rPr>
        <w:t>.</w:t>
      </w:r>
    </w:p>
    <w:p w14:paraId="3D376702" w14:textId="77777777" w:rsidR="007F0EA4" w:rsidRPr="00CC170C" w:rsidRDefault="007F0EA4" w:rsidP="008E4233">
      <w:pPr>
        <w:pStyle w:val="TAMainText"/>
        <w:rPr>
          <w:rFonts w:ascii="Times New Roman" w:hAnsi="Times New Roman"/>
          <w:color w:val="000000" w:themeColor="text1"/>
          <w:szCs w:val="24"/>
        </w:rPr>
      </w:pPr>
    </w:p>
    <w:p w14:paraId="11778727" w14:textId="77777777" w:rsidR="007F0EA4" w:rsidRPr="00CC170C" w:rsidRDefault="007F0EA4" w:rsidP="008E4233">
      <w:pPr>
        <w:spacing w:line="480" w:lineRule="auto"/>
        <w:jc w:val="center"/>
        <w:rPr>
          <w:rFonts w:ascii="Times New Roman" w:hAnsi="Times New Roman" w:cs="Times New Roman"/>
          <w:color w:val="000000" w:themeColor="text1"/>
          <w:sz w:val="24"/>
          <w:szCs w:val="24"/>
        </w:rPr>
      </w:pPr>
      <w:r w:rsidRPr="00CC170C">
        <w:rPr>
          <w:rFonts w:ascii="Times New Roman" w:hAnsi="Times New Roman" w:cs="Times New Roman"/>
          <w:noProof/>
          <w:color w:val="000000" w:themeColor="text1"/>
          <w:sz w:val="24"/>
          <w:szCs w:val="24"/>
        </w:rPr>
        <w:lastRenderedPageBreak/>
        <w:drawing>
          <wp:inline distT="0" distB="0" distL="0" distR="0" wp14:anchorId="66432918" wp14:editId="2BFF63A1">
            <wp:extent cx="4446000" cy="3931200"/>
            <wp:effectExtent l="0" t="0" r="0" b="0"/>
            <wp:docPr id="2595082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46000" cy="3931200"/>
                    </a:xfrm>
                    <a:prstGeom prst="rect">
                      <a:avLst/>
                    </a:prstGeom>
                    <a:noFill/>
                    <a:ln>
                      <a:noFill/>
                    </a:ln>
                  </pic:spPr>
                </pic:pic>
              </a:graphicData>
            </a:graphic>
          </wp:inline>
        </w:drawing>
      </w:r>
    </w:p>
    <w:p w14:paraId="3188AB53" w14:textId="40675998" w:rsidR="007F0EA4"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7F0EA4" w:rsidRPr="00CC170C">
        <w:rPr>
          <w:rFonts w:ascii="Times New Roman" w:hAnsi="Times New Roman"/>
          <w:b/>
          <w:bCs/>
          <w:color w:val="000000" w:themeColor="text1"/>
          <w:szCs w:val="24"/>
        </w:rPr>
        <w:t xml:space="preserve"> S2.</w:t>
      </w:r>
      <w:r w:rsidR="007F0EA4" w:rsidRPr="00CC170C">
        <w:rPr>
          <w:rFonts w:ascii="Times New Roman" w:hAnsi="Times New Roman"/>
          <w:color w:val="000000" w:themeColor="text1"/>
          <w:szCs w:val="24"/>
        </w:rPr>
        <w:t xml:space="preserve"> Hydrodynamic diameters (</w:t>
      </w:r>
      <w:r w:rsidR="007F0EA4" w:rsidRPr="00CC170C">
        <w:rPr>
          <w:rFonts w:ascii="Times New Roman" w:hAnsi="Times New Roman"/>
          <w:i/>
          <w:iCs/>
          <w:color w:val="000000" w:themeColor="text1"/>
          <w:szCs w:val="24"/>
        </w:rPr>
        <w:t>D</w:t>
      </w:r>
      <w:r w:rsidR="007F0EA4" w:rsidRPr="00CC170C">
        <w:rPr>
          <w:rFonts w:ascii="Times New Roman" w:hAnsi="Times New Roman"/>
          <w:color w:val="000000" w:themeColor="text1"/>
          <w:szCs w:val="24"/>
          <w:vertAlign w:val="subscript"/>
        </w:rPr>
        <w:t>h</w:t>
      </w:r>
      <w:r w:rsidR="007F0EA4" w:rsidRPr="00CC170C">
        <w:rPr>
          <w:rFonts w:ascii="Times New Roman" w:hAnsi="Times New Roman"/>
          <w:color w:val="000000" w:themeColor="text1"/>
          <w:szCs w:val="24"/>
        </w:rPr>
        <w:t>) of NBC400 at different pHs</w:t>
      </w:r>
      <w:r w:rsidR="00407658" w:rsidRPr="00CC170C">
        <w:rPr>
          <w:rFonts w:ascii="Times New Roman" w:hAnsi="Times New Roman"/>
          <w:color w:val="000000" w:themeColor="text1"/>
          <w:szCs w:val="24"/>
        </w:rPr>
        <w:t>.</w:t>
      </w:r>
    </w:p>
    <w:p w14:paraId="632165EB" w14:textId="77777777" w:rsidR="007F0EA4" w:rsidRPr="00CC170C" w:rsidRDefault="007F0EA4" w:rsidP="008E4233">
      <w:pPr>
        <w:pStyle w:val="TAMainText"/>
        <w:rPr>
          <w:rFonts w:ascii="Times New Roman" w:hAnsi="Times New Roman"/>
          <w:color w:val="000000" w:themeColor="text1"/>
          <w:szCs w:val="24"/>
        </w:rPr>
      </w:pPr>
    </w:p>
    <w:p w14:paraId="134FCF40" w14:textId="77777777" w:rsidR="007F0EA4" w:rsidRPr="00CC170C" w:rsidRDefault="007F0EA4" w:rsidP="008E4233">
      <w:pPr>
        <w:spacing w:line="480" w:lineRule="auto"/>
        <w:jc w:val="center"/>
        <w:rPr>
          <w:rFonts w:ascii="Times New Roman" w:hAnsi="Times New Roman" w:cs="Times New Roman"/>
          <w:color w:val="000000" w:themeColor="text1"/>
          <w:sz w:val="24"/>
          <w:szCs w:val="24"/>
        </w:rPr>
      </w:pPr>
      <w:r w:rsidRPr="00CC170C">
        <w:rPr>
          <w:rFonts w:ascii="Times New Roman" w:hAnsi="Times New Roman" w:cs="Times New Roman"/>
          <w:noProof/>
          <w:color w:val="000000" w:themeColor="text1"/>
          <w:sz w:val="24"/>
          <w:szCs w:val="24"/>
        </w:rPr>
        <w:lastRenderedPageBreak/>
        <w:drawing>
          <wp:inline distT="0" distB="0" distL="0" distR="0" wp14:anchorId="5CB684B1" wp14:editId="7F9DDA8C">
            <wp:extent cx="4446000" cy="3931200"/>
            <wp:effectExtent l="0" t="0" r="0" b="0"/>
            <wp:docPr id="7922402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46000" cy="3931200"/>
                    </a:xfrm>
                    <a:prstGeom prst="rect">
                      <a:avLst/>
                    </a:prstGeom>
                    <a:noFill/>
                    <a:ln>
                      <a:noFill/>
                    </a:ln>
                  </pic:spPr>
                </pic:pic>
              </a:graphicData>
            </a:graphic>
          </wp:inline>
        </w:drawing>
      </w:r>
    </w:p>
    <w:p w14:paraId="77CE8CC9" w14:textId="05EE6D0E" w:rsidR="007F0EA4"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7F0EA4" w:rsidRPr="00CC170C">
        <w:rPr>
          <w:rFonts w:ascii="Times New Roman" w:hAnsi="Times New Roman"/>
          <w:b/>
          <w:bCs/>
          <w:color w:val="000000" w:themeColor="text1"/>
          <w:szCs w:val="24"/>
        </w:rPr>
        <w:t xml:space="preserve"> S3.</w:t>
      </w:r>
      <w:r w:rsidR="007F0EA4" w:rsidRPr="00CC170C">
        <w:rPr>
          <w:rFonts w:ascii="Times New Roman" w:hAnsi="Times New Roman"/>
          <w:color w:val="000000" w:themeColor="text1"/>
          <w:szCs w:val="24"/>
        </w:rPr>
        <w:t xml:space="preserve"> Hydrodynamic diameters (</w:t>
      </w:r>
      <w:r w:rsidR="007F0EA4" w:rsidRPr="00CC170C">
        <w:rPr>
          <w:rFonts w:ascii="Times New Roman" w:hAnsi="Times New Roman"/>
          <w:i/>
          <w:iCs/>
          <w:color w:val="000000" w:themeColor="text1"/>
          <w:szCs w:val="24"/>
        </w:rPr>
        <w:t>D</w:t>
      </w:r>
      <w:r w:rsidR="007F0EA4" w:rsidRPr="00CC170C">
        <w:rPr>
          <w:rFonts w:ascii="Times New Roman" w:hAnsi="Times New Roman"/>
          <w:color w:val="000000" w:themeColor="text1"/>
          <w:szCs w:val="24"/>
          <w:vertAlign w:val="subscript"/>
        </w:rPr>
        <w:t>h</w:t>
      </w:r>
      <w:r w:rsidR="007F0EA4" w:rsidRPr="00CC170C">
        <w:rPr>
          <w:rFonts w:ascii="Times New Roman" w:hAnsi="Times New Roman"/>
          <w:color w:val="000000" w:themeColor="text1"/>
          <w:szCs w:val="24"/>
        </w:rPr>
        <w:t>) of NBC700 at different pHs</w:t>
      </w:r>
      <w:r w:rsidR="00407658" w:rsidRPr="00CC170C">
        <w:rPr>
          <w:rFonts w:ascii="Times New Roman" w:hAnsi="Times New Roman"/>
          <w:color w:val="000000" w:themeColor="text1"/>
          <w:szCs w:val="24"/>
        </w:rPr>
        <w:t>.</w:t>
      </w:r>
    </w:p>
    <w:p w14:paraId="65AA2ECE" w14:textId="77777777" w:rsidR="00D51632" w:rsidRPr="00CC170C" w:rsidRDefault="00D51632" w:rsidP="008E4233">
      <w:pPr>
        <w:pStyle w:val="TAMainText"/>
        <w:rPr>
          <w:rFonts w:ascii="Times New Roman" w:hAnsi="Times New Roman"/>
          <w:color w:val="000000" w:themeColor="text1"/>
          <w:szCs w:val="24"/>
        </w:rPr>
      </w:pPr>
    </w:p>
    <w:p w14:paraId="58B505B2" w14:textId="77777777" w:rsidR="007F0EA4" w:rsidRPr="00CC170C" w:rsidRDefault="007F0EA4" w:rsidP="008E4233">
      <w:pPr>
        <w:spacing w:line="480" w:lineRule="auto"/>
        <w:jc w:val="center"/>
        <w:rPr>
          <w:rFonts w:ascii="Times New Roman" w:hAnsi="Times New Roman" w:cs="Times New Roman"/>
          <w:color w:val="000000" w:themeColor="text1"/>
          <w:sz w:val="24"/>
          <w:szCs w:val="24"/>
        </w:rPr>
      </w:pPr>
      <w:r w:rsidRPr="00CC170C">
        <w:rPr>
          <w:rFonts w:ascii="Times New Roman" w:hAnsi="Times New Roman" w:cs="Times New Roman"/>
          <w:noProof/>
          <w:color w:val="000000" w:themeColor="text1"/>
          <w:sz w:val="24"/>
          <w:szCs w:val="24"/>
        </w:rPr>
        <w:drawing>
          <wp:inline distT="0" distB="0" distL="0" distR="0" wp14:anchorId="587E4DF2" wp14:editId="680F3C9E">
            <wp:extent cx="5454000" cy="1692000"/>
            <wp:effectExtent l="0" t="0" r="0" b="3810"/>
            <wp:docPr id="1774225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4000" cy="1692000"/>
                    </a:xfrm>
                    <a:prstGeom prst="rect">
                      <a:avLst/>
                    </a:prstGeom>
                    <a:noFill/>
                    <a:ln>
                      <a:noFill/>
                    </a:ln>
                  </pic:spPr>
                </pic:pic>
              </a:graphicData>
            </a:graphic>
          </wp:inline>
        </w:drawing>
      </w:r>
    </w:p>
    <w:p w14:paraId="33A85601" w14:textId="2503C524" w:rsidR="007F0EA4"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7F0EA4" w:rsidRPr="00CC170C">
        <w:rPr>
          <w:rFonts w:ascii="Times New Roman" w:hAnsi="Times New Roman"/>
          <w:b/>
          <w:bCs/>
          <w:color w:val="000000" w:themeColor="text1"/>
          <w:szCs w:val="24"/>
        </w:rPr>
        <w:t xml:space="preserve"> S4.</w:t>
      </w:r>
      <w:r w:rsidR="00E476D0" w:rsidRPr="00CC170C">
        <w:rPr>
          <w:rFonts w:ascii="Times New Roman" w:hAnsi="Times New Roman"/>
          <w:color w:val="000000" w:themeColor="text1"/>
          <w:szCs w:val="24"/>
          <w:lang w:eastAsia="zh-CN"/>
        </w:rPr>
        <w:t xml:space="preserve"> </w:t>
      </w:r>
      <w:r w:rsidR="007F0EA4" w:rsidRPr="00CC170C">
        <w:rPr>
          <w:rFonts w:ascii="Times New Roman" w:hAnsi="Times New Roman"/>
          <w:color w:val="000000" w:themeColor="text1"/>
          <w:szCs w:val="24"/>
        </w:rPr>
        <w:t>Photograph of soybean roots cultivated in pots with 80 days treated by different concentrations of NBC400 and NBC700, respectively.</w:t>
      </w:r>
    </w:p>
    <w:p w14:paraId="5BF8441F" w14:textId="77777777" w:rsidR="007F0EA4" w:rsidRPr="00CC170C" w:rsidRDefault="007F0EA4" w:rsidP="008E4233">
      <w:pPr>
        <w:pStyle w:val="TAMainText"/>
        <w:rPr>
          <w:rFonts w:ascii="Times New Roman" w:hAnsi="Times New Roman"/>
          <w:color w:val="000000" w:themeColor="text1"/>
          <w:szCs w:val="24"/>
          <w:lang w:eastAsia="zh-CN"/>
        </w:rPr>
      </w:pPr>
    </w:p>
    <w:p w14:paraId="546C64C0" w14:textId="77777777" w:rsidR="00642FD6" w:rsidRPr="00CC170C" w:rsidRDefault="00642FD6" w:rsidP="008E4233">
      <w:pPr>
        <w:pStyle w:val="TAMainText"/>
        <w:rPr>
          <w:rFonts w:ascii="Times New Roman" w:hAnsi="Times New Roman"/>
          <w:color w:val="000000" w:themeColor="text1"/>
          <w:szCs w:val="24"/>
          <w:lang w:eastAsia="zh-CN"/>
        </w:rPr>
      </w:pPr>
    </w:p>
    <w:p w14:paraId="11467F7B" w14:textId="383C50B5" w:rsidR="00642FD6" w:rsidRPr="00CC170C" w:rsidRDefault="007311DC" w:rsidP="008E4233">
      <w:pPr>
        <w:pStyle w:val="TAMainText"/>
        <w:rPr>
          <w:rFonts w:ascii="Times New Roman" w:hAnsi="Times New Roman"/>
          <w:color w:val="000000" w:themeColor="text1"/>
          <w:szCs w:val="24"/>
          <w:lang w:eastAsia="zh-CN"/>
        </w:rPr>
      </w:pPr>
      <w:r w:rsidRPr="00CC170C">
        <w:rPr>
          <w:rFonts w:ascii="Times New Roman" w:hAnsi="Times New Roman"/>
          <w:noProof/>
          <w:color w:val="000000" w:themeColor="text1"/>
          <w:szCs w:val="24"/>
          <w:lang w:eastAsia="zh-CN"/>
        </w:rPr>
        <w:lastRenderedPageBreak/>
        <w:drawing>
          <wp:inline distT="0" distB="0" distL="0" distR="0" wp14:anchorId="7CF0F775" wp14:editId="1EA02A21">
            <wp:extent cx="4460681" cy="3308339"/>
            <wp:effectExtent l="0" t="0" r="0" b="6985"/>
            <wp:docPr id="1220479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79024" name="图片 12204790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77997" cy="3321181"/>
                    </a:xfrm>
                    <a:prstGeom prst="rect">
                      <a:avLst/>
                    </a:prstGeom>
                  </pic:spPr>
                </pic:pic>
              </a:graphicData>
            </a:graphic>
          </wp:inline>
        </w:drawing>
      </w:r>
    </w:p>
    <w:p w14:paraId="67D3FF31" w14:textId="749CF364" w:rsidR="00642FD6"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642FD6" w:rsidRPr="00CC170C">
        <w:rPr>
          <w:rFonts w:ascii="Times New Roman" w:hAnsi="Times New Roman"/>
          <w:b/>
          <w:bCs/>
          <w:color w:val="000000" w:themeColor="text1"/>
          <w:szCs w:val="24"/>
        </w:rPr>
        <w:t xml:space="preserve"> S</w:t>
      </w:r>
      <w:r w:rsidR="00642FD6" w:rsidRPr="00CC170C">
        <w:rPr>
          <w:rFonts w:ascii="Times New Roman" w:hAnsi="Times New Roman"/>
          <w:b/>
          <w:bCs/>
          <w:color w:val="000000" w:themeColor="text1"/>
          <w:szCs w:val="24"/>
          <w:lang w:eastAsia="zh-CN"/>
        </w:rPr>
        <w:t>5</w:t>
      </w:r>
      <w:r w:rsidR="00642FD6" w:rsidRPr="00CC170C">
        <w:rPr>
          <w:rFonts w:ascii="Times New Roman" w:hAnsi="Times New Roman"/>
          <w:b/>
          <w:bCs/>
          <w:color w:val="000000" w:themeColor="text1"/>
          <w:szCs w:val="24"/>
        </w:rPr>
        <w:t>.</w:t>
      </w:r>
      <w:r w:rsidR="00642FD6" w:rsidRPr="00CC170C">
        <w:rPr>
          <w:rFonts w:ascii="Times New Roman" w:hAnsi="Times New Roman"/>
          <w:color w:val="000000" w:themeColor="text1"/>
          <w:szCs w:val="24"/>
          <w:lang w:eastAsia="zh-CN"/>
        </w:rPr>
        <w:t xml:space="preserve"> </w:t>
      </w:r>
      <w:r w:rsidR="003C60AD" w:rsidRPr="00CC170C">
        <w:rPr>
          <w:rFonts w:ascii="Times New Roman" w:hAnsi="Times New Roman"/>
          <w:color w:val="000000" w:themeColor="text1"/>
          <w:szCs w:val="24"/>
          <w:lang w:eastAsia="zh-CN"/>
        </w:rPr>
        <w:t xml:space="preserve">Dynamics of </w:t>
      </w:r>
      <w:r w:rsidR="003C60AD" w:rsidRPr="00CC170C">
        <w:rPr>
          <w:rFonts w:ascii="Times New Roman" w:hAnsi="Times New Roman"/>
          <w:color w:val="000000" w:themeColor="text1"/>
          <w:szCs w:val="24"/>
        </w:rPr>
        <w:t>δ</w:t>
      </w:r>
      <w:r w:rsidR="003C60AD" w:rsidRPr="00CC170C">
        <w:rPr>
          <w:rFonts w:ascii="Times New Roman" w:hAnsi="Times New Roman"/>
          <w:color w:val="000000" w:themeColor="text1"/>
          <w:szCs w:val="24"/>
          <w:vertAlign w:val="superscript"/>
        </w:rPr>
        <w:t>15</w:t>
      </w:r>
      <w:r w:rsidR="003C60AD" w:rsidRPr="00CC170C">
        <w:rPr>
          <w:rFonts w:ascii="Times New Roman" w:hAnsi="Times New Roman"/>
          <w:color w:val="000000" w:themeColor="text1"/>
          <w:szCs w:val="24"/>
        </w:rPr>
        <w:t>N</w:t>
      </w:r>
      <w:r w:rsidR="003C60AD" w:rsidRPr="00CC170C">
        <w:rPr>
          <w:rFonts w:ascii="Times New Roman" w:hAnsi="Times New Roman"/>
          <w:color w:val="000000" w:themeColor="text1"/>
          <w:szCs w:val="24"/>
          <w:lang w:eastAsia="zh-CN"/>
        </w:rPr>
        <w:t xml:space="preserve"> abundance in gases collected from NBC-amended and control soils over a 60-day monitoring period.</w:t>
      </w:r>
    </w:p>
    <w:p w14:paraId="40220B2A" w14:textId="77777777" w:rsidR="00642FD6" w:rsidRPr="00CC170C" w:rsidRDefault="00642FD6" w:rsidP="008E4233">
      <w:pPr>
        <w:pStyle w:val="TAMainText"/>
        <w:rPr>
          <w:rFonts w:ascii="Times New Roman" w:hAnsi="Times New Roman"/>
          <w:color w:val="000000" w:themeColor="text1"/>
          <w:szCs w:val="24"/>
          <w:lang w:eastAsia="zh-CN"/>
        </w:rPr>
      </w:pPr>
    </w:p>
    <w:p w14:paraId="58BA4705" w14:textId="77777777" w:rsidR="00DA1811" w:rsidRPr="00CC170C" w:rsidRDefault="00DA1811" w:rsidP="008E4233">
      <w:pPr>
        <w:pStyle w:val="TAMainText"/>
        <w:rPr>
          <w:rFonts w:ascii="Times New Roman" w:hAnsi="Times New Roman"/>
          <w:color w:val="000000" w:themeColor="text1"/>
          <w:szCs w:val="24"/>
          <w:lang w:eastAsia="zh-CN"/>
        </w:rPr>
      </w:pPr>
    </w:p>
    <w:p w14:paraId="21E8BF9F" w14:textId="77777777" w:rsidR="00DA1811" w:rsidRPr="00CC170C" w:rsidRDefault="00DA1811" w:rsidP="008E4233">
      <w:pPr>
        <w:pStyle w:val="TAMainText"/>
        <w:rPr>
          <w:rFonts w:ascii="Times New Roman" w:hAnsi="Times New Roman"/>
          <w:color w:val="000000" w:themeColor="text1"/>
          <w:szCs w:val="24"/>
          <w:lang w:eastAsia="zh-CN"/>
        </w:rPr>
      </w:pPr>
    </w:p>
    <w:p w14:paraId="5C5C12D8" w14:textId="77777777" w:rsidR="00DA1811" w:rsidRPr="00CC170C" w:rsidRDefault="00DA1811" w:rsidP="008E4233">
      <w:pPr>
        <w:pStyle w:val="TAMainText"/>
        <w:rPr>
          <w:rFonts w:ascii="Times New Roman" w:hAnsi="Times New Roman"/>
          <w:color w:val="000000" w:themeColor="text1"/>
          <w:szCs w:val="24"/>
          <w:lang w:eastAsia="zh-CN"/>
        </w:rPr>
      </w:pPr>
    </w:p>
    <w:p w14:paraId="46307510" w14:textId="47EB98E0" w:rsidR="007F0EA4" w:rsidRPr="00CC170C" w:rsidRDefault="009F4AFF" w:rsidP="008E4233">
      <w:pPr>
        <w:spacing w:line="480" w:lineRule="auto"/>
        <w:jc w:val="center"/>
        <w:rPr>
          <w:rFonts w:ascii="Times New Roman" w:hAnsi="Times New Roman" w:cs="Times New Roman"/>
          <w:color w:val="000000" w:themeColor="text1"/>
          <w:sz w:val="24"/>
          <w:szCs w:val="24"/>
        </w:rPr>
      </w:pPr>
      <w:r w:rsidRPr="00CC170C">
        <w:rPr>
          <w:rFonts w:ascii="Times New Roman" w:hAnsi="Times New Roman" w:cs="Times New Roman"/>
          <w:noProof/>
          <w:color w:val="000000" w:themeColor="text1"/>
          <w:sz w:val="24"/>
          <w:szCs w:val="24"/>
        </w:rPr>
        <w:lastRenderedPageBreak/>
        <w:drawing>
          <wp:inline distT="0" distB="0" distL="0" distR="0" wp14:anchorId="06DAC762" wp14:editId="2B95593C">
            <wp:extent cx="5490000" cy="2494800"/>
            <wp:effectExtent l="0" t="0" r="0" b="1270"/>
            <wp:docPr id="14587778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90000" cy="2494800"/>
                    </a:xfrm>
                    <a:prstGeom prst="rect">
                      <a:avLst/>
                    </a:prstGeom>
                    <a:noFill/>
                    <a:ln>
                      <a:noFill/>
                    </a:ln>
                  </pic:spPr>
                </pic:pic>
              </a:graphicData>
            </a:graphic>
          </wp:inline>
        </w:drawing>
      </w:r>
    </w:p>
    <w:p w14:paraId="17F80C0E" w14:textId="5721CC7B" w:rsidR="009F4AFF"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9F4AFF" w:rsidRPr="00CC170C">
        <w:rPr>
          <w:rFonts w:ascii="Times New Roman" w:hAnsi="Times New Roman"/>
          <w:b/>
          <w:bCs/>
          <w:color w:val="000000" w:themeColor="text1"/>
          <w:szCs w:val="24"/>
        </w:rPr>
        <w:t xml:space="preserve"> S</w:t>
      </w:r>
      <w:r w:rsidR="00E07A10" w:rsidRPr="00CC170C">
        <w:rPr>
          <w:rFonts w:ascii="Times New Roman" w:hAnsi="Times New Roman"/>
          <w:b/>
          <w:bCs/>
          <w:color w:val="000000" w:themeColor="text1"/>
          <w:szCs w:val="24"/>
          <w:lang w:eastAsia="zh-CN"/>
        </w:rPr>
        <w:t>6</w:t>
      </w:r>
      <w:r w:rsidR="009F4AFF" w:rsidRPr="00CC170C">
        <w:rPr>
          <w:rFonts w:ascii="Times New Roman" w:hAnsi="Times New Roman"/>
          <w:b/>
          <w:bCs/>
          <w:color w:val="000000" w:themeColor="text1"/>
          <w:szCs w:val="24"/>
        </w:rPr>
        <w:t>.</w:t>
      </w:r>
      <w:r w:rsidR="009F4AFF" w:rsidRPr="00CC170C">
        <w:rPr>
          <w:rFonts w:ascii="Times New Roman" w:hAnsi="Times New Roman"/>
          <w:color w:val="000000" w:themeColor="text1"/>
          <w:szCs w:val="24"/>
        </w:rPr>
        <w:t xml:space="preserve"> The effect of NBC on the activities of soil nitrate reductase (S-NR) and urease (S-UE) in the rhizosphere of soybean.</w:t>
      </w:r>
    </w:p>
    <w:p w14:paraId="6E824E05" w14:textId="519A315B" w:rsidR="009F4AFF" w:rsidRPr="00CC170C" w:rsidRDefault="008C3064" w:rsidP="008E4233">
      <w:pPr>
        <w:pStyle w:val="TAMainText"/>
        <w:rPr>
          <w:rFonts w:ascii="Times New Roman" w:hAnsi="Times New Roman"/>
          <w:color w:val="000000" w:themeColor="text1"/>
          <w:szCs w:val="24"/>
          <w:lang w:eastAsia="zh-CN"/>
        </w:rPr>
      </w:pPr>
      <w:r w:rsidRPr="00CC170C">
        <w:rPr>
          <w:rFonts w:ascii="Times New Roman" w:hAnsi="Times New Roman"/>
          <w:noProof/>
          <w:color w:val="000000" w:themeColor="text1"/>
          <w:szCs w:val="24"/>
        </w:rPr>
        <w:lastRenderedPageBreak/>
        <w:drawing>
          <wp:inline distT="0" distB="0" distL="0" distR="0" wp14:anchorId="2364476D" wp14:editId="0FD63A07">
            <wp:extent cx="5467698" cy="6440129"/>
            <wp:effectExtent l="0" t="0" r="0" b="0"/>
            <wp:docPr id="20299295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29525" name="图片 202992952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82456" cy="6457512"/>
                    </a:xfrm>
                    <a:prstGeom prst="rect">
                      <a:avLst/>
                    </a:prstGeom>
                  </pic:spPr>
                </pic:pic>
              </a:graphicData>
            </a:graphic>
          </wp:inline>
        </w:drawing>
      </w:r>
    </w:p>
    <w:p w14:paraId="2EC73322" w14:textId="2BEB9380" w:rsidR="008C3064"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054AE3" w:rsidRPr="00CC170C">
        <w:rPr>
          <w:rFonts w:ascii="Times New Roman" w:hAnsi="Times New Roman"/>
          <w:b/>
          <w:bCs/>
          <w:color w:val="000000" w:themeColor="text1"/>
          <w:szCs w:val="24"/>
        </w:rPr>
        <w:t xml:space="preserve"> S</w:t>
      </w:r>
      <w:r w:rsidR="00E07A10" w:rsidRPr="00CC170C">
        <w:rPr>
          <w:rFonts w:ascii="Times New Roman" w:hAnsi="Times New Roman"/>
          <w:b/>
          <w:bCs/>
          <w:color w:val="000000" w:themeColor="text1"/>
          <w:szCs w:val="24"/>
          <w:lang w:eastAsia="zh-CN"/>
        </w:rPr>
        <w:t>7</w:t>
      </w:r>
      <w:r w:rsidR="00054AE3" w:rsidRPr="00CC170C">
        <w:rPr>
          <w:rFonts w:ascii="Times New Roman" w:hAnsi="Times New Roman"/>
          <w:b/>
          <w:bCs/>
          <w:color w:val="000000" w:themeColor="text1"/>
          <w:szCs w:val="24"/>
        </w:rPr>
        <w:t>.</w:t>
      </w:r>
      <w:r w:rsidR="00054AE3" w:rsidRPr="00CC170C">
        <w:rPr>
          <w:rFonts w:ascii="Times New Roman" w:hAnsi="Times New Roman"/>
          <w:color w:val="000000" w:themeColor="text1"/>
          <w:szCs w:val="24"/>
          <w:lang w:eastAsia="zh-CN"/>
        </w:rPr>
        <w:t xml:space="preserve"> </w:t>
      </w:r>
      <w:r w:rsidR="008C3064" w:rsidRPr="00CC170C">
        <w:rPr>
          <w:rFonts w:ascii="Times New Roman" w:hAnsi="Times New Roman"/>
          <w:color w:val="000000" w:themeColor="text1"/>
          <w:szCs w:val="24"/>
        </w:rPr>
        <w:t xml:space="preserve">Impacts of NBC on the microbial community composition and structure in soils. (a) Venn diagrams of all raw data of bacteria in soil; (b) principal component analysis diagrams of bacteria; (c) relative abundance of the top 10 bacterial phyla and heat map of 50 species of bacteria; (d) relative abundance of the top 10 bacterial genera and heat map </w:t>
      </w:r>
      <w:r w:rsidR="008C3064" w:rsidRPr="00CC170C">
        <w:rPr>
          <w:rFonts w:ascii="Times New Roman" w:hAnsi="Times New Roman"/>
          <w:color w:val="000000" w:themeColor="text1"/>
          <w:szCs w:val="24"/>
        </w:rPr>
        <w:lastRenderedPageBreak/>
        <w:t>of 50 species of bacteria in the rhizosphere. The dosage of NBC400 and NBC700 was 5 mg/kg</w:t>
      </w:r>
      <w:r w:rsidR="008C3064" w:rsidRPr="00CC170C">
        <w:rPr>
          <w:rFonts w:ascii="Times New Roman" w:hAnsi="Times New Roman"/>
          <w:color w:val="000000" w:themeColor="text1"/>
          <w:szCs w:val="24"/>
          <w:lang w:eastAsia="zh-CN"/>
        </w:rPr>
        <w:t>, respectively</w:t>
      </w:r>
      <w:r w:rsidR="008C3064" w:rsidRPr="00CC170C">
        <w:rPr>
          <w:rFonts w:ascii="Times New Roman" w:hAnsi="Times New Roman"/>
          <w:color w:val="000000" w:themeColor="text1"/>
          <w:szCs w:val="24"/>
        </w:rPr>
        <w:t xml:space="preserve">. </w:t>
      </w:r>
    </w:p>
    <w:p w14:paraId="19177726" w14:textId="77777777" w:rsidR="00107E55" w:rsidRPr="00CC170C" w:rsidRDefault="00107E55" w:rsidP="008E4233">
      <w:pPr>
        <w:spacing w:line="480" w:lineRule="auto"/>
        <w:rPr>
          <w:rFonts w:ascii="Times New Roman" w:hAnsi="Times New Roman" w:cs="Times New Roman"/>
          <w:color w:val="000000" w:themeColor="text1"/>
          <w:sz w:val="24"/>
          <w:szCs w:val="24"/>
        </w:rPr>
      </w:pPr>
    </w:p>
    <w:p w14:paraId="3C128D65" w14:textId="3896F60A" w:rsidR="008C3064" w:rsidRPr="00CC170C" w:rsidRDefault="00107E55" w:rsidP="008E4233">
      <w:pPr>
        <w:pStyle w:val="TAMainText"/>
        <w:jc w:val="center"/>
        <w:rPr>
          <w:rFonts w:ascii="Times New Roman" w:hAnsi="Times New Roman"/>
          <w:color w:val="000000" w:themeColor="text1"/>
          <w:szCs w:val="24"/>
          <w:lang w:eastAsia="zh-CN"/>
        </w:rPr>
      </w:pPr>
      <w:r w:rsidRPr="00CC170C">
        <w:rPr>
          <w:rFonts w:ascii="Times New Roman" w:hAnsi="Times New Roman"/>
          <w:noProof/>
          <w:color w:val="000000" w:themeColor="text1"/>
          <w:szCs w:val="24"/>
        </w:rPr>
        <w:drawing>
          <wp:inline distT="0" distB="0" distL="0" distR="0" wp14:anchorId="22C9853B" wp14:editId="5F9DDD69">
            <wp:extent cx="5040923" cy="4809697"/>
            <wp:effectExtent l="0" t="0" r="7620" b="0"/>
            <wp:docPr id="815094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9202" cy="4865303"/>
                    </a:xfrm>
                    <a:prstGeom prst="rect">
                      <a:avLst/>
                    </a:prstGeom>
                    <a:noFill/>
                    <a:ln>
                      <a:noFill/>
                    </a:ln>
                  </pic:spPr>
                </pic:pic>
              </a:graphicData>
            </a:graphic>
          </wp:inline>
        </w:drawing>
      </w:r>
    </w:p>
    <w:p w14:paraId="1AA83C80" w14:textId="475C7CF7" w:rsidR="00C75757" w:rsidRPr="00CC170C" w:rsidRDefault="000225B9" w:rsidP="008E4233">
      <w:pPr>
        <w:pStyle w:val="VAFigureCaption"/>
        <w:spacing w:after="0"/>
        <w:rPr>
          <w:rFonts w:ascii="Times New Roman" w:hAnsi="Times New Roman"/>
          <w:color w:val="000000" w:themeColor="text1"/>
          <w:szCs w:val="24"/>
        </w:rPr>
      </w:pPr>
      <w:r w:rsidRPr="00CC170C">
        <w:rPr>
          <w:rFonts w:ascii="Times New Roman" w:hAnsi="Times New Roman"/>
          <w:b/>
          <w:bCs/>
          <w:color w:val="000000" w:themeColor="text1"/>
          <w:szCs w:val="24"/>
        </w:rPr>
        <w:t>Fig.</w:t>
      </w:r>
      <w:r w:rsidR="009F4AFF" w:rsidRPr="00CC170C">
        <w:rPr>
          <w:rFonts w:ascii="Times New Roman" w:hAnsi="Times New Roman"/>
          <w:b/>
          <w:bCs/>
          <w:color w:val="000000" w:themeColor="text1"/>
          <w:szCs w:val="24"/>
        </w:rPr>
        <w:t xml:space="preserve"> S</w:t>
      </w:r>
      <w:r w:rsidR="00E07A10" w:rsidRPr="00CC170C">
        <w:rPr>
          <w:rFonts w:ascii="Times New Roman" w:hAnsi="Times New Roman"/>
          <w:b/>
          <w:bCs/>
          <w:color w:val="000000" w:themeColor="text1"/>
          <w:szCs w:val="24"/>
          <w:lang w:eastAsia="zh-CN"/>
        </w:rPr>
        <w:t>8</w:t>
      </w:r>
      <w:r w:rsidR="009F4AFF" w:rsidRPr="00CC170C">
        <w:rPr>
          <w:rFonts w:ascii="Times New Roman" w:hAnsi="Times New Roman"/>
          <w:b/>
          <w:bCs/>
          <w:color w:val="000000" w:themeColor="text1"/>
          <w:szCs w:val="24"/>
        </w:rPr>
        <w:t>.</w:t>
      </w:r>
      <w:r w:rsidR="009F4AFF" w:rsidRPr="00CC170C">
        <w:rPr>
          <w:rFonts w:ascii="Times New Roman" w:hAnsi="Times New Roman"/>
          <w:color w:val="000000" w:themeColor="text1"/>
          <w:szCs w:val="24"/>
        </w:rPr>
        <w:t xml:space="preserve"> Analysis of microbial diversity indexes of bacterial in the rhizosphere in the presence of NBC400 and NBC700.</w:t>
      </w:r>
    </w:p>
    <w:p w14:paraId="28FA5705" w14:textId="77777777" w:rsidR="009F4AFF" w:rsidRPr="00CC170C" w:rsidRDefault="009F4AFF" w:rsidP="008E4233">
      <w:pPr>
        <w:pStyle w:val="TAMainText"/>
        <w:rPr>
          <w:rFonts w:ascii="Times New Roman" w:hAnsi="Times New Roman"/>
          <w:color w:val="000000" w:themeColor="text1"/>
          <w:szCs w:val="24"/>
          <w:lang w:eastAsia="zh-CN"/>
        </w:rPr>
      </w:pPr>
    </w:p>
    <w:p w14:paraId="5AA8793E" w14:textId="3A99A275" w:rsidR="00B01B49" w:rsidRPr="00CC170C" w:rsidRDefault="00B01B49" w:rsidP="008E4233">
      <w:pPr>
        <w:pStyle w:val="VAFigureCaption"/>
        <w:spacing w:after="0"/>
        <w:rPr>
          <w:rFonts w:ascii="Times New Roman" w:hAnsi="Times New Roman"/>
          <w:b/>
          <w:bCs/>
          <w:color w:val="000000" w:themeColor="text1"/>
          <w:szCs w:val="24"/>
          <w:lang w:eastAsia="zh-CN"/>
        </w:rPr>
      </w:pPr>
    </w:p>
    <w:p w14:paraId="706147DB" w14:textId="13BD6157" w:rsidR="00D961AA" w:rsidRPr="00CC170C" w:rsidRDefault="002372A6" w:rsidP="008E4233">
      <w:pPr>
        <w:spacing w:line="480" w:lineRule="auto"/>
        <w:rPr>
          <w:rFonts w:ascii="Times New Roman" w:hAnsi="Times New Roman" w:cs="Times New Roman"/>
          <w:color w:val="000000" w:themeColor="text1"/>
          <w:sz w:val="24"/>
          <w:szCs w:val="24"/>
        </w:rPr>
      </w:pPr>
      <w:r w:rsidRPr="00CC170C">
        <w:rPr>
          <w:rFonts w:ascii="Times New Roman" w:hAnsi="Times New Roman" w:cs="Times New Roman"/>
          <w:noProof/>
          <w:color w:val="000000" w:themeColor="text1"/>
          <w:sz w:val="24"/>
          <w:szCs w:val="24"/>
        </w:rPr>
        <w:lastRenderedPageBreak/>
        <w:drawing>
          <wp:anchor distT="0" distB="0" distL="114300" distR="114300" simplePos="0" relativeHeight="251658240" behindDoc="0" locked="0" layoutInCell="1" allowOverlap="1" wp14:anchorId="50B3620B" wp14:editId="75C2BDEB">
            <wp:simplePos x="0" y="0"/>
            <wp:positionH relativeFrom="margin">
              <wp:align>center</wp:align>
            </wp:positionH>
            <wp:positionV relativeFrom="paragraph">
              <wp:posOffset>319490</wp:posOffset>
            </wp:positionV>
            <wp:extent cx="6257080" cy="3022428"/>
            <wp:effectExtent l="0" t="0" r="0" b="6985"/>
            <wp:wrapSquare wrapText="bothSides"/>
            <wp:docPr id="19719626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57080" cy="3022428"/>
                    </a:xfrm>
                    <a:prstGeom prst="rect">
                      <a:avLst/>
                    </a:prstGeom>
                    <a:noFill/>
                  </pic:spPr>
                </pic:pic>
              </a:graphicData>
            </a:graphic>
          </wp:anchor>
        </w:drawing>
      </w:r>
    </w:p>
    <w:p w14:paraId="7AE79213" w14:textId="34E1471A" w:rsidR="00EB603E" w:rsidRPr="00CC170C" w:rsidRDefault="000225B9" w:rsidP="008E4233">
      <w:pPr>
        <w:pStyle w:val="TAMainText"/>
        <w:ind w:firstLine="0"/>
        <w:rPr>
          <w:rFonts w:ascii="Times New Roman" w:hAnsi="Times New Roman"/>
          <w:color w:val="000000" w:themeColor="text1"/>
          <w:szCs w:val="24"/>
          <w:lang w:eastAsia="zh-CN"/>
        </w:rPr>
      </w:pPr>
      <w:bookmarkStart w:id="10" w:name="_Hlk215770388"/>
      <w:r w:rsidRPr="00CC170C">
        <w:rPr>
          <w:rFonts w:ascii="Times New Roman" w:hAnsi="Times New Roman"/>
          <w:b/>
          <w:bCs/>
          <w:color w:val="000000" w:themeColor="text1"/>
          <w:szCs w:val="24"/>
        </w:rPr>
        <w:t>Fig.</w:t>
      </w:r>
      <w:r w:rsidR="00B45394" w:rsidRPr="00CC170C">
        <w:rPr>
          <w:rFonts w:ascii="Times New Roman" w:hAnsi="Times New Roman"/>
          <w:b/>
          <w:bCs/>
          <w:color w:val="000000" w:themeColor="text1"/>
          <w:szCs w:val="24"/>
        </w:rPr>
        <w:t xml:space="preserve"> S</w:t>
      </w:r>
      <w:r w:rsidR="00B45394" w:rsidRPr="00CC170C">
        <w:rPr>
          <w:rFonts w:ascii="Times New Roman" w:hAnsi="Times New Roman"/>
          <w:b/>
          <w:bCs/>
          <w:color w:val="000000" w:themeColor="text1"/>
          <w:szCs w:val="24"/>
          <w:lang w:eastAsia="zh-CN"/>
        </w:rPr>
        <w:t>9</w:t>
      </w:r>
      <w:r w:rsidR="002372A6" w:rsidRPr="00CC170C">
        <w:rPr>
          <w:rFonts w:ascii="Times New Roman" w:hAnsi="Times New Roman"/>
          <w:b/>
          <w:bCs/>
          <w:color w:val="000000" w:themeColor="text1"/>
          <w:szCs w:val="24"/>
          <w:lang w:eastAsia="zh-CN"/>
        </w:rPr>
        <w:t xml:space="preserve">. </w:t>
      </w:r>
      <w:r w:rsidR="0065691A" w:rsidRPr="00CC170C">
        <w:rPr>
          <w:rFonts w:ascii="Times New Roman" w:hAnsi="Times New Roman"/>
          <w:color w:val="000000" w:themeColor="text1"/>
          <w:szCs w:val="24"/>
          <w:lang w:eastAsia="zh-CN"/>
        </w:rPr>
        <w:t>TEM characterization of ultrathin sections of soybean leaves treated with NBC400. (a) TEM analysis showing region P1 and P2; Magnified TEM image of P2; HRTEM image of P2 revealing lattice fringes (0.29 nm spacing) with the corresponding SAED pattern inset. (b) Elemental distribution analysis of region P1: Overlay and individual elemental maps of C, N, and O.</w:t>
      </w:r>
    </w:p>
    <w:bookmarkEnd w:id="10"/>
    <w:p w14:paraId="07937C53" w14:textId="72926352" w:rsidR="0065691A" w:rsidRPr="00CC170C" w:rsidRDefault="0065691A" w:rsidP="008E4233">
      <w:pPr>
        <w:pStyle w:val="TAMainText"/>
        <w:ind w:firstLine="0"/>
        <w:rPr>
          <w:rFonts w:ascii="Times New Roman" w:hAnsi="Times New Roman"/>
          <w:color w:val="000000" w:themeColor="text1"/>
          <w:szCs w:val="24"/>
          <w:lang w:eastAsia="zh-CN"/>
        </w:rPr>
      </w:pPr>
    </w:p>
    <w:p w14:paraId="2D9060F9" w14:textId="06C6BCEE" w:rsidR="00EB603E" w:rsidRPr="00CC170C" w:rsidRDefault="00EB603E" w:rsidP="008E4233">
      <w:pPr>
        <w:pStyle w:val="TAMainText"/>
        <w:rPr>
          <w:rFonts w:ascii="Times New Roman" w:hAnsi="Times New Roman"/>
          <w:color w:val="000000" w:themeColor="text1"/>
          <w:szCs w:val="24"/>
          <w:lang w:eastAsia="zh-CN"/>
        </w:rPr>
      </w:pPr>
    </w:p>
    <w:p w14:paraId="4BD5F3D0" w14:textId="77777777" w:rsidR="0065691A" w:rsidRPr="00CC170C" w:rsidRDefault="0065691A" w:rsidP="008E4233">
      <w:pPr>
        <w:pStyle w:val="TAMainText"/>
        <w:rPr>
          <w:rFonts w:ascii="Times New Roman" w:hAnsi="Times New Roman"/>
          <w:color w:val="000000" w:themeColor="text1"/>
          <w:szCs w:val="24"/>
          <w:lang w:eastAsia="zh-CN"/>
        </w:rPr>
      </w:pPr>
    </w:p>
    <w:p w14:paraId="4EF02074" w14:textId="77777777" w:rsidR="0065691A" w:rsidRPr="00CC170C" w:rsidRDefault="0065691A" w:rsidP="008E4233">
      <w:pPr>
        <w:pStyle w:val="TAMainText"/>
        <w:rPr>
          <w:rFonts w:ascii="Times New Roman" w:hAnsi="Times New Roman"/>
          <w:color w:val="000000" w:themeColor="text1"/>
          <w:szCs w:val="24"/>
          <w:lang w:eastAsia="zh-CN"/>
        </w:rPr>
      </w:pPr>
    </w:p>
    <w:p w14:paraId="12D70C58" w14:textId="77777777" w:rsidR="0065691A" w:rsidRPr="00CC170C" w:rsidRDefault="0065691A" w:rsidP="008E4233">
      <w:pPr>
        <w:pStyle w:val="TAMainText"/>
        <w:rPr>
          <w:rFonts w:ascii="Times New Roman" w:hAnsi="Times New Roman"/>
          <w:color w:val="000000" w:themeColor="text1"/>
          <w:szCs w:val="24"/>
          <w:lang w:eastAsia="zh-CN"/>
        </w:rPr>
      </w:pPr>
    </w:p>
    <w:p w14:paraId="4E0E4889" w14:textId="77777777" w:rsidR="0065691A" w:rsidRPr="00CC170C" w:rsidRDefault="0065691A" w:rsidP="008E4233">
      <w:pPr>
        <w:pStyle w:val="TAMainText"/>
        <w:rPr>
          <w:rFonts w:ascii="Times New Roman" w:hAnsi="Times New Roman"/>
          <w:color w:val="000000" w:themeColor="text1"/>
          <w:szCs w:val="24"/>
          <w:lang w:eastAsia="zh-CN"/>
        </w:rPr>
      </w:pPr>
    </w:p>
    <w:p w14:paraId="754E4B42" w14:textId="77777777" w:rsidR="0065691A" w:rsidRPr="00CC170C" w:rsidRDefault="0065691A" w:rsidP="008E4233">
      <w:pPr>
        <w:pStyle w:val="TAMainText"/>
        <w:rPr>
          <w:rFonts w:ascii="Times New Roman" w:hAnsi="Times New Roman"/>
          <w:color w:val="000000" w:themeColor="text1"/>
          <w:szCs w:val="24"/>
          <w:lang w:eastAsia="zh-CN"/>
        </w:rPr>
      </w:pPr>
    </w:p>
    <w:p w14:paraId="32628C7F" w14:textId="4A4DF81F" w:rsidR="0065691A" w:rsidRPr="00CC170C" w:rsidRDefault="0065691A" w:rsidP="008E4233">
      <w:pPr>
        <w:pStyle w:val="TAMainText"/>
        <w:rPr>
          <w:rFonts w:ascii="Times New Roman" w:hAnsi="Times New Roman"/>
          <w:color w:val="000000" w:themeColor="text1"/>
          <w:szCs w:val="24"/>
          <w:lang w:eastAsia="zh-CN"/>
        </w:rPr>
      </w:pPr>
    </w:p>
    <w:p w14:paraId="75A114B9" w14:textId="42C7B211" w:rsidR="0065691A" w:rsidRPr="00CC170C" w:rsidRDefault="0065691A" w:rsidP="008E4233">
      <w:pPr>
        <w:pStyle w:val="TAMainText"/>
        <w:rPr>
          <w:rFonts w:ascii="Times New Roman" w:hAnsi="Times New Roman"/>
          <w:color w:val="000000" w:themeColor="text1"/>
          <w:szCs w:val="24"/>
          <w:lang w:eastAsia="zh-CN"/>
        </w:rPr>
      </w:pPr>
    </w:p>
    <w:p w14:paraId="541C144B" w14:textId="77777777" w:rsidR="00D14D3E" w:rsidRPr="00CC170C" w:rsidRDefault="00D14D3E" w:rsidP="008E4233">
      <w:pPr>
        <w:pStyle w:val="TAMainText"/>
        <w:ind w:firstLine="0"/>
        <w:rPr>
          <w:rFonts w:ascii="Times New Roman" w:hAnsi="Times New Roman"/>
          <w:color w:val="000000" w:themeColor="text1"/>
          <w:szCs w:val="24"/>
          <w:lang w:eastAsia="zh-CN"/>
        </w:rPr>
      </w:pPr>
    </w:p>
    <w:p w14:paraId="7EA7E896" w14:textId="1790C2DA" w:rsidR="00D14D3E" w:rsidRPr="00CC170C" w:rsidRDefault="00D14D3E" w:rsidP="008E4233">
      <w:pPr>
        <w:pStyle w:val="TAMainText"/>
        <w:ind w:firstLine="0"/>
        <w:rPr>
          <w:rFonts w:ascii="Times New Roman" w:hAnsi="Times New Roman"/>
          <w:color w:val="000000" w:themeColor="text1"/>
          <w:szCs w:val="24"/>
          <w:lang w:eastAsia="zh-CN"/>
        </w:rPr>
      </w:pPr>
      <w:r w:rsidRPr="00CC170C">
        <w:rPr>
          <w:rFonts w:ascii="Times New Roman" w:hAnsi="Times New Roman"/>
          <w:noProof/>
          <w:color w:val="000000" w:themeColor="text1"/>
          <w:szCs w:val="24"/>
          <w:lang w:eastAsia="zh-CN"/>
        </w:rPr>
        <w:drawing>
          <wp:inline distT="0" distB="0" distL="0" distR="0" wp14:anchorId="4570E790" wp14:editId="0EC430CC">
            <wp:extent cx="3749675" cy="3213100"/>
            <wp:effectExtent l="0" t="0" r="3175" b="6350"/>
            <wp:docPr id="16075760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9675" cy="3213100"/>
                    </a:xfrm>
                    <a:prstGeom prst="rect">
                      <a:avLst/>
                    </a:prstGeom>
                    <a:noFill/>
                  </pic:spPr>
                </pic:pic>
              </a:graphicData>
            </a:graphic>
          </wp:inline>
        </w:drawing>
      </w:r>
    </w:p>
    <w:p w14:paraId="1EDC05D7" w14:textId="4945E443" w:rsidR="0065691A" w:rsidRPr="00CC170C" w:rsidRDefault="000225B9" w:rsidP="00363D24">
      <w:pPr>
        <w:pStyle w:val="VAFigureCaption"/>
        <w:spacing w:after="0"/>
        <w:rPr>
          <w:rFonts w:ascii="Times New Roman" w:hAnsi="Times New Roman"/>
          <w:color w:val="000000" w:themeColor="text1"/>
          <w:szCs w:val="24"/>
          <w:lang w:eastAsia="zh-CN"/>
        </w:rPr>
      </w:pPr>
      <w:r w:rsidRPr="00CC170C">
        <w:rPr>
          <w:rFonts w:ascii="Times New Roman" w:hAnsi="Times New Roman"/>
          <w:b/>
          <w:bCs/>
          <w:color w:val="000000" w:themeColor="text1"/>
          <w:szCs w:val="24"/>
        </w:rPr>
        <w:t>Fig.</w:t>
      </w:r>
      <w:r w:rsidR="00D14D3E" w:rsidRPr="00CC170C">
        <w:rPr>
          <w:rFonts w:ascii="Times New Roman" w:hAnsi="Times New Roman"/>
          <w:b/>
          <w:bCs/>
          <w:color w:val="000000" w:themeColor="text1"/>
          <w:szCs w:val="24"/>
        </w:rPr>
        <w:t xml:space="preserve"> S</w:t>
      </w:r>
      <w:r w:rsidR="00D14D3E" w:rsidRPr="00CC170C">
        <w:rPr>
          <w:rFonts w:ascii="Times New Roman" w:hAnsi="Times New Roman"/>
          <w:b/>
          <w:bCs/>
          <w:color w:val="000000" w:themeColor="text1"/>
          <w:szCs w:val="24"/>
          <w:lang w:eastAsia="zh-CN"/>
        </w:rPr>
        <w:t>1</w:t>
      </w:r>
      <w:r w:rsidR="00603071" w:rsidRPr="00CC170C">
        <w:rPr>
          <w:rFonts w:ascii="Times New Roman" w:hAnsi="Times New Roman"/>
          <w:b/>
          <w:bCs/>
          <w:color w:val="000000" w:themeColor="text1"/>
          <w:szCs w:val="24"/>
          <w:lang w:eastAsia="zh-CN"/>
        </w:rPr>
        <w:t>0</w:t>
      </w:r>
      <w:r w:rsidR="00D14D3E" w:rsidRPr="00CC170C">
        <w:rPr>
          <w:rFonts w:ascii="Times New Roman" w:hAnsi="Times New Roman"/>
          <w:b/>
          <w:bCs/>
          <w:color w:val="000000" w:themeColor="text1"/>
          <w:szCs w:val="24"/>
        </w:rPr>
        <w:t>.</w:t>
      </w:r>
      <w:r w:rsidR="00D14D3E" w:rsidRPr="00CC170C">
        <w:rPr>
          <w:rFonts w:ascii="Times New Roman" w:hAnsi="Times New Roman"/>
          <w:color w:val="000000" w:themeColor="text1"/>
          <w:szCs w:val="24"/>
          <w:lang w:eastAsia="zh-CN"/>
        </w:rPr>
        <w:t xml:space="preserve"> Accumulation of NBC in soybean root nodules and roots quantified by </w:t>
      </w:r>
      <w:r w:rsidR="00D14D3E" w:rsidRPr="00CC170C">
        <w:rPr>
          <w:rFonts w:ascii="Times New Roman" w:hAnsi="Times New Roman"/>
          <w:color w:val="000000" w:themeColor="text1"/>
          <w:szCs w:val="24"/>
          <w:vertAlign w:val="superscript"/>
          <w:lang w:eastAsia="zh-CN"/>
        </w:rPr>
        <w:t>15</w:t>
      </w:r>
      <w:r w:rsidR="00D14D3E" w:rsidRPr="00CC170C">
        <w:rPr>
          <w:rFonts w:ascii="Times New Roman" w:hAnsi="Times New Roman"/>
          <w:color w:val="000000" w:themeColor="text1"/>
          <w:szCs w:val="24"/>
          <w:lang w:eastAsia="zh-CN"/>
        </w:rPr>
        <w:t xml:space="preserve">N isotopic analysis; * represents a significant difference compared with the roots of NBC700 at P &lt; 0.05. The application rates of NBC400 and N700 were 5.0 mg/kg. </w:t>
      </w:r>
    </w:p>
    <w:p w14:paraId="210DA313" w14:textId="77777777" w:rsidR="00DD0634" w:rsidRPr="00CC170C" w:rsidRDefault="00DD0634" w:rsidP="00DD0634">
      <w:pPr>
        <w:rPr>
          <w:rFonts w:ascii="Times New Roman" w:hAnsi="Times New Roman" w:cs="Times New Roman"/>
          <w:color w:val="000000" w:themeColor="text1"/>
          <w:sz w:val="24"/>
          <w:szCs w:val="24"/>
        </w:rPr>
      </w:pPr>
    </w:p>
    <w:p w14:paraId="63E52BC2" w14:textId="77777777" w:rsidR="00DD0634" w:rsidRPr="00CC170C" w:rsidRDefault="00DD0634" w:rsidP="00DD0634">
      <w:pPr>
        <w:rPr>
          <w:rFonts w:ascii="Times New Roman" w:hAnsi="Times New Roman" w:cs="Times New Roman"/>
          <w:color w:val="000000" w:themeColor="text1"/>
          <w:sz w:val="24"/>
          <w:szCs w:val="24"/>
        </w:rPr>
      </w:pPr>
    </w:p>
    <w:p w14:paraId="68C1404F" w14:textId="77777777" w:rsidR="00DD0634" w:rsidRPr="00CC170C" w:rsidRDefault="00DD0634" w:rsidP="00DD0634">
      <w:pPr>
        <w:rPr>
          <w:rFonts w:ascii="Times New Roman" w:hAnsi="Times New Roman" w:cs="Times New Roman"/>
          <w:color w:val="000000" w:themeColor="text1"/>
          <w:sz w:val="24"/>
          <w:szCs w:val="24"/>
        </w:rPr>
      </w:pPr>
    </w:p>
    <w:p w14:paraId="4C622B34" w14:textId="77777777" w:rsidR="00DD0634" w:rsidRPr="00CC170C" w:rsidRDefault="00DD0634" w:rsidP="00DD0634">
      <w:pPr>
        <w:rPr>
          <w:rFonts w:ascii="Times New Roman" w:hAnsi="Times New Roman" w:cs="Times New Roman"/>
          <w:color w:val="000000" w:themeColor="text1"/>
          <w:sz w:val="24"/>
          <w:szCs w:val="24"/>
        </w:rPr>
      </w:pPr>
    </w:p>
    <w:p w14:paraId="0D3467AF" w14:textId="77777777" w:rsidR="00DD0634" w:rsidRPr="00CC170C" w:rsidRDefault="00DD0634" w:rsidP="00DD0634">
      <w:pPr>
        <w:rPr>
          <w:rFonts w:ascii="Times New Roman" w:hAnsi="Times New Roman" w:cs="Times New Roman"/>
          <w:color w:val="000000" w:themeColor="text1"/>
          <w:sz w:val="24"/>
          <w:szCs w:val="24"/>
        </w:rPr>
      </w:pPr>
    </w:p>
    <w:p w14:paraId="2496D328" w14:textId="77777777" w:rsidR="00DD0634" w:rsidRPr="00CC170C" w:rsidRDefault="00DD0634" w:rsidP="00DD0634">
      <w:pPr>
        <w:rPr>
          <w:rFonts w:ascii="Times New Roman" w:hAnsi="Times New Roman" w:cs="Times New Roman"/>
          <w:color w:val="000000" w:themeColor="text1"/>
          <w:sz w:val="24"/>
          <w:szCs w:val="24"/>
        </w:rPr>
      </w:pPr>
    </w:p>
    <w:p w14:paraId="3D9AF82B" w14:textId="77777777" w:rsidR="00DD0634" w:rsidRPr="00CC170C" w:rsidRDefault="00DD0634" w:rsidP="00DD0634">
      <w:pPr>
        <w:rPr>
          <w:rFonts w:ascii="Times New Roman" w:hAnsi="Times New Roman" w:cs="Times New Roman"/>
          <w:color w:val="000000" w:themeColor="text1"/>
          <w:sz w:val="24"/>
          <w:szCs w:val="24"/>
        </w:rPr>
      </w:pPr>
    </w:p>
    <w:p w14:paraId="1CD10582" w14:textId="77777777" w:rsidR="00DD0634" w:rsidRPr="00CC170C" w:rsidRDefault="00DD0634" w:rsidP="00DD0634">
      <w:pPr>
        <w:rPr>
          <w:rFonts w:ascii="Times New Roman" w:hAnsi="Times New Roman" w:cs="Times New Roman"/>
          <w:color w:val="000000" w:themeColor="text1"/>
          <w:sz w:val="24"/>
          <w:szCs w:val="24"/>
        </w:rPr>
      </w:pPr>
    </w:p>
    <w:p w14:paraId="6BE446BF" w14:textId="77777777" w:rsidR="00DD0634" w:rsidRPr="00CC170C" w:rsidRDefault="00DD0634" w:rsidP="00DD0634">
      <w:pPr>
        <w:rPr>
          <w:rFonts w:ascii="Times New Roman" w:hAnsi="Times New Roman" w:cs="Times New Roman"/>
          <w:color w:val="000000" w:themeColor="text1"/>
          <w:sz w:val="24"/>
          <w:szCs w:val="24"/>
        </w:rPr>
      </w:pPr>
    </w:p>
    <w:p w14:paraId="1AEE17D6" w14:textId="77777777" w:rsidR="00DD0634" w:rsidRPr="00CC170C" w:rsidRDefault="00DD0634" w:rsidP="00DD0634">
      <w:pPr>
        <w:rPr>
          <w:rFonts w:ascii="Times New Roman" w:hAnsi="Times New Roman" w:cs="Times New Roman"/>
          <w:color w:val="000000" w:themeColor="text1"/>
          <w:sz w:val="24"/>
          <w:szCs w:val="24"/>
        </w:rPr>
      </w:pPr>
    </w:p>
    <w:p w14:paraId="33FABC18" w14:textId="77777777" w:rsidR="00DD0634" w:rsidRPr="00CC170C" w:rsidRDefault="00DD0634" w:rsidP="00DD0634">
      <w:pPr>
        <w:rPr>
          <w:rFonts w:ascii="Times New Roman" w:hAnsi="Times New Roman" w:cs="Times New Roman"/>
          <w:color w:val="000000" w:themeColor="text1"/>
          <w:sz w:val="24"/>
          <w:szCs w:val="24"/>
        </w:rPr>
      </w:pPr>
    </w:p>
    <w:p w14:paraId="019DC5AE" w14:textId="77777777" w:rsidR="00DD0634" w:rsidRPr="00CC170C" w:rsidRDefault="00DD0634" w:rsidP="00DD0634">
      <w:pPr>
        <w:rPr>
          <w:rFonts w:ascii="Times New Roman" w:hAnsi="Times New Roman" w:cs="Times New Roman"/>
          <w:color w:val="000000" w:themeColor="text1"/>
          <w:sz w:val="24"/>
          <w:szCs w:val="24"/>
        </w:rPr>
      </w:pPr>
    </w:p>
    <w:p w14:paraId="7F66B0C8" w14:textId="25F01693" w:rsidR="003C3E26" w:rsidRPr="00CC170C" w:rsidRDefault="003C3E26" w:rsidP="008E4233">
      <w:pPr>
        <w:pStyle w:val="VDTableTitle"/>
        <w:spacing w:after="0"/>
        <w:rPr>
          <w:rFonts w:ascii="Times New Roman" w:hAnsi="Times New Roman"/>
          <w:color w:val="000000" w:themeColor="text1"/>
          <w:szCs w:val="24"/>
        </w:rPr>
      </w:pPr>
      <w:bookmarkStart w:id="11" w:name="OLE_LINK20"/>
      <w:r w:rsidRPr="00CC170C">
        <w:rPr>
          <w:rFonts w:ascii="Times New Roman" w:hAnsi="Times New Roman"/>
          <w:b/>
          <w:bCs/>
          <w:color w:val="000000" w:themeColor="text1"/>
          <w:szCs w:val="24"/>
        </w:rPr>
        <w:lastRenderedPageBreak/>
        <w:t>Table S</w:t>
      </w:r>
      <w:r w:rsidRPr="00CC170C">
        <w:rPr>
          <w:rFonts w:ascii="Times New Roman" w:hAnsi="Times New Roman"/>
          <w:b/>
          <w:bCs/>
          <w:color w:val="000000" w:themeColor="text1"/>
          <w:szCs w:val="24"/>
          <w:lang w:eastAsia="zh-CN"/>
        </w:rPr>
        <w:t>1</w:t>
      </w:r>
      <w:r w:rsidRPr="00CC170C">
        <w:rPr>
          <w:rFonts w:ascii="Times New Roman" w:hAnsi="Times New Roman"/>
          <w:b/>
          <w:bCs/>
          <w:color w:val="000000" w:themeColor="text1"/>
          <w:szCs w:val="24"/>
        </w:rPr>
        <w:t>.</w:t>
      </w:r>
      <w:r w:rsidRPr="00CC170C">
        <w:rPr>
          <w:rFonts w:ascii="Times New Roman" w:hAnsi="Times New Roman"/>
          <w:color w:val="000000" w:themeColor="text1"/>
          <w:szCs w:val="24"/>
        </w:rPr>
        <w:t xml:space="preserve"> Physical and chemical properties of soil in different treatment groups.</w:t>
      </w:r>
    </w:p>
    <w:tbl>
      <w:tblPr>
        <w:tblStyle w:val="af5"/>
        <w:tblW w:w="8296" w:type="dxa"/>
        <w:jc w:val="center"/>
        <w:tblLook w:val="04A0" w:firstRow="1" w:lastRow="0" w:firstColumn="1" w:lastColumn="0" w:noHBand="0" w:noVBand="1"/>
      </w:tblPr>
      <w:tblGrid>
        <w:gridCol w:w="3275"/>
        <w:gridCol w:w="1071"/>
        <w:gridCol w:w="1975"/>
        <w:gridCol w:w="1975"/>
      </w:tblGrid>
      <w:tr w:rsidR="00D703D0" w:rsidRPr="00CC170C" w14:paraId="5CF6BF06" w14:textId="77777777" w:rsidTr="00E55B88">
        <w:trPr>
          <w:cnfStyle w:val="100000000000" w:firstRow="1" w:lastRow="0" w:firstColumn="0" w:lastColumn="0" w:oddVBand="0" w:evenVBand="0" w:oddHBand="0" w:evenHBand="0" w:firstRowFirstColumn="0" w:firstRowLastColumn="0" w:lastRowFirstColumn="0" w:lastRowLastColumn="0"/>
          <w:jc w:val="center"/>
        </w:trPr>
        <w:tc>
          <w:tcPr>
            <w:tcW w:w="3275" w:type="dxa"/>
          </w:tcPr>
          <w:bookmarkEnd w:id="11"/>
          <w:p w14:paraId="4BB45D0E" w14:textId="77777777" w:rsidR="00D703D0" w:rsidRPr="00CC170C" w:rsidRDefault="00D703D0" w:rsidP="00E55B88">
            <w:pPr>
              <w:spacing w:line="480" w:lineRule="auto"/>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Indicators</w:t>
            </w:r>
          </w:p>
        </w:tc>
        <w:tc>
          <w:tcPr>
            <w:tcW w:w="1071" w:type="dxa"/>
          </w:tcPr>
          <w:p w14:paraId="6162BBD9" w14:textId="77777777" w:rsidR="00D703D0" w:rsidRPr="00CC170C" w:rsidRDefault="00D703D0" w:rsidP="00E55B88">
            <w:pPr>
              <w:spacing w:line="480" w:lineRule="auto"/>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Before</w:t>
            </w:r>
          </w:p>
        </w:tc>
        <w:tc>
          <w:tcPr>
            <w:tcW w:w="1975" w:type="dxa"/>
          </w:tcPr>
          <w:p w14:paraId="23CD64E7" w14:textId="77777777" w:rsidR="00D703D0" w:rsidRPr="00CC170C" w:rsidRDefault="00D703D0" w:rsidP="00E55B88">
            <w:pPr>
              <w:spacing w:line="480" w:lineRule="auto"/>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NBC400</w:t>
            </w:r>
          </w:p>
        </w:tc>
        <w:tc>
          <w:tcPr>
            <w:tcW w:w="1975" w:type="dxa"/>
          </w:tcPr>
          <w:p w14:paraId="19A4A911" w14:textId="77777777" w:rsidR="00D703D0" w:rsidRPr="00CC170C" w:rsidRDefault="00D703D0" w:rsidP="00E55B88">
            <w:pPr>
              <w:spacing w:line="480" w:lineRule="auto"/>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NBC700</w:t>
            </w:r>
          </w:p>
        </w:tc>
      </w:tr>
      <w:tr w:rsidR="00D703D0" w:rsidRPr="00CC170C" w14:paraId="6D7442DC" w14:textId="77777777" w:rsidTr="00E55B88">
        <w:trPr>
          <w:jc w:val="center"/>
        </w:trPr>
        <w:tc>
          <w:tcPr>
            <w:tcW w:w="3275" w:type="dxa"/>
          </w:tcPr>
          <w:p w14:paraId="010B3ED2"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Porosity (%)</w:t>
            </w:r>
          </w:p>
        </w:tc>
        <w:tc>
          <w:tcPr>
            <w:tcW w:w="1071" w:type="dxa"/>
          </w:tcPr>
          <w:p w14:paraId="2775B883"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42.3</w:t>
            </w:r>
          </w:p>
        </w:tc>
        <w:tc>
          <w:tcPr>
            <w:tcW w:w="1975" w:type="dxa"/>
          </w:tcPr>
          <w:p w14:paraId="6A34323C"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48.6</w:t>
            </w:r>
          </w:p>
        </w:tc>
        <w:tc>
          <w:tcPr>
            <w:tcW w:w="1975" w:type="dxa"/>
          </w:tcPr>
          <w:p w14:paraId="6F78196C"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46.9</w:t>
            </w:r>
          </w:p>
        </w:tc>
      </w:tr>
      <w:tr w:rsidR="00D703D0" w:rsidRPr="00CC170C" w14:paraId="288C1299" w14:textId="77777777" w:rsidTr="00E55B88">
        <w:trPr>
          <w:jc w:val="center"/>
        </w:trPr>
        <w:tc>
          <w:tcPr>
            <w:tcW w:w="3275" w:type="dxa"/>
          </w:tcPr>
          <w:p w14:paraId="2035F13A"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Bulk Density (g cm</w:t>
            </w:r>
            <w:r w:rsidRPr="00CC170C">
              <w:rPr>
                <w:rFonts w:ascii="Times New Roman" w:eastAsiaTheme="minorEastAsia" w:hAnsi="Times New Roman" w:cs="Times New Roman"/>
                <w:color w:val="000000" w:themeColor="text1"/>
                <w:sz w:val="24"/>
                <w:szCs w:val="24"/>
                <w:vertAlign w:val="superscript"/>
              </w:rPr>
              <w:t>−3</w:t>
            </w:r>
            <w:r w:rsidRPr="00CC170C">
              <w:rPr>
                <w:rFonts w:ascii="Times New Roman" w:eastAsiaTheme="minorEastAsia" w:hAnsi="Times New Roman" w:cs="Times New Roman"/>
                <w:color w:val="000000" w:themeColor="text1"/>
                <w:sz w:val="24"/>
                <w:szCs w:val="24"/>
              </w:rPr>
              <w:t>)</w:t>
            </w:r>
          </w:p>
        </w:tc>
        <w:tc>
          <w:tcPr>
            <w:tcW w:w="1071" w:type="dxa"/>
          </w:tcPr>
          <w:p w14:paraId="507408EC"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1.52</w:t>
            </w:r>
          </w:p>
        </w:tc>
        <w:tc>
          <w:tcPr>
            <w:tcW w:w="1975" w:type="dxa"/>
          </w:tcPr>
          <w:p w14:paraId="0E87312F"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1.36</w:t>
            </w:r>
          </w:p>
        </w:tc>
        <w:tc>
          <w:tcPr>
            <w:tcW w:w="1975" w:type="dxa"/>
          </w:tcPr>
          <w:p w14:paraId="73769DAE"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1.39</w:t>
            </w:r>
          </w:p>
        </w:tc>
      </w:tr>
      <w:tr w:rsidR="00D703D0" w:rsidRPr="00CC170C" w14:paraId="79AABE43" w14:textId="77777777" w:rsidTr="00E55B88">
        <w:trPr>
          <w:jc w:val="center"/>
        </w:trPr>
        <w:tc>
          <w:tcPr>
            <w:tcW w:w="3275" w:type="dxa"/>
          </w:tcPr>
          <w:p w14:paraId="20B25120"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Alkaline Dissolved Nitrogen (kg ha</w:t>
            </w:r>
            <w:r w:rsidRPr="00CC170C">
              <w:rPr>
                <w:rFonts w:ascii="Times New Roman" w:eastAsiaTheme="minorEastAsia" w:hAnsi="Times New Roman" w:cs="Times New Roman"/>
                <w:color w:val="000000" w:themeColor="text1"/>
                <w:sz w:val="24"/>
                <w:szCs w:val="24"/>
                <w:vertAlign w:val="superscript"/>
              </w:rPr>
              <w:t>−1</w:t>
            </w:r>
            <w:r w:rsidRPr="00CC170C">
              <w:rPr>
                <w:rFonts w:ascii="Times New Roman" w:eastAsiaTheme="minorEastAsia" w:hAnsi="Times New Roman" w:cs="Times New Roman"/>
                <w:color w:val="000000" w:themeColor="text1"/>
                <w:sz w:val="24"/>
                <w:szCs w:val="24"/>
              </w:rPr>
              <w:t>)</w:t>
            </w:r>
          </w:p>
        </w:tc>
        <w:tc>
          <w:tcPr>
            <w:tcW w:w="1071" w:type="dxa"/>
          </w:tcPr>
          <w:p w14:paraId="73DEEE6C"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165</w:t>
            </w:r>
          </w:p>
        </w:tc>
        <w:tc>
          <w:tcPr>
            <w:tcW w:w="1975" w:type="dxa"/>
          </w:tcPr>
          <w:p w14:paraId="4A6D8F1C"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175</w:t>
            </w:r>
          </w:p>
        </w:tc>
        <w:tc>
          <w:tcPr>
            <w:tcW w:w="1975" w:type="dxa"/>
          </w:tcPr>
          <w:p w14:paraId="6817F1F9"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171</w:t>
            </w:r>
          </w:p>
        </w:tc>
      </w:tr>
      <w:tr w:rsidR="00D703D0" w:rsidRPr="00CC170C" w14:paraId="111E14F2" w14:textId="77777777" w:rsidTr="00E55B88">
        <w:trPr>
          <w:jc w:val="center"/>
        </w:trPr>
        <w:tc>
          <w:tcPr>
            <w:tcW w:w="3275" w:type="dxa"/>
          </w:tcPr>
          <w:p w14:paraId="26520441"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pH</w:t>
            </w:r>
          </w:p>
        </w:tc>
        <w:tc>
          <w:tcPr>
            <w:tcW w:w="1071" w:type="dxa"/>
          </w:tcPr>
          <w:p w14:paraId="337A0B74"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7.46</w:t>
            </w:r>
          </w:p>
        </w:tc>
        <w:tc>
          <w:tcPr>
            <w:tcW w:w="1975" w:type="dxa"/>
          </w:tcPr>
          <w:p w14:paraId="6C1632CF"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7.53</w:t>
            </w:r>
          </w:p>
        </w:tc>
        <w:tc>
          <w:tcPr>
            <w:tcW w:w="1975" w:type="dxa"/>
          </w:tcPr>
          <w:p w14:paraId="2AA82EF4"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7.56</w:t>
            </w:r>
          </w:p>
        </w:tc>
      </w:tr>
      <w:tr w:rsidR="00D703D0" w:rsidRPr="00CC170C" w14:paraId="17301B49" w14:textId="77777777" w:rsidTr="00E55B88">
        <w:trPr>
          <w:jc w:val="center"/>
        </w:trPr>
        <w:tc>
          <w:tcPr>
            <w:tcW w:w="3275" w:type="dxa"/>
          </w:tcPr>
          <w:p w14:paraId="4A163445"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Total N (%)</w:t>
            </w:r>
          </w:p>
        </w:tc>
        <w:tc>
          <w:tcPr>
            <w:tcW w:w="1071" w:type="dxa"/>
          </w:tcPr>
          <w:p w14:paraId="50E02949"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1.31</w:t>
            </w:r>
          </w:p>
        </w:tc>
        <w:tc>
          <w:tcPr>
            <w:tcW w:w="1975" w:type="dxa"/>
          </w:tcPr>
          <w:p w14:paraId="429CB6C7"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1.42</w:t>
            </w:r>
          </w:p>
        </w:tc>
        <w:tc>
          <w:tcPr>
            <w:tcW w:w="1975" w:type="dxa"/>
          </w:tcPr>
          <w:p w14:paraId="111CC14B"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1.44</w:t>
            </w:r>
          </w:p>
        </w:tc>
      </w:tr>
      <w:tr w:rsidR="00D703D0" w:rsidRPr="00CC170C" w14:paraId="1BF7D358" w14:textId="77777777" w:rsidTr="00E55B88">
        <w:trPr>
          <w:jc w:val="center"/>
        </w:trPr>
        <w:tc>
          <w:tcPr>
            <w:tcW w:w="3275" w:type="dxa"/>
          </w:tcPr>
          <w:p w14:paraId="2B938C79"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SOM (%)</w:t>
            </w:r>
          </w:p>
        </w:tc>
        <w:tc>
          <w:tcPr>
            <w:tcW w:w="1071" w:type="dxa"/>
          </w:tcPr>
          <w:p w14:paraId="5680C656"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9.44</w:t>
            </w:r>
          </w:p>
        </w:tc>
        <w:tc>
          <w:tcPr>
            <w:tcW w:w="1975" w:type="dxa"/>
          </w:tcPr>
          <w:p w14:paraId="2545BCEB"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10.16</w:t>
            </w:r>
          </w:p>
        </w:tc>
        <w:tc>
          <w:tcPr>
            <w:tcW w:w="1975" w:type="dxa"/>
          </w:tcPr>
          <w:p w14:paraId="7F6D3785"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9.72</w:t>
            </w:r>
          </w:p>
        </w:tc>
      </w:tr>
      <w:tr w:rsidR="00D703D0" w:rsidRPr="00CC170C" w14:paraId="1F264C33" w14:textId="77777777" w:rsidTr="00E55B88">
        <w:trPr>
          <w:jc w:val="center"/>
        </w:trPr>
        <w:tc>
          <w:tcPr>
            <w:tcW w:w="3275" w:type="dxa"/>
          </w:tcPr>
          <w:p w14:paraId="0D738B59" w14:textId="77777777" w:rsidR="00D703D0" w:rsidRPr="00CC170C" w:rsidRDefault="00D703D0" w:rsidP="00E55B88">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CEC (</w:t>
            </w:r>
            <w:proofErr w:type="spellStart"/>
            <w:r w:rsidRPr="00CC170C">
              <w:rPr>
                <w:rFonts w:ascii="Times New Roman" w:eastAsiaTheme="minorEastAsia" w:hAnsi="Times New Roman" w:cs="Times New Roman"/>
                <w:color w:val="000000" w:themeColor="text1"/>
                <w:sz w:val="24"/>
                <w:szCs w:val="24"/>
              </w:rPr>
              <w:t>cmol</w:t>
            </w:r>
            <w:proofErr w:type="spellEnd"/>
            <w:r w:rsidRPr="00CC170C">
              <w:rPr>
                <w:rFonts w:ascii="Times New Roman" w:eastAsiaTheme="minorEastAsia" w:hAnsi="Times New Roman" w:cs="Times New Roman"/>
                <w:color w:val="000000" w:themeColor="text1"/>
                <w:sz w:val="24"/>
                <w:szCs w:val="24"/>
              </w:rPr>
              <w:t>/kg)</w:t>
            </w:r>
          </w:p>
        </w:tc>
        <w:tc>
          <w:tcPr>
            <w:tcW w:w="1071" w:type="dxa"/>
          </w:tcPr>
          <w:p w14:paraId="24B58789"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22.95</w:t>
            </w:r>
          </w:p>
        </w:tc>
        <w:tc>
          <w:tcPr>
            <w:tcW w:w="1975" w:type="dxa"/>
          </w:tcPr>
          <w:p w14:paraId="631D6111"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21.76</w:t>
            </w:r>
          </w:p>
        </w:tc>
        <w:tc>
          <w:tcPr>
            <w:tcW w:w="1975" w:type="dxa"/>
          </w:tcPr>
          <w:p w14:paraId="7921C242" w14:textId="77777777" w:rsidR="00D703D0" w:rsidRPr="00CC170C" w:rsidRDefault="00D703D0" w:rsidP="00D703D0">
            <w:pPr>
              <w:spacing w:line="480" w:lineRule="auto"/>
              <w:jc w:val="center"/>
              <w:rPr>
                <w:rFonts w:ascii="Times New Roman" w:eastAsiaTheme="minorEastAsia" w:hAnsi="Times New Roman" w:cs="Times New Roman"/>
                <w:color w:val="000000" w:themeColor="text1"/>
                <w:sz w:val="24"/>
                <w:szCs w:val="24"/>
              </w:rPr>
            </w:pPr>
            <w:r w:rsidRPr="00CC170C">
              <w:rPr>
                <w:rFonts w:ascii="Times New Roman" w:eastAsiaTheme="minorEastAsia" w:hAnsi="Times New Roman" w:cs="Times New Roman"/>
                <w:color w:val="000000" w:themeColor="text1"/>
                <w:sz w:val="24"/>
                <w:szCs w:val="24"/>
              </w:rPr>
              <w:t>23.24</w:t>
            </w:r>
          </w:p>
        </w:tc>
      </w:tr>
    </w:tbl>
    <w:p w14:paraId="5B0E825A" w14:textId="77777777" w:rsidR="008F4861" w:rsidRPr="00CC170C" w:rsidRDefault="008F4861" w:rsidP="008E4233">
      <w:pPr>
        <w:tabs>
          <w:tab w:val="left" w:pos="1344"/>
        </w:tabs>
        <w:spacing w:line="480" w:lineRule="auto"/>
        <w:rPr>
          <w:rFonts w:ascii="Times New Roman" w:hAnsi="Times New Roman" w:cs="Times New Roman"/>
          <w:color w:val="000000" w:themeColor="text1"/>
          <w:sz w:val="24"/>
          <w:szCs w:val="24"/>
        </w:rPr>
      </w:pPr>
    </w:p>
    <w:p w14:paraId="732E5567"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39BD6083"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0BC55345"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35F82144"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0B6DA538"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181369E4"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02098232"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0AFBFDBC"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75503627"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595ACBF9"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163C9D30"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12A726D5" w14:textId="77777777" w:rsidR="00DD0634" w:rsidRPr="00CC170C" w:rsidRDefault="00DD0634" w:rsidP="008E4233">
      <w:pPr>
        <w:tabs>
          <w:tab w:val="left" w:pos="1344"/>
        </w:tabs>
        <w:spacing w:line="480" w:lineRule="auto"/>
        <w:rPr>
          <w:rFonts w:ascii="Times New Roman" w:hAnsi="Times New Roman" w:cs="Times New Roman"/>
          <w:color w:val="000000" w:themeColor="text1"/>
          <w:sz w:val="24"/>
          <w:szCs w:val="24"/>
        </w:rPr>
      </w:pPr>
    </w:p>
    <w:p w14:paraId="45E00925" w14:textId="77777777" w:rsidR="003C3E26" w:rsidRPr="00CC170C" w:rsidRDefault="003C3E26" w:rsidP="008E4233">
      <w:pPr>
        <w:pStyle w:val="VDTableTitle"/>
        <w:spacing w:after="0"/>
        <w:rPr>
          <w:rFonts w:ascii="Times New Roman" w:hAnsi="Times New Roman"/>
          <w:color w:val="000000" w:themeColor="text1"/>
          <w:szCs w:val="24"/>
        </w:rPr>
      </w:pPr>
      <w:r w:rsidRPr="00CC170C">
        <w:rPr>
          <w:rFonts w:ascii="Times New Roman" w:hAnsi="Times New Roman"/>
          <w:b/>
          <w:bCs/>
          <w:color w:val="000000" w:themeColor="text1"/>
          <w:szCs w:val="24"/>
        </w:rPr>
        <w:t>Table S</w:t>
      </w:r>
      <w:r w:rsidRPr="00CC170C">
        <w:rPr>
          <w:rFonts w:ascii="Times New Roman" w:hAnsi="Times New Roman"/>
          <w:b/>
          <w:bCs/>
          <w:color w:val="000000" w:themeColor="text1"/>
          <w:szCs w:val="24"/>
          <w:lang w:eastAsia="zh-CN"/>
        </w:rPr>
        <w:t>2</w:t>
      </w:r>
      <w:r w:rsidRPr="00CC170C">
        <w:rPr>
          <w:rFonts w:ascii="Times New Roman" w:hAnsi="Times New Roman"/>
          <w:b/>
          <w:bCs/>
          <w:color w:val="000000" w:themeColor="text1"/>
          <w:szCs w:val="24"/>
        </w:rPr>
        <w:t>.</w:t>
      </w:r>
      <w:r w:rsidRPr="00CC170C">
        <w:rPr>
          <w:rFonts w:ascii="Times New Roman" w:hAnsi="Times New Roman"/>
          <w:color w:val="000000" w:themeColor="text1"/>
          <w:szCs w:val="24"/>
        </w:rPr>
        <w:t xml:space="preserve"> List of primers used in this study.</w:t>
      </w:r>
    </w:p>
    <w:tbl>
      <w:tblPr>
        <w:tblStyle w:val="ab"/>
        <w:tblW w:w="0" w:type="auto"/>
        <w:tblInd w:w="-5" w:type="dxa"/>
        <w:tblLook w:val="04A0" w:firstRow="1" w:lastRow="0" w:firstColumn="1" w:lastColumn="0" w:noHBand="0" w:noVBand="1"/>
      </w:tblPr>
      <w:tblGrid>
        <w:gridCol w:w="1228"/>
        <w:gridCol w:w="3462"/>
        <w:gridCol w:w="3955"/>
      </w:tblGrid>
      <w:tr w:rsidR="003C3E26" w:rsidRPr="00CC170C" w14:paraId="25564915" w14:textId="77777777" w:rsidTr="00A30ACF">
        <w:trPr>
          <w:trHeight w:val="20"/>
        </w:trPr>
        <w:tc>
          <w:tcPr>
            <w:tcW w:w="8645" w:type="dxa"/>
            <w:gridSpan w:val="3"/>
            <w:tcBorders>
              <w:top w:val="single" w:sz="12" w:space="0" w:color="auto"/>
              <w:left w:val="nil"/>
              <w:bottom w:val="nil"/>
              <w:right w:val="nil"/>
            </w:tcBorders>
          </w:tcPr>
          <w:p w14:paraId="3ECBA3C3"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 xml:space="preserve">Gene-specific primers used for </w:t>
            </w:r>
            <w:proofErr w:type="spellStart"/>
            <w:r w:rsidRPr="00CC170C">
              <w:rPr>
                <w:rFonts w:ascii="Times New Roman" w:hAnsi="Times New Roman"/>
                <w:color w:val="000000" w:themeColor="text1"/>
                <w:szCs w:val="24"/>
              </w:rPr>
              <w:t>qRT</w:t>
            </w:r>
            <w:proofErr w:type="spellEnd"/>
            <w:r w:rsidRPr="00CC170C">
              <w:rPr>
                <w:rFonts w:ascii="Times New Roman" w:hAnsi="Times New Roman"/>
                <w:color w:val="000000" w:themeColor="text1"/>
                <w:szCs w:val="24"/>
              </w:rPr>
              <w:t>-PCR</w:t>
            </w:r>
          </w:p>
        </w:tc>
      </w:tr>
      <w:tr w:rsidR="003C3E26" w:rsidRPr="00CC170C" w14:paraId="7B279CAB"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Borders>
              <w:top w:val="nil"/>
              <w:bottom w:val="single" w:sz="4" w:space="0" w:color="auto"/>
            </w:tcBorders>
          </w:tcPr>
          <w:p w14:paraId="7A3E6AEA" w14:textId="77777777" w:rsidR="003C3E26" w:rsidRPr="00CC170C" w:rsidRDefault="003C3E26" w:rsidP="008E4233">
            <w:pPr>
              <w:pStyle w:val="TAMainText"/>
              <w:jc w:val="center"/>
              <w:rPr>
                <w:rFonts w:ascii="Times New Roman" w:hAnsi="Times New Roman"/>
                <w:color w:val="000000" w:themeColor="text1"/>
                <w:szCs w:val="24"/>
              </w:rPr>
            </w:pPr>
          </w:p>
        </w:tc>
        <w:tc>
          <w:tcPr>
            <w:tcW w:w="4589" w:type="dxa"/>
            <w:tcBorders>
              <w:top w:val="nil"/>
              <w:bottom w:val="single" w:sz="4" w:space="0" w:color="auto"/>
            </w:tcBorders>
          </w:tcPr>
          <w:p w14:paraId="47988D5E"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Forward Primer</w:t>
            </w:r>
          </w:p>
        </w:tc>
        <w:tc>
          <w:tcPr>
            <w:tcW w:w="2828" w:type="dxa"/>
            <w:tcBorders>
              <w:top w:val="nil"/>
              <w:bottom w:val="single" w:sz="4" w:space="0" w:color="auto"/>
            </w:tcBorders>
          </w:tcPr>
          <w:p w14:paraId="42741A74"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Reverse Primer</w:t>
            </w:r>
          </w:p>
        </w:tc>
      </w:tr>
      <w:tr w:rsidR="003C3E26" w:rsidRPr="00CC170C" w14:paraId="5ABD6944"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Borders>
              <w:top w:val="single" w:sz="4" w:space="0" w:color="auto"/>
            </w:tcBorders>
          </w:tcPr>
          <w:p w14:paraId="39B245BB"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Actin</w:t>
            </w:r>
          </w:p>
        </w:tc>
        <w:tc>
          <w:tcPr>
            <w:tcW w:w="4589" w:type="dxa"/>
            <w:tcBorders>
              <w:top w:val="single" w:sz="4" w:space="0" w:color="auto"/>
            </w:tcBorders>
          </w:tcPr>
          <w:p w14:paraId="0729E949"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CACACTTGCCACGTTTCACCTC</w:t>
            </w:r>
          </w:p>
        </w:tc>
        <w:tc>
          <w:tcPr>
            <w:tcW w:w="2828" w:type="dxa"/>
            <w:tcBorders>
              <w:top w:val="single" w:sz="4" w:space="0" w:color="auto"/>
            </w:tcBorders>
          </w:tcPr>
          <w:p w14:paraId="6DE73A88"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GTATTCCGGTGGTGGGAGAAAG</w:t>
            </w:r>
          </w:p>
        </w:tc>
      </w:tr>
      <w:tr w:rsidR="003C3E26" w:rsidRPr="00CC170C" w14:paraId="409BAC57"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2F7C4B44"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NR2</w:t>
            </w:r>
          </w:p>
        </w:tc>
        <w:tc>
          <w:tcPr>
            <w:tcW w:w="4589" w:type="dxa"/>
          </w:tcPr>
          <w:p w14:paraId="4E604951"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TTGCAGGCATGTAAGCCAGA</w:t>
            </w:r>
          </w:p>
        </w:tc>
        <w:tc>
          <w:tcPr>
            <w:tcW w:w="2828" w:type="dxa"/>
          </w:tcPr>
          <w:p w14:paraId="5EE98B8E"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AACCCCGCCATGTCAAACTT</w:t>
            </w:r>
          </w:p>
        </w:tc>
      </w:tr>
      <w:tr w:rsidR="003C3E26" w:rsidRPr="00CC170C" w14:paraId="16F3E65C"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2F2F52B5" w14:textId="77777777" w:rsidR="003C3E26" w:rsidRPr="00CC170C" w:rsidRDefault="003C3E26" w:rsidP="008E4233">
            <w:pPr>
              <w:pStyle w:val="TAMainText"/>
              <w:jc w:val="center"/>
              <w:rPr>
                <w:rFonts w:ascii="Times New Roman" w:hAnsi="Times New Roman"/>
                <w:color w:val="000000" w:themeColor="text1"/>
                <w:szCs w:val="24"/>
              </w:rPr>
            </w:pPr>
            <w:proofErr w:type="spellStart"/>
            <w:r w:rsidRPr="00CC170C">
              <w:rPr>
                <w:rFonts w:ascii="Times New Roman" w:hAnsi="Times New Roman"/>
                <w:color w:val="000000" w:themeColor="text1"/>
                <w:szCs w:val="24"/>
              </w:rPr>
              <w:t>NiR</w:t>
            </w:r>
            <w:proofErr w:type="spellEnd"/>
          </w:p>
        </w:tc>
        <w:tc>
          <w:tcPr>
            <w:tcW w:w="4589" w:type="dxa"/>
          </w:tcPr>
          <w:p w14:paraId="4584C012"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TAACAATCGGAAAACGAGGGA</w:t>
            </w:r>
          </w:p>
        </w:tc>
        <w:tc>
          <w:tcPr>
            <w:tcW w:w="2828" w:type="dxa"/>
          </w:tcPr>
          <w:p w14:paraId="10C955F9"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GCTTTTCTTAGTAGGATTTGGTCTC</w:t>
            </w:r>
          </w:p>
        </w:tc>
      </w:tr>
      <w:tr w:rsidR="003C3E26" w:rsidRPr="00CC170C" w14:paraId="79DE5AD4"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25D9140A"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GS1β</w:t>
            </w:r>
          </w:p>
        </w:tc>
        <w:tc>
          <w:tcPr>
            <w:tcW w:w="4589" w:type="dxa"/>
          </w:tcPr>
          <w:p w14:paraId="13E29B74"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CGTTGTGGAGGGAAGGGAATG</w:t>
            </w:r>
          </w:p>
        </w:tc>
        <w:tc>
          <w:tcPr>
            <w:tcW w:w="2828" w:type="dxa"/>
          </w:tcPr>
          <w:p w14:paraId="7772601E"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ACACTCTCATCTTCTCTCTCTCTCTCTC</w:t>
            </w:r>
          </w:p>
        </w:tc>
      </w:tr>
      <w:tr w:rsidR="003C3E26" w:rsidRPr="00CC170C" w14:paraId="72727F2F"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624F61A3"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GOGAT</w:t>
            </w:r>
          </w:p>
        </w:tc>
        <w:tc>
          <w:tcPr>
            <w:tcW w:w="4589" w:type="dxa"/>
          </w:tcPr>
          <w:p w14:paraId="1A619657"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CCGTTCCCGAAACTTCCACCCC</w:t>
            </w:r>
          </w:p>
        </w:tc>
        <w:tc>
          <w:tcPr>
            <w:tcW w:w="2828" w:type="dxa"/>
          </w:tcPr>
          <w:p w14:paraId="2CD13F34"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TCCATTGGGCTTGGCCTTTCCA</w:t>
            </w:r>
          </w:p>
        </w:tc>
      </w:tr>
      <w:tr w:rsidR="003C3E26" w:rsidRPr="00CC170C" w14:paraId="0DB1734E"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2D86315A"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GmGS1α1</w:t>
            </w:r>
          </w:p>
        </w:tc>
        <w:tc>
          <w:tcPr>
            <w:tcW w:w="4589" w:type="dxa"/>
          </w:tcPr>
          <w:p w14:paraId="1020062A"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TGAGGTTGATGAGATCCGAAA</w:t>
            </w:r>
          </w:p>
        </w:tc>
        <w:tc>
          <w:tcPr>
            <w:tcW w:w="2828" w:type="dxa"/>
          </w:tcPr>
          <w:p w14:paraId="37994323"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TAACACCAAACAGAGTCATTCACC</w:t>
            </w:r>
          </w:p>
        </w:tc>
      </w:tr>
      <w:tr w:rsidR="003C3E26" w:rsidRPr="00CC170C" w14:paraId="063F73F4"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6BA125CA"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GmGS1α2</w:t>
            </w:r>
          </w:p>
        </w:tc>
        <w:tc>
          <w:tcPr>
            <w:tcW w:w="4589" w:type="dxa"/>
          </w:tcPr>
          <w:p w14:paraId="2033A7E7"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GGAGACCTTTTTCTTCCTCACAG</w:t>
            </w:r>
          </w:p>
        </w:tc>
        <w:tc>
          <w:tcPr>
            <w:tcW w:w="2828" w:type="dxa"/>
          </w:tcPr>
          <w:p w14:paraId="78BD0395"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GACTAATTTCCGGGGTTTCG</w:t>
            </w:r>
          </w:p>
        </w:tc>
      </w:tr>
      <w:tr w:rsidR="003C3E26" w:rsidRPr="00CC170C" w14:paraId="4C4381EF"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4B4FFED4"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lastRenderedPageBreak/>
              <w:t>GmGS1β1</w:t>
            </w:r>
          </w:p>
        </w:tc>
        <w:tc>
          <w:tcPr>
            <w:tcW w:w="4589" w:type="dxa"/>
          </w:tcPr>
          <w:p w14:paraId="56EFE4C7"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TAACAATCGGAAAACGAGGGA</w:t>
            </w:r>
          </w:p>
        </w:tc>
        <w:tc>
          <w:tcPr>
            <w:tcW w:w="2828" w:type="dxa"/>
          </w:tcPr>
          <w:p w14:paraId="4C28975C"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GCTTTTCTTAGTAGGATTTGGTCTC</w:t>
            </w:r>
          </w:p>
        </w:tc>
      </w:tr>
      <w:tr w:rsidR="003C3E26" w:rsidRPr="00CC170C" w14:paraId="01E4917B"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54DC7BAC"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GmGS1β2</w:t>
            </w:r>
          </w:p>
        </w:tc>
        <w:tc>
          <w:tcPr>
            <w:tcW w:w="4589" w:type="dxa"/>
          </w:tcPr>
          <w:p w14:paraId="29816B20"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CGAGGGAAAGGAATAGAAAACA</w:t>
            </w:r>
          </w:p>
        </w:tc>
        <w:tc>
          <w:tcPr>
            <w:tcW w:w="2828" w:type="dxa"/>
          </w:tcPr>
          <w:p w14:paraId="64F764D8"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GTGGAAGCCATGAGCAAAACT</w:t>
            </w:r>
          </w:p>
        </w:tc>
      </w:tr>
      <w:tr w:rsidR="003C3E26" w:rsidRPr="00CC170C" w14:paraId="068B28F5" w14:textId="77777777" w:rsidTr="00A30ACF">
        <w:tblPrEx>
          <w:tblBorders>
            <w:top w:val="single" w:sz="12" w:space="0" w:color="auto"/>
            <w:left w:val="none" w:sz="0" w:space="0" w:color="auto"/>
            <w:bottom w:val="single" w:sz="12" w:space="0" w:color="auto"/>
            <w:right w:val="none" w:sz="0" w:space="0" w:color="auto"/>
            <w:insideH w:val="none" w:sz="0" w:space="0" w:color="auto"/>
            <w:insideV w:val="none" w:sz="0" w:space="0" w:color="auto"/>
          </w:tblBorders>
        </w:tblPrEx>
        <w:trPr>
          <w:trHeight w:val="20"/>
        </w:trPr>
        <w:tc>
          <w:tcPr>
            <w:tcW w:w="1228" w:type="dxa"/>
          </w:tcPr>
          <w:p w14:paraId="38ADDB73"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GmGS1γ2</w:t>
            </w:r>
          </w:p>
        </w:tc>
        <w:tc>
          <w:tcPr>
            <w:tcW w:w="4589" w:type="dxa"/>
          </w:tcPr>
          <w:p w14:paraId="00C8945D"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AACAACAGGCGAGGTAGTCACA</w:t>
            </w:r>
          </w:p>
        </w:tc>
        <w:tc>
          <w:tcPr>
            <w:tcW w:w="2828" w:type="dxa"/>
          </w:tcPr>
          <w:p w14:paraId="29F06623" w14:textId="77777777" w:rsidR="003C3E26" w:rsidRPr="00CC170C" w:rsidRDefault="003C3E26"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GCAACGTCAAAACAATCACATG</w:t>
            </w:r>
          </w:p>
        </w:tc>
      </w:tr>
    </w:tbl>
    <w:p w14:paraId="64FB35A5" w14:textId="77777777" w:rsidR="00723494" w:rsidRPr="00CC170C" w:rsidRDefault="00723494" w:rsidP="008E4233">
      <w:pPr>
        <w:pStyle w:val="VDTableTitle"/>
        <w:spacing w:after="0"/>
        <w:rPr>
          <w:rFonts w:ascii="Times New Roman" w:hAnsi="Times New Roman"/>
          <w:b/>
          <w:bCs/>
          <w:color w:val="000000" w:themeColor="text1"/>
          <w:szCs w:val="24"/>
          <w:lang w:eastAsia="zh-CN"/>
        </w:rPr>
      </w:pPr>
    </w:p>
    <w:p w14:paraId="24ACFBC2" w14:textId="77777777" w:rsidR="00E00A2C" w:rsidRPr="00CC170C" w:rsidRDefault="00E00A2C" w:rsidP="00E00A2C">
      <w:pPr>
        <w:rPr>
          <w:rFonts w:ascii="Times New Roman" w:hAnsi="Times New Roman" w:cs="Times New Roman"/>
          <w:color w:val="000000" w:themeColor="text1"/>
          <w:sz w:val="24"/>
          <w:szCs w:val="24"/>
        </w:rPr>
      </w:pPr>
    </w:p>
    <w:p w14:paraId="732F0123" w14:textId="77777777" w:rsidR="00E00A2C" w:rsidRPr="00CC170C" w:rsidRDefault="00E00A2C" w:rsidP="00E00A2C">
      <w:pPr>
        <w:rPr>
          <w:rFonts w:ascii="Times New Roman" w:hAnsi="Times New Roman" w:cs="Times New Roman"/>
          <w:color w:val="000000" w:themeColor="text1"/>
          <w:sz w:val="24"/>
          <w:szCs w:val="24"/>
        </w:rPr>
      </w:pPr>
    </w:p>
    <w:p w14:paraId="1CD62FC9" w14:textId="77777777" w:rsidR="00E00A2C" w:rsidRPr="00CC170C" w:rsidRDefault="00E00A2C" w:rsidP="00E00A2C">
      <w:pPr>
        <w:rPr>
          <w:rFonts w:ascii="Times New Roman" w:hAnsi="Times New Roman" w:cs="Times New Roman"/>
          <w:color w:val="000000" w:themeColor="text1"/>
          <w:sz w:val="24"/>
          <w:szCs w:val="24"/>
        </w:rPr>
      </w:pPr>
    </w:p>
    <w:p w14:paraId="2B8E2B11" w14:textId="77777777" w:rsidR="00E00A2C" w:rsidRPr="00CC170C" w:rsidRDefault="00E00A2C" w:rsidP="00E00A2C">
      <w:pPr>
        <w:rPr>
          <w:rFonts w:ascii="Times New Roman" w:hAnsi="Times New Roman" w:cs="Times New Roman"/>
          <w:color w:val="000000" w:themeColor="text1"/>
          <w:sz w:val="24"/>
          <w:szCs w:val="24"/>
        </w:rPr>
      </w:pPr>
    </w:p>
    <w:p w14:paraId="41196BEE" w14:textId="77777777" w:rsidR="00E00A2C" w:rsidRPr="00CC170C" w:rsidRDefault="00E00A2C" w:rsidP="00E00A2C">
      <w:pPr>
        <w:rPr>
          <w:rFonts w:ascii="Times New Roman" w:hAnsi="Times New Roman" w:cs="Times New Roman"/>
          <w:color w:val="000000" w:themeColor="text1"/>
          <w:sz w:val="24"/>
          <w:szCs w:val="24"/>
        </w:rPr>
      </w:pPr>
    </w:p>
    <w:p w14:paraId="70DC0B43" w14:textId="77777777" w:rsidR="00E00A2C" w:rsidRPr="00CC170C" w:rsidRDefault="00E00A2C" w:rsidP="00E00A2C">
      <w:pPr>
        <w:rPr>
          <w:rFonts w:ascii="Times New Roman" w:hAnsi="Times New Roman" w:cs="Times New Roman"/>
          <w:color w:val="000000" w:themeColor="text1"/>
          <w:sz w:val="24"/>
          <w:szCs w:val="24"/>
        </w:rPr>
      </w:pPr>
    </w:p>
    <w:p w14:paraId="10DB7D1B" w14:textId="77777777" w:rsidR="00E00A2C" w:rsidRPr="00CC170C" w:rsidRDefault="00E00A2C" w:rsidP="00E00A2C">
      <w:pPr>
        <w:rPr>
          <w:rFonts w:ascii="Times New Roman" w:hAnsi="Times New Roman" w:cs="Times New Roman"/>
          <w:color w:val="000000" w:themeColor="text1"/>
          <w:sz w:val="24"/>
          <w:szCs w:val="24"/>
        </w:rPr>
      </w:pPr>
    </w:p>
    <w:p w14:paraId="63E117EF" w14:textId="77777777" w:rsidR="00E00A2C" w:rsidRPr="00CC170C" w:rsidRDefault="00E00A2C" w:rsidP="00E00A2C">
      <w:pPr>
        <w:rPr>
          <w:rFonts w:ascii="Times New Roman" w:hAnsi="Times New Roman" w:cs="Times New Roman"/>
          <w:color w:val="000000" w:themeColor="text1"/>
          <w:sz w:val="24"/>
          <w:szCs w:val="24"/>
        </w:rPr>
      </w:pPr>
    </w:p>
    <w:p w14:paraId="36648AD9" w14:textId="77777777" w:rsidR="00E00A2C" w:rsidRPr="00CC170C" w:rsidRDefault="00E00A2C" w:rsidP="00E00A2C">
      <w:pPr>
        <w:rPr>
          <w:rFonts w:ascii="Times New Roman" w:hAnsi="Times New Roman" w:cs="Times New Roman"/>
          <w:color w:val="000000" w:themeColor="text1"/>
          <w:sz w:val="24"/>
          <w:szCs w:val="24"/>
        </w:rPr>
      </w:pPr>
    </w:p>
    <w:p w14:paraId="4046AF3F" w14:textId="77777777" w:rsidR="00E00A2C" w:rsidRPr="00CC170C" w:rsidRDefault="00E00A2C" w:rsidP="00E00A2C">
      <w:pPr>
        <w:rPr>
          <w:rFonts w:ascii="Times New Roman" w:hAnsi="Times New Roman" w:cs="Times New Roman"/>
          <w:color w:val="000000" w:themeColor="text1"/>
          <w:sz w:val="24"/>
          <w:szCs w:val="24"/>
        </w:rPr>
      </w:pPr>
    </w:p>
    <w:p w14:paraId="703BA81A" w14:textId="77777777" w:rsidR="00E00A2C" w:rsidRPr="00CC170C" w:rsidRDefault="00E00A2C" w:rsidP="00E00A2C">
      <w:pPr>
        <w:rPr>
          <w:rFonts w:ascii="Times New Roman" w:hAnsi="Times New Roman" w:cs="Times New Roman"/>
          <w:color w:val="000000" w:themeColor="text1"/>
          <w:sz w:val="24"/>
          <w:szCs w:val="24"/>
        </w:rPr>
      </w:pPr>
    </w:p>
    <w:p w14:paraId="63615657" w14:textId="77777777" w:rsidR="00E00A2C" w:rsidRPr="00CC170C" w:rsidRDefault="00E00A2C" w:rsidP="00E00A2C">
      <w:pPr>
        <w:rPr>
          <w:rFonts w:ascii="Times New Roman" w:hAnsi="Times New Roman" w:cs="Times New Roman"/>
          <w:color w:val="000000" w:themeColor="text1"/>
          <w:sz w:val="24"/>
          <w:szCs w:val="24"/>
        </w:rPr>
      </w:pPr>
    </w:p>
    <w:p w14:paraId="6FEAA0A4" w14:textId="42C7C05B" w:rsidR="00E00A2C" w:rsidRPr="00CC170C" w:rsidRDefault="00E00A2C" w:rsidP="00E00A2C">
      <w:pPr>
        <w:spacing w:line="480" w:lineRule="auto"/>
        <w:rPr>
          <w:rFonts w:ascii="Times New Roman" w:hAnsi="Times New Roman" w:cs="Times New Roman"/>
          <w:color w:val="000000" w:themeColor="text1"/>
          <w:sz w:val="24"/>
          <w:szCs w:val="24"/>
        </w:rPr>
      </w:pPr>
      <w:bookmarkStart w:id="12" w:name="_Hlk204935680"/>
      <w:r w:rsidRPr="00CC170C">
        <w:rPr>
          <w:rFonts w:ascii="Times New Roman" w:eastAsia="Adobe 宋体 Std L" w:hAnsi="Times New Roman" w:cs="Times New Roman"/>
          <w:b/>
          <w:bCs/>
          <w:color w:val="000000" w:themeColor="text1"/>
          <w:sz w:val="24"/>
          <w:szCs w:val="24"/>
        </w:rPr>
        <w:t>Table S</w:t>
      </w:r>
      <w:r w:rsidR="00407F04" w:rsidRPr="00CC170C">
        <w:rPr>
          <w:rFonts w:ascii="Times New Roman" w:eastAsia="Adobe 宋体 Std L" w:hAnsi="Times New Roman" w:cs="Times New Roman"/>
          <w:b/>
          <w:bCs/>
          <w:color w:val="000000" w:themeColor="text1"/>
          <w:sz w:val="24"/>
          <w:szCs w:val="24"/>
        </w:rPr>
        <w:t>3</w:t>
      </w:r>
      <w:r w:rsidRPr="00CC170C">
        <w:rPr>
          <w:rFonts w:ascii="Times New Roman" w:eastAsia="Adobe 宋体 Std L" w:hAnsi="Times New Roman" w:cs="Times New Roman"/>
          <w:b/>
          <w:bCs/>
          <w:color w:val="000000" w:themeColor="text1"/>
          <w:sz w:val="24"/>
          <w:szCs w:val="24"/>
        </w:rPr>
        <w:t>.</w:t>
      </w:r>
      <w:bookmarkEnd w:id="12"/>
      <w:r w:rsidRPr="00CC170C">
        <w:rPr>
          <w:rFonts w:ascii="Times New Roman" w:eastAsia="等线" w:hAnsi="Times New Roman" w:cs="Times New Roman"/>
          <w:color w:val="000000" w:themeColor="text1"/>
          <w:sz w:val="24"/>
          <w:szCs w:val="24"/>
        </w:rPr>
        <w:t xml:space="preserve"> δ¹⁵N values (‰) of ¹⁵N-labeled nano-BC (NBC400, NBC700) and their corresponding unlabeled counterparts.</w:t>
      </w:r>
    </w:p>
    <w:p w14:paraId="149F85B2" w14:textId="77777777" w:rsidR="00E00A2C" w:rsidRPr="00CC170C" w:rsidRDefault="00E00A2C" w:rsidP="00E00A2C">
      <w:pPr>
        <w:spacing w:line="480" w:lineRule="auto"/>
        <w:rPr>
          <w:rFonts w:ascii="Times New Roman" w:eastAsia="Adobe 宋体 Std L" w:hAnsi="Times New Roman" w:cs="Times New Roman"/>
          <w:b/>
          <w:bCs/>
          <w:color w:val="000000" w:themeColor="text1"/>
          <w:sz w:val="24"/>
          <w:szCs w:val="24"/>
        </w:rPr>
      </w:pPr>
    </w:p>
    <w:tbl>
      <w:tblPr>
        <w:tblW w:w="4747" w:type="dxa"/>
        <w:jc w:val="center"/>
        <w:tblCellMar>
          <w:left w:w="0" w:type="dxa"/>
          <w:right w:w="0" w:type="dxa"/>
        </w:tblCellMar>
        <w:tblLook w:val="0420" w:firstRow="1" w:lastRow="0" w:firstColumn="0" w:lastColumn="0" w:noHBand="0" w:noVBand="1"/>
      </w:tblPr>
      <w:tblGrid>
        <w:gridCol w:w="2392"/>
        <w:gridCol w:w="2355"/>
      </w:tblGrid>
      <w:tr w:rsidR="00E00A2C" w:rsidRPr="00CC170C" w14:paraId="288223EB" w14:textId="77777777" w:rsidTr="00F929ED">
        <w:trPr>
          <w:trHeight w:hRule="exact" w:val="397"/>
          <w:jc w:val="center"/>
        </w:trPr>
        <w:tc>
          <w:tcPr>
            <w:tcW w:w="2886" w:type="dxa"/>
            <w:tcBorders>
              <w:top w:val="single" w:sz="12" w:space="0" w:color="000000"/>
              <w:left w:val="nil"/>
              <w:bottom w:val="single" w:sz="6" w:space="0" w:color="000000"/>
              <w:right w:val="nil"/>
            </w:tcBorders>
            <w:tcMar>
              <w:top w:w="117" w:type="dxa"/>
              <w:left w:w="117" w:type="dxa"/>
              <w:bottom w:w="117" w:type="dxa"/>
              <w:right w:w="117" w:type="dxa"/>
            </w:tcMar>
            <w:vAlign w:val="bottom"/>
            <w:hideMark/>
          </w:tcPr>
          <w:p w14:paraId="1721AADE" w14:textId="77777777"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Sample Name</w:t>
            </w:r>
          </w:p>
        </w:tc>
        <w:tc>
          <w:tcPr>
            <w:tcW w:w="2886" w:type="dxa"/>
            <w:tcBorders>
              <w:top w:val="single" w:sz="12" w:space="0" w:color="000000"/>
              <w:left w:val="nil"/>
              <w:bottom w:val="single" w:sz="6" w:space="0" w:color="000000"/>
              <w:right w:val="nil"/>
            </w:tcBorders>
            <w:tcMar>
              <w:top w:w="117" w:type="dxa"/>
              <w:left w:w="117" w:type="dxa"/>
              <w:bottom w:w="117" w:type="dxa"/>
              <w:right w:w="117" w:type="dxa"/>
            </w:tcMar>
            <w:vAlign w:val="bottom"/>
            <w:hideMark/>
          </w:tcPr>
          <w:p w14:paraId="01A4C0B9" w14:textId="224E4815" w:rsidR="00E00A2C" w:rsidRPr="00CC170C" w:rsidRDefault="00F929ED"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lang w:val="el-GR"/>
              </w:rPr>
              <w:t>δ</w:t>
            </w:r>
            <w:r w:rsidRPr="00CC170C">
              <w:rPr>
                <w:rFonts w:ascii="Times New Roman" w:eastAsia="宋体" w:hAnsi="Times New Roman" w:cs="Times New Roman"/>
                <w:color w:val="000000" w:themeColor="text1"/>
                <w:kern w:val="24"/>
                <w:sz w:val="24"/>
                <w:szCs w:val="24"/>
                <w:vertAlign w:val="superscript"/>
                <w:lang w:val="el-GR"/>
              </w:rPr>
              <w:t>15</w:t>
            </w:r>
            <w:r w:rsidR="00E00A2C" w:rsidRPr="00CC170C">
              <w:rPr>
                <w:rFonts w:ascii="Times New Roman" w:eastAsia="宋体" w:hAnsi="Times New Roman" w:cs="Times New Roman"/>
                <w:color w:val="000000" w:themeColor="text1"/>
                <w:kern w:val="24"/>
                <w:sz w:val="24"/>
                <w:szCs w:val="24"/>
              </w:rPr>
              <w:t>N‰</w:t>
            </w:r>
          </w:p>
        </w:tc>
      </w:tr>
      <w:tr w:rsidR="00E00A2C" w:rsidRPr="00CC170C" w14:paraId="5BB66771" w14:textId="77777777" w:rsidTr="00E00A2C">
        <w:trPr>
          <w:trHeight w:val="531"/>
          <w:jc w:val="center"/>
        </w:trPr>
        <w:tc>
          <w:tcPr>
            <w:tcW w:w="2886" w:type="dxa"/>
            <w:tcBorders>
              <w:top w:val="single" w:sz="6" w:space="0" w:color="000000"/>
              <w:left w:val="nil"/>
              <w:bottom w:val="nil"/>
              <w:right w:val="nil"/>
            </w:tcBorders>
            <w:tcMar>
              <w:top w:w="117" w:type="dxa"/>
              <w:left w:w="117" w:type="dxa"/>
              <w:bottom w:w="117" w:type="dxa"/>
              <w:right w:w="117" w:type="dxa"/>
            </w:tcMar>
            <w:vAlign w:val="bottom"/>
            <w:hideMark/>
          </w:tcPr>
          <w:p w14:paraId="23A8B661" w14:textId="3FD267A6"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NBC400</w:t>
            </w:r>
          </w:p>
        </w:tc>
        <w:tc>
          <w:tcPr>
            <w:tcW w:w="2886" w:type="dxa"/>
            <w:tcBorders>
              <w:top w:val="single" w:sz="6" w:space="0" w:color="000000"/>
              <w:left w:val="nil"/>
              <w:bottom w:val="nil"/>
              <w:right w:val="nil"/>
            </w:tcBorders>
            <w:tcMar>
              <w:top w:w="117" w:type="dxa"/>
              <w:left w:w="117" w:type="dxa"/>
              <w:bottom w:w="117" w:type="dxa"/>
              <w:right w:w="117" w:type="dxa"/>
            </w:tcMar>
            <w:vAlign w:val="bottom"/>
            <w:hideMark/>
          </w:tcPr>
          <w:p w14:paraId="1A697B93" w14:textId="373BFF85"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150811</w:t>
            </w:r>
          </w:p>
        </w:tc>
      </w:tr>
      <w:tr w:rsidR="00E00A2C" w:rsidRPr="00CC170C" w14:paraId="48B67678" w14:textId="77777777" w:rsidTr="00E00A2C">
        <w:trPr>
          <w:trHeight w:val="531"/>
          <w:jc w:val="center"/>
        </w:trPr>
        <w:tc>
          <w:tcPr>
            <w:tcW w:w="2886" w:type="dxa"/>
            <w:tcBorders>
              <w:top w:val="nil"/>
              <w:left w:val="nil"/>
              <w:bottom w:val="nil"/>
              <w:right w:val="nil"/>
            </w:tcBorders>
            <w:tcMar>
              <w:top w:w="117" w:type="dxa"/>
              <w:left w:w="117" w:type="dxa"/>
              <w:bottom w:w="117" w:type="dxa"/>
              <w:right w:w="117" w:type="dxa"/>
            </w:tcMar>
            <w:vAlign w:val="bottom"/>
            <w:hideMark/>
          </w:tcPr>
          <w:p w14:paraId="7FAB429C" w14:textId="6B409CEA"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NBC700</w:t>
            </w:r>
          </w:p>
        </w:tc>
        <w:tc>
          <w:tcPr>
            <w:tcW w:w="2886" w:type="dxa"/>
            <w:tcBorders>
              <w:top w:val="nil"/>
              <w:left w:val="nil"/>
              <w:bottom w:val="nil"/>
              <w:right w:val="nil"/>
            </w:tcBorders>
            <w:tcMar>
              <w:top w:w="117" w:type="dxa"/>
              <w:left w:w="117" w:type="dxa"/>
              <w:bottom w:w="117" w:type="dxa"/>
              <w:right w:w="117" w:type="dxa"/>
            </w:tcMar>
            <w:vAlign w:val="bottom"/>
            <w:hideMark/>
          </w:tcPr>
          <w:p w14:paraId="68275A0C" w14:textId="3DDF2F10"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162136</w:t>
            </w:r>
          </w:p>
        </w:tc>
      </w:tr>
      <w:tr w:rsidR="00E00A2C" w:rsidRPr="00CC170C" w14:paraId="011C5E85" w14:textId="77777777" w:rsidTr="00E00A2C">
        <w:trPr>
          <w:trHeight w:val="531"/>
          <w:jc w:val="center"/>
        </w:trPr>
        <w:tc>
          <w:tcPr>
            <w:tcW w:w="2886" w:type="dxa"/>
            <w:tcBorders>
              <w:top w:val="nil"/>
              <w:left w:val="nil"/>
              <w:bottom w:val="nil"/>
              <w:right w:val="nil"/>
            </w:tcBorders>
            <w:tcMar>
              <w:top w:w="117" w:type="dxa"/>
              <w:left w:w="117" w:type="dxa"/>
              <w:bottom w:w="117" w:type="dxa"/>
              <w:right w:w="117" w:type="dxa"/>
            </w:tcMar>
            <w:vAlign w:val="bottom"/>
            <w:hideMark/>
          </w:tcPr>
          <w:p w14:paraId="1AEBB9F4" w14:textId="5D1318C7"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Nano-BC</w:t>
            </w:r>
          </w:p>
        </w:tc>
        <w:tc>
          <w:tcPr>
            <w:tcW w:w="2886" w:type="dxa"/>
            <w:tcBorders>
              <w:top w:val="nil"/>
              <w:left w:val="nil"/>
              <w:bottom w:val="nil"/>
              <w:right w:val="nil"/>
            </w:tcBorders>
            <w:tcMar>
              <w:top w:w="117" w:type="dxa"/>
              <w:left w:w="117" w:type="dxa"/>
              <w:bottom w:w="117" w:type="dxa"/>
              <w:right w:w="117" w:type="dxa"/>
            </w:tcMar>
            <w:vAlign w:val="bottom"/>
            <w:hideMark/>
          </w:tcPr>
          <w:p w14:paraId="60498FBE" w14:textId="252926C3"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137.4</w:t>
            </w:r>
          </w:p>
        </w:tc>
      </w:tr>
      <w:tr w:rsidR="00E00A2C" w:rsidRPr="00CC170C" w14:paraId="20895F18" w14:textId="77777777" w:rsidTr="00E00A2C">
        <w:trPr>
          <w:trHeight w:val="531"/>
          <w:jc w:val="center"/>
        </w:trPr>
        <w:tc>
          <w:tcPr>
            <w:tcW w:w="2886" w:type="dxa"/>
            <w:tcBorders>
              <w:top w:val="nil"/>
              <w:left w:val="nil"/>
              <w:bottom w:val="single" w:sz="12" w:space="0" w:color="000000"/>
              <w:right w:val="nil"/>
            </w:tcBorders>
            <w:tcMar>
              <w:top w:w="117" w:type="dxa"/>
              <w:left w:w="117" w:type="dxa"/>
              <w:bottom w:w="117" w:type="dxa"/>
              <w:right w:w="117" w:type="dxa"/>
            </w:tcMar>
            <w:vAlign w:val="bottom"/>
            <w:hideMark/>
          </w:tcPr>
          <w:p w14:paraId="3862B669" w14:textId="77777777"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lastRenderedPageBreak/>
              <w:t>Nano-BC</w:t>
            </w:r>
          </w:p>
        </w:tc>
        <w:tc>
          <w:tcPr>
            <w:tcW w:w="2886" w:type="dxa"/>
            <w:tcBorders>
              <w:top w:val="nil"/>
              <w:left w:val="nil"/>
              <w:bottom w:val="single" w:sz="12" w:space="0" w:color="000000"/>
              <w:right w:val="nil"/>
            </w:tcBorders>
            <w:tcMar>
              <w:top w:w="117" w:type="dxa"/>
              <w:left w:w="117" w:type="dxa"/>
              <w:bottom w:w="117" w:type="dxa"/>
              <w:right w:w="117" w:type="dxa"/>
            </w:tcMar>
            <w:vAlign w:val="bottom"/>
            <w:hideMark/>
          </w:tcPr>
          <w:p w14:paraId="3DFCA66C" w14:textId="594CC87E" w:rsidR="00E00A2C" w:rsidRPr="00CC170C" w:rsidRDefault="00E00A2C" w:rsidP="00E00A2C">
            <w:pPr>
              <w:widowControl/>
              <w:spacing w:line="260" w:lineRule="exact"/>
              <w:jc w:val="center"/>
              <w:rPr>
                <w:rFonts w:ascii="Times New Roman" w:eastAsia="宋体" w:hAnsi="Times New Roman" w:cs="Times New Roman"/>
                <w:color w:val="000000" w:themeColor="text1"/>
                <w:kern w:val="0"/>
                <w:sz w:val="24"/>
                <w:szCs w:val="24"/>
              </w:rPr>
            </w:pPr>
            <w:r w:rsidRPr="00CC170C">
              <w:rPr>
                <w:rFonts w:ascii="Times New Roman" w:eastAsia="宋体" w:hAnsi="Times New Roman" w:cs="Times New Roman"/>
                <w:color w:val="000000" w:themeColor="text1"/>
                <w:kern w:val="24"/>
                <w:sz w:val="24"/>
                <w:szCs w:val="24"/>
              </w:rPr>
              <w:t>143.3</w:t>
            </w:r>
          </w:p>
        </w:tc>
      </w:tr>
    </w:tbl>
    <w:p w14:paraId="57A22564" w14:textId="00284DCD" w:rsidR="008F4861" w:rsidRPr="00CC170C" w:rsidRDefault="008F4861" w:rsidP="008E4233">
      <w:pPr>
        <w:spacing w:line="480" w:lineRule="auto"/>
        <w:rPr>
          <w:rFonts w:ascii="Times New Roman" w:hAnsi="Times New Roman" w:cs="Times New Roman"/>
          <w:color w:val="000000" w:themeColor="text1"/>
          <w:sz w:val="24"/>
          <w:szCs w:val="24"/>
        </w:rPr>
      </w:pPr>
    </w:p>
    <w:p w14:paraId="3C121596" w14:textId="77777777" w:rsidR="00E00A2C" w:rsidRPr="00CC170C" w:rsidRDefault="00E00A2C" w:rsidP="008E4233">
      <w:pPr>
        <w:spacing w:line="480" w:lineRule="auto"/>
        <w:rPr>
          <w:rFonts w:ascii="Times New Roman" w:hAnsi="Times New Roman" w:cs="Times New Roman"/>
          <w:color w:val="000000" w:themeColor="text1"/>
          <w:sz w:val="24"/>
          <w:szCs w:val="24"/>
        </w:rPr>
      </w:pPr>
    </w:p>
    <w:p w14:paraId="717C6F6D" w14:textId="77777777" w:rsidR="00E00A2C" w:rsidRPr="00CC170C" w:rsidRDefault="00E00A2C" w:rsidP="008E4233">
      <w:pPr>
        <w:spacing w:line="480" w:lineRule="auto"/>
        <w:rPr>
          <w:rFonts w:ascii="Times New Roman" w:hAnsi="Times New Roman" w:cs="Times New Roman"/>
          <w:color w:val="000000" w:themeColor="text1"/>
          <w:sz w:val="24"/>
          <w:szCs w:val="24"/>
        </w:rPr>
      </w:pPr>
    </w:p>
    <w:p w14:paraId="2477ED63" w14:textId="07F1CA92" w:rsidR="007F0EA4" w:rsidRPr="00CC170C" w:rsidRDefault="007F0EA4" w:rsidP="008E4233">
      <w:pPr>
        <w:pStyle w:val="VDTableTitle"/>
        <w:spacing w:after="0"/>
        <w:rPr>
          <w:rFonts w:ascii="Times New Roman" w:hAnsi="Times New Roman"/>
          <w:noProof/>
          <w:color w:val="000000" w:themeColor="text1"/>
          <w:szCs w:val="24"/>
        </w:rPr>
      </w:pPr>
      <w:r w:rsidRPr="00CC170C">
        <w:rPr>
          <w:rFonts w:ascii="Times New Roman" w:hAnsi="Times New Roman"/>
          <w:b/>
          <w:bCs/>
          <w:noProof/>
          <w:color w:val="000000" w:themeColor="text1"/>
          <w:szCs w:val="24"/>
        </w:rPr>
        <w:t>Table S</w:t>
      </w:r>
      <w:r w:rsidR="00407F04" w:rsidRPr="00CC170C">
        <w:rPr>
          <w:rFonts w:ascii="Times New Roman" w:hAnsi="Times New Roman"/>
          <w:b/>
          <w:bCs/>
          <w:noProof/>
          <w:color w:val="000000" w:themeColor="text1"/>
          <w:szCs w:val="24"/>
          <w:lang w:eastAsia="zh-CN"/>
        </w:rPr>
        <w:t>4</w:t>
      </w:r>
      <w:r w:rsidRPr="00CC170C">
        <w:rPr>
          <w:rFonts w:ascii="Times New Roman" w:hAnsi="Times New Roman"/>
          <w:b/>
          <w:bCs/>
          <w:noProof/>
          <w:color w:val="000000" w:themeColor="text1"/>
          <w:szCs w:val="24"/>
        </w:rPr>
        <w:t>.</w:t>
      </w:r>
      <w:r w:rsidRPr="00CC170C">
        <w:rPr>
          <w:rFonts w:ascii="Times New Roman" w:hAnsi="Times New Roman"/>
          <w:noProof/>
          <w:color w:val="000000" w:themeColor="text1"/>
          <w:szCs w:val="24"/>
        </w:rPr>
        <w:t xml:space="preserve"> Percentage of C,</w:t>
      </w:r>
      <w:r w:rsidR="00C45885" w:rsidRPr="00CC170C">
        <w:rPr>
          <w:rFonts w:ascii="Times New Roman" w:hAnsi="Times New Roman"/>
          <w:noProof/>
          <w:color w:val="000000" w:themeColor="text1"/>
          <w:szCs w:val="24"/>
          <w:lang w:eastAsia="zh-CN"/>
        </w:rPr>
        <w:t xml:space="preserve"> </w:t>
      </w:r>
      <w:r w:rsidRPr="00CC170C">
        <w:rPr>
          <w:rFonts w:ascii="Times New Roman" w:hAnsi="Times New Roman"/>
          <w:noProof/>
          <w:color w:val="000000" w:themeColor="text1"/>
          <w:szCs w:val="24"/>
        </w:rPr>
        <w:t>N,</w:t>
      </w:r>
      <w:r w:rsidR="00C45885" w:rsidRPr="00CC170C">
        <w:rPr>
          <w:rFonts w:ascii="Times New Roman" w:hAnsi="Times New Roman"/>
          <w:noProof/>
          <w:color w:val="000000" w:themeColor="text1"/>
          <w:szCs w:val="24"/>
          <w:lang w:eastAsia="zh-CN"/>
        </w:rPr>
        <w:t xml:space="preserve"> and </w:t>
      </w:r>
      <w:r w:rsidRPr="00CC170C">
        <w:rPr>
          <w:rFonts w:ascii="Times New Roman" w:hAnsi="Times New Roman"/>
          <w:noProof/>
          <w:color w:val="000000" w:themeColor="text1"/>
          <w:szCs w:val="24"/>
        </w:rPr>
        <w:t>O in</w:t>
      </w:r>
      <w:r w:rsidR="00C45885" w:rsidRPr="00CC170C">
        <w:rPr>
          <w:rFonts w:ascii="Times New Roman" w:hAnsi="Times New Roman"/>
          <w:noProof/>
          <w:color w:val="000000" w:themeColor="text1"/>
          <w:szCs w:val="24"/>
          <w:lang w:eastAsia="zh-CN"/>
        </w:rPr>
        <w:t xml:space="preserve"> NBC determined by</w:t>
      </w:r>
      <w:r w:rsidRPr="00CC170C">
        <w:rPr>
          <w:rFonts w:ascii="Times New Roman" w:hAnsi="Times New Roman"/>
          <w:noProof/>
          <w:color w:val="000000" w:themeColor="text1"/>
          <w:szCs w:val="24"/>
        </w:rPr>
        <w:t xml:space="preserve"> XPS</w:t>
      </w:r>
      <w:r w:rsidR="008A4CC8" w:rsidRPr="00CC170C">
        <w:rPr>
          <w:rFonts w:ascii="Times New Roman" w:hAnsi="Times New Roman"/>
          <w:noProof/>
          <w:color w:val="000000" w:themeColor="text1"/>
          <w:szCs w:val="24"/>
        </w:rPr>
        <w:t>.</w:t>
      </w:r>
    </w:p>
    <w:tbl>
      <w:tblPr>
        <w:tblStyle w:val="af5"/>
        <w:tblW w:w="0" w:type="auto"/>
        <w:tblLook w:val="04A0" w:firstRow="1" w:lastRow="0" w:firstColumn="1" w:lastColumn="0" w:noHBand="0" w:noVBand="1"/>
      </w:tblPr>
      <w:tblGrid>
        <w:gridCol w:w="2765"/>
        <w:gridCol w:w="2765"/>
        <w:gridCol w:w="2766"/>
      </w:tblGrid>
      <w:tr w:rsidR="007F0EA4" w:rsidRPr="00CC170C" w14:paraId="35E0316E" w14:textId="77777777" w:rsidTr="009025F8">
        <w:trPr>
          <w:cnfStyle w:val="100000000000" w:firstRow="1" w:lastRow="0" w:firstColumn="0" w:lastColumn="0" w:oddVBand="0" w:evenVBand="0" w:oddHBand="0" w:evenHBand="0" w:firstRowFirstColumn="0" w:firstRowLastColumn="0" w:lastRowFirstColumn="0" w:lastRowLastColumn="0"/>
        </w:trPr>
        <w:tc>
          <w:tcPr>
            <w:tcW w:w="2765" w:type="dxa"/>
          </w:tcPr>
          <w:p w14:paraId="27DAA30B" w14:textId="2852149F" w:rsidR="007F0EA4" w:rsidRPr="00CC170C" w:rsidRDefault="008A4CC8"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E</w:t>
            </w:r>
            <w:r w:rsidR="007F0EA4" w:rsidRPr="00CC170C">
              <w:rPr>
                <w:rFonts w:ascii="Times New Roman" w:hAnsi="Times New Roman"/>
                <w:color w:val="000000" w:themeColor="text1"/>
                <w:szCs w:val="24"/>
              </w:rPr>
              <w:t>lement</w:t>
            </w:r>
          </w:p>
        </w:tc>
        <w:tc>
          <w:tcPr>
            <w:tcW w:w="2765" w:type="dxa"/>
          </w:tcPr>
          <w:p w14:paraId="09AD99B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NBC400</w:t>
            </w:r>
          </w:p>
        </w:tc>
        <w:tc>
          <w:tcPr>
            <w:tcW w:w="2766" w:type="dxa"/>
          </w:tcPr>
          <w:p w14:paraId="63EDD3B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NBC700</w:t>
            </w:r>
          </w:p>
        </w:tc>
      </w:tr>
      <w:tr w:rsidR="007F0EA4" w:rsidRPr="00CC170C" w14:paraId="410386CD" w14:textId="77777777" w:rsidTr="009025F8">
        <w:tc>
          <w:tcPr>
            <w:tcW w:w="2765" w:type="dxa"/>
          </w:tcPr>
          <w:p w14:paraId="74D51EE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w:t>
            </w:r>
          </w:p>
        </w:tc>
        <w:tc>
          <w:tcPr>
            <w:tcW w:w="2765" w:type="dxa"/>
          </w:tcPr>
          <w:p w14:paraId="2F0F6AD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61.17%</w:t>
            </w:r>
          </w:p>
        </w:tc>
        <w:tc>
          <w:tcPr>
            <w:tcW w:w="2766" w:type="dxa"/>
          </w:tcPr>
          <w:p w14:paraId="7D83B6A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65.07%</w:t>
            </w:r>
          </w:p>
        </w:tc>
      </w:tr>
      <w:tr w:rsidR="007F0EA4" w:rsidRPr="00CC170C" w14:paraId="48DF5170" w14:textId="77777777" w:rsidTr="009025F8">
        <w:tc>
          <w:tcPr>
            <w:tcW w:w="2765" w:type="dxa"/>
          </w:tcPr>
          <w:p w14:paraId="3F5747C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w:t>
            </w:r>
          </w:p>
        </w:tc>
        <w:tc>
          <w:tcPr>
            <w:tcW w:w="2765" w:type="dxa"/>
          </w:tcPr>
          <w:p w14:paraId="126A81C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33.31%</w:t>
            </w:r>
          </w:p>
        </w:tc>
        <w:tc>
          <w:tcPr>
            <w:tcW w:w="2766" w:type="dxa"/>
          </w:tcPr>
          <w:p w14:paraId="1B0278C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31.57%</w:t>
            </w:r>
          </w:p>
        </w:tc>
      </w:tr>
      <w:tr w:rsidR="007F0EA4" w:rsidRPr="00CC170C" w14:paraId="4310B047" w14:textId="77777777" w:rsidTr="009025F8">
        <w:tc>
          <w:tcPr>
            <w:tcW w:w="2765" w:type="dxa"/>
          </w:tcPr>
          <w:p w14:paraId="3A4420E9"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O</w:t>
            </w:r>
          </w:p>
        </w:tc>
        <w:tc>
          <w:tcPr>
            <w:tcW w:w="2765" w:type="dxa"/>
          </w:tcPr>
          <w:p w14:paraId="62AF61B6"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5.52%</w:t>
            </w:r>
          </w:p>
        </w:tc>
        <w:tc>
          <w:tcPr>
            <w:tcW w:w="2766" w:type="dxa"/>
          </w:tcPr>
          <w:p w14:paraId="7D445F80"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3.36%</w:t>
            </w:r>
          </w:p>
        </w:tc>
      </w:tr>
    </w:tbl>
    <w:p w14:paraId="712CB1F5" w14:textId="77777777" w:rsidR="00407F04" w:rsidRPr="00CC170C" w:rsidRDefault="00407F04" w:rsidP="008E4233">
      <w:pPr>
        <w:pStyle w:val="TAMainText"/>
        <w:ind w:firstLine="0"/>
        <w:rPr>
          <w:rFonts w:ascii="Times New Roman" w:hAnsi="Times New Roman"/>
          <w:noProof/>
          <w:color w:val="000000" w:themeColor="text1"/>
          <w:szCs w:val="24"/>
          <w:lang w:eastAsia="zh-CN"/>
        </w:rPr>
      </w:pPr>
    </w:p>
    <w:p w14:paraId="3B341B48" w14:textId="471AD6B0" w:rsidR="007F0EA4" w:rsidRPr="00CC170C" w:rsidRDefault="007F0EA4" w:rsidP="008E4233">
      <w:pPr>
        <w:pStyle w:val="VDTableTitle"/>
        <w:spacing w:after="0"/>
        <w:rPr>
          <w:rFonts w:ascii="Times New Roman" w:hAnsi="Times New Roman"/>
          <w:noProof/>
          <w:color w:val="000000" w:themeColor="text1"/>
          <w:szCs w:val="24"/>
        </w:rPr>
      </w:pPr>
      <w:r w:rsidRPr="00CC170C">
        <w:rPr>
          <w:rFonts w:ascii="Times New Roman" w:hAnsi="Times New Roman"/>
          <w:b/>
          <w:bCs/>
          <w:noProof/>
          <w:color w:val="000000" w:themeColor="text1"/>
          <w:szCs w:val="24"/>
        </w:rPr>
        <w:t>Table S</w:t>
      </w:r>
      <w:r w:rsidR="00407F04" w:rsidRPr="00CC170C">
        <w:rPr>
          <w:rFonts w:ascii="Times New Roman" w:hAnsi="Times New Roman"/>
          <w:b/>
          <w:bCs/>
          <w:noProof/>
          <w:color w:val="000000" w:themeColor="text1"/>
          <w:szCs w:val="24"/>
          <w:lang w:eastAsia="zh-CN"/>
        </w:rPr>
        <w:t>5</w:t>
      </w:r>
      <w:r w:rsidRPr="00CC170C">
        <w:rPr>
          <w:rFonts w:ascii="Times New Roman" w:hAnsi="Times New Roman"/>
          <w:b/>
          <w:bCs/>
          <w:noProof/>
          <w:color w:val="000000" w:themeColor="text1"/>
          <w:szCs w:val="24"/>
        </w:rPr>
        <w:t>.</w:t>
      </w:r>
      <w:r w:rsidRPr="00CC170C">
        <w:rPr>
          <w:rFonts w:ascii="Times New Roman" w:hAnsi="Times New Roman"/>
          <w:noProof/>
          <w:color w:val="000000" w:themeColor="text1"/>
          <w:szCs w:val="24"/>
        </w:rPr>
        <w:t xml:space="preserve"> Percentage of functional groups </w:t>
      </w:r>
      <w:r w:rsidR="00C45885" w:rsidRPr="00CC170C">
        <w:rPr>
          <w:rFonts w:ascii="Times New Roman" w:hAnsi="Times New Roman"/>
          <w:noProof/>
          <w:color w:val="000000" w:themeColor="text1"/>
          <w:szCs w:val="24"/>
          <w:lang w:eastAsia="zh-CN"/>
        </w:rPr>
        <w:t>determined by</w:t>
      </w:r>
      <w:r w:rsidRPr="00CC170C">
        <w:rPr>
          <w:rFonts w:ascii="Times New Roman" w:hAnsi="Times New Roman"/>
          <w:noProof/>
          <w:color w:val="000000" w:themeColor="text1"/>
          <w:szCs w:val="24"/>
        </w:rPr>
        <w:t xml:space="preserve"> XPS.</w:t>
      </w:r>
    </w:p>
    <w:tbl>
      <w:tblPr>
        <w:tblStyle w:val="af5"/>
        <w:tblW w:w="0" w:type="auto"/>
        <w:tblLook w:val="04A0" w:firstRow="1" w:lastRow="0" w:firstColumn="1" w:lastColumn="0" w:noHBand="0" w:noVBand="1"/>
      </w:tblPr>
      <w:tblGrid>
        <w:gridCol w:w="2074"/>
        <w:gridCol w:w="2074"/>
        <w:gridCol w:w="2074"/>
        <w:gridCol w:w="2074"/>
      </w:tblGrid>
      <w:tr w:rsidR="007F0EA4" w:rsidRPr="00CC170C" w14:paraId="2A3D265F" w14:textId="77777777" w:rsidTr="009025F8">
        <w:trPr>
          <w:cnfStyle w:val="100000000000" w:firstRow="1" w:lastRow="0" w:firstColumn="0" w:lastColumn="0" w:oddVBand="0" w:evenVBand="0" w:oddHBand="0" w:evenHBand="0" w:firstRowFirstColumn="0" w:firstRowLastColumn="0" w:lastRowFirstColumn="0" w:lastRowLastColumn="0"/>
        </w:trPr>
        <w:tc>
          <w:tcPr>
            <w:tcW w:w="2074" w:type="dxa"/>
          </w:tcPr>
          <w:p w14:paraId="59076069" w14:textId="726E3BCE" w:rsidR="007F0EA4" w:rsidRPr="00CC170C" w:rsidRDefault="008A4CC8"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E</w:t>
            </w:r>
            <w:r w:rsidR="007F0EA4" w:rsidRPr="00CC170C">
              <w:rPr>
                <w:rFonts w:ascii="Times New Roman" w:hAnsi="Times New Roman"/>
                <w:color w:val="000000" w:themeColor="text1"/>
                <w:szCs w:val="24"/>
              </w:rPr>
              <w:t>lement</w:t>
            </w:r>
          </w:p>
        </w:tc>
        <w:tc>
          <w:tcPr>
            <w:tcW w:w="2074" w:type="dxa"/>
          </w:tcPr>
          <w:p w14:paraId="0B0A9263"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2F9E853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NBC400</w:t>
            </w:r>
          </w:p>
        </w:tc>
        <w:tc>
          <w:tcPr>
            <w:tcW w:w="2074" w:type="dxa"/>
          </w:tcPr>
          <w:p w14:paraId="6F69004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NBC700</w:t>
            </w:r>
          </w:p>
        </w:tc>
      </w:tr>
      <w:tr w:rsidR="007F0EA4" w:rsidRPr="00CC170C" w14:paraId="51E9976C" w14:textId="77777777" w:rsidTr="009025F8">
        <w:tc>
          <w:tcPr>
            <w:tcW w:w="2074" w:type="dxa"/>
            <w:vMerge w:val="restart"/>
          </w:tcPr>
          <w:p w14:paraId="06F5DE5C" w14:textId="77777777" w:rsidR="007F0EA4" w:rsidRPr="00CC170C" w:rsidRDefault="007F0EA4" w:rsidP="008E4233">
            <w:pPr>
              <w:pStyle w:val="TAMainText"/>
              <w:jc w:val="center"/>
              <w:rPr>
                <w:rFonts w:ascii="Times New Roman" w:hAnsi="Times New Roman"/>
                <w:color w:val="000000" w:themeColor="text1"/>
                <w:szCs w:val="24"/>
              </w:rPr>
            </w:pPr>
          </w:p>
          <w:p w14:paraId="21602CB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C1s</w:t>
            </w:r>
          </w:p>
        </w:tc>
        <w:tc>
          <w:tcPr>
            <w:tcW w:w="2074" w:type="dxa"/>
          </w:tcPr>
          <w:p w14:paraId="01A0324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C=C/C-C</w:t>
            </w:r>
          </w:p>
        </w:tc>
        <w:tc>
          <w:tcPr>
            <w:tcW w:w="2074" w:type="dxa"/>
          </w:tcPr>
          <w:p w14:paraId="79B5F122"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55.48%</w:t>
            </w:r>
          </w:p>
        </w:tc>
        <w:tc>
          <w:tcPr>
            <w:tcW w:w="2074" w:type="dxa"/>
          </w:tcPr>
          <w:p w14:paraId="53F0A4A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57.34%</w:t>
            </w:r>
          </w:p>
        </w:tc>
      </w:tr>
      <w:tr w:rsidR="007F0EA4" w:rsidRPr="00CC170C" w14:paraId="208E13D6" w14:textId="77777777" w:rsidTr="009025F8">
        <w:tc>
          <w:tcPr>
            <w:tcW w:w="2074" w:type="dxa"/>
            <w:vMerge/>
          </w:tcPr>
          <w:p w14:paraId="0962F4A3"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344FC1F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C-OH</w:t>
            </w:r>
          </w:p>
        </w:tc>
        <w:tc>
          <w:tcPr>
            <w:tcW w:w="2074" w:type="dxa"/>
          </w:tcPr>
          <w:p w14:paraId="72D210A0"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29.19%</w:t>
            </w:r>
          </w:p>
        </w:tc>
        <w:tc>
          <w:tcPr>
            <w:tcW w:w="2074" w:type="dxa"/>
          </w:tcPr>
          <w:p w14:paraId="7FD4C4C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36.62%</w:t>
            </w:r>
          </w:p>
        </w:tc>
      </w:tr>
      <w:tr w:rsidR="007F0EA4" w:rsidRPr="00CC170C" w14:paraId="54AA9971" w14:textId="77777777" w:rsidTr="009025F8">
        <w:tc>
          <w:tcPr>
            <w:tcW w:w="2074" w:type="dxa"/>
            <w:vMerge/>
          </w:tcPr>
          <w:p w14:paraId="059BB0DE"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40DCE9F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w:t>
            </w:r>
          </w:p>
        </w:tc>
        <w:tc>
          <w:tcPr>
            <w:tcW w:w="2074" w:type="dxa"/>
          </w:tcPr>
          <w:p w14:paraId="7609C210"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15.33%</w:t>
            </w:r>
          </w:p>
        </w:tc>
        <w:tc>
          <w:tcPr>
            <w:tcW w:w="2074" w:type="dxa"/>
          </w:tcPr>
          <w:p w14:paraId="6F66C54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6.04%</w:t>
            </w:r>
          </w:p>
        </w:tc>
      </w:tr>
      <w:tr w:rsidR="007F0EA4" w:rsidRPr="00CC170C" w14:paraId="627BD14A" w14:textId="77777777" w:rsidTr="009025F8">
        <w:tc>
          <w:tcPr>
            <w:tcW w:w="2074" w:type="dxa"/>
            <w:vMerge w:val="restart"/>
          </w:tcPr>
          <w:p w14:paraId="2FCD78DE" w14:textId="77777777" w:rsidR="007F0EA4" w:rsidRPr="00CC170C" w:rsidRDefault="007F0EA4" w:rsidP="008E4233">
            <w:pPr>
              <w:pStyle w:val="TAMainText"/>
              <w:jc w:val="center"/>
              <w:rPr>
                <w:rFonts w:ascii="Times New Roman" w:hAnsi="Times New Roman"/>
                <w:color w:val="000000" w:themeColor="text1"/>
                <w:szCs w:val="24"/>
              </w:rPr>
            </w:pPr>
          </w:p>
          <w:p w14:paraId="78A296F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N1s</w:t>
            </w:r>
          </w:p>
        </w:tc>
        <w:tc>
          <w:tcPr>
            <w:tcW w:w="2074" w:type="dxa"/>
          </w:tcPr>
          <w:p w14:paraId="10858188" w14:textId="3C9C07F2" w:rsidR="007F0EA4" w:rsidRPr="00CC170C" w:rsidRDefault="00DC4EE0"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pyridinic N</w:t>
            </w:r>
          </w:p>
        </w:tc>
        <w:tc>
          <w:tcPr>
            <w:tcW w:w="2074" w:type="dxa"/>
          </w:tcPr>
          <w:p w14:paraId="6CC6FA1F" w14:textId="2CA16C17" w:rsidR="007F0EA4" w:rsidRPr="00CC170C" w:rsidRDefault="00DC4EE0"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26.84%</w:t>
            </w:r>
          </w:p>
        </w:tc>
        <w:tc>
          <w:tcPr>
            <w:tcW w:w="2074" w:type="dxa"/>
          </w:tcPr>
          <w:p w14:paraId="28766E8D" w14:textId="1FA496C0" w:rsidR="007F0EA4" w:rsidRPr="00CC170C" w:rsidRDefault="00DC4EE0"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40.57%</w:t>
            </w:r>
          </w:p>
        </w:tc>
      </w:tr>
      <w:tr w:rsidR="007F0EA4" w:rsidRPr="00CC170C" w14:paraId="0EA3107D" w14:textId="77777777" w:rsidTr="009025F8">
        <w:tc>
          <w:tcPr>
            <w:tcW w:w="2074" w:type="dxa"/>
            <w:vMerge/>
          </w:tcPr>
          <w:p w14:paraId="4318FB52"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306E40CC" w14:textId="026E0B21" w:rsidR="007F0EA4" w:rsidRPr="00CC170C" w:rsidRDefault="00DD489E"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pyrrolic N</w:t>
            </w:r>
          </w:p>
        </w:tc>
        <w:tc>
          <w:tcPr>
            <w:tcW w:w="2074" w:type="dxa"/>
          </w:tcPr>
          <w:p w14:paraId="10B89AF1" w14:textId="3AB7EAEF" w:rsidR="007F0EA4" w:rsidRPr="00CC170C" w:rsidRDefault="0054652D"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38.70%</w:t>
            </w:r>
          </w:p>
        </w:tc>
        <w:tc>
          <w:tcPr>
            <w:tcW w:w="2074" w:type="dxa"/>
          </w:tcPr>
          <w:p w14:paraId="151CD84F" w14:textId="56005C09" w:rsidR="007F0EA4" w:rsidRPr="00CC170C" w:rsidRDefault="00F317F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41.51%</w:t>
            </w:r>
          </w:p>
        </w:tc>
      </w:tr>
      <w:tr w:rsidR="007F0EA4" w:rsidRPr="00CC170C" w14:paraId="0BC2CFAB" w14:textId="77777777" w:rsidTr="009025F8">
        <w:tc>
          <w:tcPr>
            <w:tcW w:w="2074" w:type="dxa"/>
            <w:vMerge/>
          </w:tcPr>
          <w:p w14:paraId="20BC5152"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73887C52" w14:textId="2A8D58A2" w:rsidR="007F0EA4" w:rsidRPr="00CC170C" w:rsidRDefault="00DC4EE0"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graphitic N</w:t>
            </w:r>
          </w:p>
        </w:tc>
        <w:tc>
          <w:tcPr>
            <w:tcW w:w="2074" w:type="dxa"/>
          </w:tcPr>
          <w:p w14:paraId="5616453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34.46%</w:t>
            </w:r>
          </w:p>
        </w:tc>
        <w:tc>
          <w:tcPr>
            <w:tcW w:w="2074" w:type="dxa"/>
          </w:tcPr>
          <w:p w14:paraId="2F69DFF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17.92%</w:t>
            </w:r>
          </w:p>
        </w:tc>
      </w:tr>
      <w:tr w:rsidR="007F0EA4" w:rsidRPr="00CC170C" w14:paraId="48AC0E9F" w14:textId="77777777" w:rsidTr="009025F8">
        <w:tc>
          <w:tcPr>
            <w:tcW w:w="2074" w:type="dxa"/>
            <w:vMerge w:val="restart"/>
          </w:tcPr>
          <w:p w14:paraId="4BA5960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O1s</w:t>
            </w:r>
          </w:p>
        </w:tc>
        <w:tc>
          <w:tcPr>
            <w:tcW w:w="2074" w:type="dxa"/>
          </w:tcPr>
          <w:p w14:paraId="2A79929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w:t>
            </w:r>
          </w:p>
        </w:tc>
        <w:tc>
          <w:tcPr>
            <w:tcW w:w="2074" w:type="dxa"/>
          </w:tcPr>
          <w:p w14:paraId="14FA657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89.19%</w:t>
            </w:r>
          </w:p>
        </w:tc>
        <w:tc>
          <w:tcPr>
            <w:tcW w:w="2074" w:type="dxa"/>
          </w:tcPr>
          <w:p w14:paraId="6513EE5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73.87%</w:t>
            </w:r>
          </w:p>
        </w:tc>
      </w:tr>
      <w:tr w:rsidR="007F0EA4" w:rsidRPr="00CC170C" w14:paraId="0D132F10" w14:textId="77777777" w:rsidTr="009025F8">
        <w:tc>
          <w:tcPr>
            <w:tcW w:w="2074" w:type="dxa"/>
            <w:vMerge/>
          </w:tcPr>
          <w:p w14:paraId="0BB9C361"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Pr>
          <w:p w14:paraId="70891D0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w:t>
            </w:r>
          </w:p>
        </w:tc>
        <w:tc>
          <w:tcPr>
            <w:tcW w:w="2074" w:type="dxa"/>
          </w:tcPr>
          <w:p w14:paraId="572A951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10.81%</w:t>
            </w:r>
          </w:p>
        </w:tc>
        <w:tc>
          <w:tcPr>
            <w:tcW w:w="2074" w:type="dxa"/>
          </w:tcPr>
          <w:p w14:paraId="17A76D2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26.13%</w:t>
            </w:r>
          </w:p>
        </w:tc>
      </w:tr>
    </w:tbl>
    <w:p w14:paraId="6F2BE7C4" w14:textId="77777777" w:rsidR="00DD0634" w:rsidRPr="00CC170C" w:rsidRDefault="00DD0634" w:rsidP="00407F04">
      <w:pPr>
        <w:pStyle w:val="TAMainText"/>
        <w:ind w:firstLine="0"/>
        <w:rPr>
          <w:rFonts w:ascii="Times New Roman" w:hAnsi="Times New Roman"/>
          <w:color w:val="000000" w:themeColor="text1"/>
          <w:szCs w:val="24"/>
          <w:lang w:eastAsia="zh-CN"/>
        </w:rPr>
      </w:pPr>
    </w:p>
    <w:p w14:paraId="4F874A90" w14:textId="77777777" w:rsidR="00DD0634" w:rsidRPr="00CC170C" w:rsidRDefault="00DD0634" w:rsidP="008E4233">
      <w:pPr>
        <w:pStyle w:val="TAMainText"/>
        <w:rPr>
          <w:rFonts w:ascii="Times New Roman" w:hAnsi="Times New Roman"/>
          <w:color w:val="000000" w:themeColor="text1"/>
          <w:szCs w:val="24"/>
          <w:lang w:eastAsia="zh-CN"/>
        </w:rPr>
      </w:pPr>
    </w:p>
    <w:p w14:paraId="55D6DE1F" w14:textId="191B7D07" w:rsidR="007F0EA4" w:rsidRPr="00CC170C" w:rsidRDefault="007F0EA4" w:rsidP="008E4233">
      <w:pPr>
        <w:pStyle w:val="VDTableTitle"/>
        <w:spacing w:after="0"/>
        <w:rPr>
          <w:rFonts w:ascii="Times New Roman" w:hAnsi="Times New Roman"/>
          <w:color w:val="000000" w:themeColor="text1"/>
          <w:szCs w:val="24"/>
        </w:rPr>
      </w:pPr>
      <w:r w:rsidRPr="00CC170C">
        <w:rPr>
          <w:rFonts w:ascii="Times New Roman" w:hAnsi="Times New Roman"/>
          <w:b/>
          <w:bCs/>
          <w:color w:val="000000" w:themeColor="text1"/>
          <w:szCs w:val="24"/>
        </w:rPr>
        <w:t>Table S</w:t>
      </w:r>
      <w:r w:rsidR="00407F04" w:rsidRPr="00CC170C">
        <w:rPr>
          <w:rFonts w:ascii="Times New Roman" w:hAnsi="Times New Roman"/>
          <w:b/>
          <w:bCs/>
          <w:color w:val="000000" w:themeColor="text1"/>
          <w:szCs w:val="24"/>
          <w:lang w:eastAsia="zh-CN"/>
        </w:rPr>
        <w:t>6</w:t>
      </w:r>
      <w:r w:rsidRPr="00CC170C">
        <w:rPr>
          <w:rFonts w:ascii="Times New Roman" w:hAnsi="Times New Roman"/>
          <w:b/>
          <w:bCs/>
          <w:color w:val="000000" w:themeColor="text1"/>
          <w:szCs w:val="24"/>
        </w:rPr>
        <w:t xml:space="preserve">. </w:t>
      </w:r>
      <w:r w:rsidRPr="00CC170C">
        <w:rPr>
          <w:rFonts w:ascii="Times New Roman" w:hAnsi="Times New Roman"/>
          <w:color w:val="000000" w:themeColor="text1"/>
          <w:szCs w:val="24"/>
        </w:rPr>
        <w:t>Total nitrogen content in the fruits, leaves, roots, and nodules of soybean treated by 5.0 mg/kg of NBC in the pot experiment</w:t>
      </w:r>
      <w:r w:rsidR="00342EFE" w:rsidRPr="00CC170C">
        <w:rPr>
          <w:rFonts w:ascii="Times New Roman" w:hAnsi="Times New Roman"/>
          <w:color w:val="000000" w:themeColor="text1"/>
          <w:szCs w:val="24"/>
        </w:rPr>
        <w:t>.</w:t>
      </w:r>
    </w:p>
    <w:tbl>
      <w:tblPr>
        <w:tblStyle w:val="af5"/>
        <w:tblW w:w="0" w:type="auto"/>
        <w:tblLook w:val="04A0" w:firstRow="1" w:lastRow="0" w:firstColumn="1" w:lastColumn="0" w:noHBand="0" w:noVBand="1"/>
      </w:tblPr>
      <w:tblGrid>
        <w:gridCol w:w="2074"/>
        <w:gridCol w:w="2074"/>
        <w:gridCol w:w="2074"/>
        <w:gridCol w:w="2074"/>
      </w:tblGrid>
      <w:tr w:rsidR="007F0EA4" w:rsidRPr="00CC170C" w14:paraId="69C01CBC" w14:textId="77777777" w:rsidTr="009025F8">
        <w:trPr>
          <w:cnfStyle w:val="100000000000" w:firstRow="1" w:lastRow="0" w:firstColumn="0" w:lastColumn="0" w:oddVBand="0" w:evenVBand="0" w:oddHBand="0" w:evenHBand="0" w:firstRowFirstColumn="0" w:firstRowLastColumn="0" w:lastRowFirstColumn="0" w:lastRowLastColumn="0"/>
        </w:trPr>
        <w:tc>
          <w:tcPr>
            <w:tcW w:w="2074" w:type="dxa"/>
            <w:vAlign w:val="center"/>
          </w:tcPr>
          <w:p w14:paraId="2F1437F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Groups</w:t>
            </w:r>
          </w:p>
        </w:tc>
        <w:tc>
          <w:tcPr>
            <w:tcW w:w="6222" w:type="dxa"/>
            <w:gridSpan w:val="3"/>
            <w:vAlign w:val="center"/>
          </w:tcPr>
          <w:p w14:paraId="35B4878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 content (g/kg)</w:t>
            </w:r>
          </w:p>
        </w:tc>
      </w:tr>
      <w:tr w:rsidR="007F0EA4" w:rsidRPr="00CC170C" w14:paraId="0878772A" w14:textId="77777777" w:rsidTr="009025F8">
        <w:tc>
          <w:tcPr>
            <w:tcW w:w="2074" w:type="dxa"/>
            <w:vAlign w:val="center"/>
          </w:tcPr>
          <w:p w14:paraId="0A1B3835"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vAlign w:val="center"/>
          </w:tcPr>
          <w:p w14:paraId="51480FE9"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Control</w:t>
            </w:r>
          </w:p>
        </w:tc>
        <w:tc>
          <w:tcPr>
            <w:tcW w:w="2074" w:type="dxa"/>
            <w:vAlign w:val="center"/>
          </w:tcPr>
          <w:p w14:paraId="5497427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NBC400</w:t>
            </w:r>
          </w:p>
        </w:tc>
        <w:tc>
          <w:tcPr>
            <w:tcW w:w="2074" w:type="dxa"/>
            <w:vAlign w:val="center"/>
          </w:tcPr>
          <w:p w14:paraId="49DEEEB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NBC700</w:t>
            </w:r>
          </w:p>
        </w:tc>
      </w:tr>
      <w:tr w:rsidR="00305FB9" w:rsidRPr="00CC170C" w14:paraId="28774A47" w14:textId="77777777" w:rsidTr="009025F8">
        <w:tc>
          <w:tcPr>
            <w:tcW w:w="2074" w:type="dxa"/>
            <w:vAlign w:val="center"/>
          </w:tcPr>
          <w:p w14:paraId="10803ED5" w14:textId="77777777" w:rsidR="00305FB9" w:rsidRPr="00CC170C" w:rsidRDefault="00305FB9" w:rsidP="008E4233">
            <w:pPr>
              <w:pStyle w:val="TAMainText"/>
              <w:jc w:val="center"/>
              <w:rPr>
                <w:rFonts w:ascii="Times New Roman" w:hAnsi="Times New Roman"/>
                <w:color w:val="000000" w:themeColor="text1"/>
                <w:szCs w:val="24"/>
              </w:rPr>
            </w:pPr>
            <w:bookmarkStart w:id="13" w:name="_Hlk180606986"/>
            <w:r w:rsidRPr="00CC170C">
              <w:rPr>
                <w:rFonts w:ascii="Times New Roman" w:hAnsi="Times New Roman"/>
                <w:color w:val="000000" w:themeColor="text1"/>
                <w:szCs w:val="24"/>
              </w:rPr>
              <w:t>fruits</w:t>
            </w:r>
          </w:p>
        </w:tc>
        <w:tc>
          <w:tcPr>
            <w:tcW w:w="2074" w:type="dxa"/>
            <w:vAlign w:val="center"/>
          </w:tcPr>
          <w:p w14:paraId="22F72A2D" w14:textId="4E6F281E"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w:t>
            </w:r>
            <w:r w:rsidR="007817C7" w:rsidRPr="00CC170C">
              <w:rPr>
                <w:rFonts w:ascii="Times New Roman" w:hAnsi="Times New Roman"/>
                <w:color w:val="000000" w:themeColor="text1"/>
                <w:szCs w:val="24"/>
                <w:lang w:eastAsia="zh-CN"/>
              </w:rPr>
              <w:t>2</w:t>
            </w:r>
            <w:r w:rsidRPr="00CC170C">
              <w:rPr>
                <w:rFonts w:ascii="Times New Roman" w:hAnsi="Times New Roman"/>
                <w:color w:val="000000" w:themeColor="text1"/>
                <w:szCs w:val="24"/>
                <w:lang w:eastAsia="zh-CN"/>
              </w:rPr>
              <w:t>.</w:t>
            </w:r>
            <w:r w:rsidR="007817C7" w:rsidRPr="00CC170C">
              <w:rPr>
                <w:rFonts w:ascii="Times New Roman" w:hAnsi="Times New Roman"/>
                <w:color w:val="000000" w:themeColor="text1"/>
                <w:szCs w:val="24"/>
                <w:lang w:eastAsia="zh-CN"/>
              </w:rPr>
              <w:t>5</w:t>
            </w:r>
            <w:r w:rsidRPr="00CC170C">
              <w:rPr>
                <w:rFonts w:ascii="Times New Roman" w:hAnsi="Times New Roman"/>
                <w:color w:val="000000" w:themeColor="text1"/>
                <w:szCs w:val="24"/>
              </w:rPr>
              <w:t>±1</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4</w:t>
            </w:r>
            <w:r w:rsidRPr="00CC170C">
              <w:rPr>
                <w:rFonts w:ascii="Times New Roman" w:hAnsi="Times New Roman"/>
                <w:color w:val="000000" w:themeColor="text1"/>
                <w:szCs w:val="24"/>
                <w:lang w:eastAsia="zh-CN"/>
              </w:rPr>
              <w:t>3</w:t>
            </w:r>
            <w:r w:rsidRPr="00CC170C">
              <w:rPr>
                <w:rFonts w:ascii="Times New Roman" w:hAnsi="Times New Roman"/>
                <w:color w:val="000000" w:themeColor="text1"/>
                <w:szCs w:val="24"/>
                <w:vertAlign w:val="superscript"/>
              </w:rPr>
              <w:t>b</w:t>
            </w:r>
          </w:p>
        </w:tc>
        <w:tc>
          <w:tcPr>
            <w:tcW w:w="2074" w:type="dxa"/>
            <w:vAlign w:val="center"/>
          </w:tcPr>
          <w:p w14:paraId="7F19CE0B" w14:textId="2DEDFFC3" w:rsidR="00305FB9" w:rsidRPr="00CC170C" w:rsidRDefault="007817C7"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lang w:eastAsia="zh-CN"/>
              </w:rPr>
              <w:t>50</w:t>
            </w:r>
            <w:r w:rsidR="00305FB9" w:rsidRPr="00CC170C">
              <w:rPr>
                <w:rFonts w:ascii="Times New Roman" w:hAnsi="Times New Roman"/>
                <w:color w:val="000000" w:themeColor="text1"/>
                <w:szCs w:val="24"/>
                <w:lang w:eastAsia="zh-CN"/>
              </w:rPr>
              <w:t>.</w:t>
            </w:r>
            <w:r w:rsidR="00305FB9" w:rsidRPr="00CC170C">
              <w:rPr>
                <w:rFonts w:ascii="Times New Roman" w:hAnsi="Times New Roman"/>
                <w:color w:val="000000" w:themeColor="text1"/>
                <w:szCs w:val="24"/>
              </w:rPr>
              <w:t>1±</w:t>
            </w:r>
            <w:r w:rsidR="00305FB9" w:rsidRPr="00CC170C">
              <w:rPr>
                <w:rFonts w:ascii="Times New Roman" w:hAnsi="Times New Roman"/>
                <w:color w:val="000000" w:themeColor="text1"/>
                <w:szCs w:val="24"/>
                <w:lang w:eastAsia="zh-CN"/>
              </w:rPr>
              <w:t>2</w:t>
            </w:r>
            <w:r w:rsidR="00305FB9" w:rsidRPr="00CC170C">
              <w:rPr>
                <w:rFonts w:ascii="Times New Roman" w:hAnsi="Times New Roman"/>
                <w:color w:val="000000" w:themeColor="text1"/>
                <w:szCs w:val="24"/>
              </w:rPr>
              <w:t>.13</w:t>
            </w:r>
            <w:r w:rsidR="00305FB9" w:rsidRPr="00CC170C">
              <w:rPr>
                <w:rFonts w:ascii="Times New Roman" w:hAnsi="Times New Roman"/>
                <w:color w:val="000000" w:themeColor="text1"/>
                <w:szCs w:val="24"/>
                <w:vertAlign w:val="superscript"/>
              </w:rPr>
              <w:t>a</w:t>
            </w:r>
          </w:p>
        </w:tc>
        <w:tc>
          <w:tcPr>
            <w:tcW w:w="2074" w:type="dxa"/>
            <w:vAlign w:val="center"/>
          </w:tcPr>
          <w:p w14:paraId="1C028A10" w14:textId="68CE984A"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41</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1±</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3</w:t>
            </w:r>
            <w:r w:rsidRPr="00CC170C">
              <w:rPr>
                <w:rFonts w:ascii="Times New Roman" w:hAnsi="Times New Roman"/>
                <w:color w:val="000000" w:themeColor="text1"/>
                <w:szCs w:val="24"/>
              </w:rPr>
              <w:t>5</w:t>
            </w:r>
            <w:r w:rsidRPr="00CC170C">
              <w:rPr>
                <w:rFonts w:ascii="Times New Roman" w:hAnsi="Times New Roman"/>
                <w:color w:val="000000" w:themeColor="text1"/>
                <w:szCs w:val="24"/>
                <w:vertAlign w:val="superscript"/>
              </w:rPr>
              <w:t>c</w:t>
            </w:r>
          </w:p>
        </w:tc>
      </w:tr>
      <w:bookmarkEnd w:id="13"/>
      <w:tr w:rsidR="00305FB9" w:rsidRPr="00CC170C" w14:paraId="097875CE" w14:textId="77777777" w:rsidTr="009025F8">
        <w:tc>
          <w:tcPr>
            <w:tcW w:w="2074" w:type="dxa"/>
            <w:vAlign w:val="center"/>
          </w:tcPr>
          <w:p w14:paraId="03693DB2" w14:textId="77777777"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leaves</w:t>
            </w:r>
          </w:p>
        </w:tc>
        <w:tc>
          <w:tcPr>
            <w:tcW w:w="2074" w:type="dxa"/>
            <w:vAlign w:val="center"/>
          </w:tcPr>
          <w:p w14:paraId="7770761B" w14:textId="3A32A402"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19</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4±</w:t>
            </w:r>
            <w:r w:rsidRPr="00CC170C">
              <w:rPr>
                <w:rFonts w:ascii="Times New Roman" w:hAnsi="Times New Roman"/>
                <w:color w:val="000000" w:themeColor="text1"/>
                <w:szCs w:val="24"/>
                <w:lang w:eastAsia="zh-CN"/>
              </w:rPr>
              <w:t>2</w:t>
            </w:r>
            <w:r w:rsidRPr="00CC170C">
              <w:rPr>
                <w:rFonts w:ascii="Times New Roman" w:hAnsi="Times New Roman"/>
                <w:color w:val="000000" w:themeColor="text1"/>
                <w:szCs w:val="24"/>
              </w:rPr>
              <w:t>.03</w:t>
            </w:r>
            <w:r w:rsidRPr="00CC170C">
              <w:rPr>
                <w:rFonts w:ascii="Times New Roman" w:hAnsi="Times New Roman"/>
                <w:color w:val="000000" w:themeColor="text1"/>
                <w:szCs w:val="24"/>
                <w:vertAlign w:val="superscript"/>
              </w:rPr>
              <w:t>a</w:t>
            </w:r>
          </w:p>
        </w:tc>
        <w:tc>
          <w:tcPr>
            <w:tcW w:w="2074" w:type="dxa"/>
            <w:vAlign w:val="center"/>
          </w:tcPr>
          <w:p w14:paraId="306FDC9A" w14:textId="514A9688"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19</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5±</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3</w:t>
            </w:r>
            <w:r w:rsidRPr="00CC170C">
              <w:rPr>
                <w:rFonts w:ascii="Times New Roman" w:hAnsi="Times New Roman"/>
                <w:color w:val="000000" w:themeColor="text1"/>
                <w:szCs w:val="24"/>
              </w:rPr>
              <w:t>6</w:t>
            </w:r>
            <w:r w:rsidRPr="00CC170C">
              <w:rPr>
                <w:rFonts w:ascii="Times New Roman" w:hAnsi="Times New Roman"/>
                <w:color w:val="000000" w:themeColor="text1"/>
                <w:szCs w:val="24"/>
                <w:vertAlign w:val="superscript"/>
              </w:rPr>
              <w:t>a</w:t>
            </w:r>
          </w:p>
        </w:tc>
        <w:tc>
          <w:tcPr>
            <w:tcW w:w="2074" w:type="dxa"/>
            <w:vAlign w:val="center"/>
          </w:tcPr>
          <w:p w14:paraId="4E6EBDE9" w14:textId="33A89284"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15</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8±</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.13</w:t>
            </w:r>
            <w:r w:rsidRPr="00CC170C">
              <w:rPr>
                <w:rFonts w:ascii="Times New Roman" w:hAnsi="Times New Roman"/>
                <w:color w:val="000000" w:themeColor="text1"/>
                <w:szCs w:val="24"/>
                <w:vertAlign w:val="superscript"/>
              </w:rPr>
              <w:t>b</w:t>
            </w:r>
          </w:p>
        </w:tc>
      </w:tr>
      <w:tr w:rsidR="00305FB9" w:rsidRPr="00CC170C" w14:paraId="5CDF636A" w14:textId="77777777" w:rsidTr="009025F8">
        <w:tc>
          <w:tcPr>
            <w:tcW w:w="2074" w:type="dxa"/>
            <w:vAlign w:val="center"/>
          </w:tcPr>
          <w:p w14:paraId="6D4C115C" w14:textId="77777777"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roots</w:t>
            </w:r>
          </w:p>
        </w:tc>
        <w:tc>
          <w:tcPr>
            <w:tcW w:w="2074" w:type="dxa"/>
            <w:vAlign w:val="center"/>
          </w:tcPr>
          <w:p w14:paraId="1A42F919" w14:textId="50AA1D9F"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w:t>
            </w:r>
            <w:r w:rsidR="007817C7"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lang w:eastAsia="zh-CN"/>
              </w:rPr>
              <w:t>.</w:t>
            </w:r>
            <w:r w:rsidR="007817C7" w:rsidRPr="00CC170C">
              <w:rPr>
                <w:rFonts w:ascii="Times New Roman" w:hAnsi="Times New Roman"/>
                <w:color w:val="000000" w:themeColor="text1"/>
                <w:szCs w:val="24"/>
                <w:lang w:eastAsia="zh-CN"/>
              </w:rPr>
              <w:t>9</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4</w:t>
            </w:r>
            <w:r w:rsidRPr="00CC170C">
              <w:rPr>
                <w:rFonts w:ascii="Times New Roman" w:hAnsi="Times New Roman"/>
                <w:color w:val="000000" w:themeColor="text1"/>
                <w:szCs w:val="24"/>
              </w:rPr>
              <w:t>4</w:t>
            </w:r>
            <w:r w:rsidRPr="00CC170C">
              <w:rPr>
                <w:rFonts w:ascii="Times New Roman" w:hAnsi="Times New Roman"/>
                <w:color w:val="000000" w:themeColor="text1"/>
                <w:szCs w:val="24"/>
                <w:vertAlign w:val="superscript"/>
              </w:rPr>
              <w:t>b</w:t>
            </w:r>
          </w:p>
        </w:tc>
        <w:tc>
          <w:tcPr>
            <w:tcW w:w="2074" w:type="dxa"/>
            <w:vAlign w:val="center"/>
          </w:tcPr>
          <w:p w14:paraId="165B0588" w14:textId="2630E9AF"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22</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7±</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.14</w:t>
            </w:r>
            <w:r w:rsidRPr="00CC170C">
              <w:rPr>
                <w:rFonts w:ascii="Times New Roman" w:hAnsi="Times New Roman"/>
                <w:color w:val="000000" w:themeColor="text1"/>
                <w:szCs w:val="24"/>
                <w:vertAlign w:val="superscript"/>
              </w:rPr>
              <w:t>a</w:t>
            </w:r>
          </w:p>
        </w:tc>
        <w:tc>
          <w:tcPr>
            <w:tcW w:w="2074" w:type="dxa"/>
            <w:vAlign w:val="center"/>
          </w:tcPr>
          <w:p w14:paraId="3CEFF6E4" w14:textId="2F4E2894"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19</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8±</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4</w:t>
            </w:r>
            <w:r w:rsidRPr="00CC170C">
              <w:rPr>
                <w:rFonts w:ascii="Times New Roman" w:hAnsi="Times New Roman"/>
                <w:color w:val="000000" w:themeColor="text1"/>
                <w:szCs w:val="24"/>
              </w:rPr>
              <w:t>8</w:t>
            </w:r>
            <w:r w:rsidRPr="00CC170C">
              <w:rPr>
                <w:rFonts w:ascii="Times New Roman" w:hAnsi="Times New Roman"/>
                <w:color w:val="000000" w:themeColor="text1"/>
                <w:szCs w:val="24"/>
                <w:vertAlign w:val="superscript"/>
              </w:rPr>
              <w:t>c</w:t>
            </w:r>
          </w:p>
        </w:tc>
      </w:tr>
      <w:tr w:rsidR="00305FB9" w:rsidRPr="00CC170C" w14:paraId="35932A76" w14:textId="77777777" w:rsidTr="009025F8">
        <w:tc>
          <w:tcPr>
            <w:tcW w:w="2074" w:type="dxa"/>
            <w:vAlign w:val="center"/>
          </w:tcPr>
          <w:p w14:paraId="00F5CA81" w14:textId="77777777"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nodules</w:t>
            </w:r>
          </w:p>
        </w:tc>
        <w:tc>
          <w:tcPr>
            <w:tcW w:w="2074" w:type="dxa"/>
            <w:vAlign w:val="center"/>
          </w:tcPr>
          <w:p w14:paraId="7066670A" w14:textId="7B438AEA"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w:t>
            </w:r>
            <w:r w:rsidR="007817C7" w:rsidRPr="00CC170C">
              <w:rPr>
                <w:rFonts w:ascii="Times New Roman" w:hAnsi="Times New Roman"/>
                <w:color w:val="000000" w:themeColor="text1"/>
                <w:szCs w:val="24"/>
                <w:lang w:eastAsia="zh-CN"/>
              </w:rPr>
              <w:t>2</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7±</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.12</w:t>
            </w:r>
            <w:r w:rsidRPr="00CC170C">
              <w:rPr>
                <w:rFonts w:ascii="Times New Roman" w:hAnsi="Times New Roman"/>
                <w:color w:val="000000" w:themeColor="text1"/>
                <w:szCs w:val="24"/>
                <w:vertAlign w:val="superscript"/>
              </w:rPr>
              <w:t>a</w:t>
            </w:r>
          </w:p>
        </w:tc>
        <w:tc>
          <w:tcPr>
            <w:tcW w:w="2074" w:type="dxa"/>
            <w:vAlign w:val="center"/>
          </w:tcPr>
          <w:p w14:paraId="238BE2F9" w14:textId="416179D4"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27</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8±</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w:t>
            </w:r>
            <w:r w:rsidRPr="00CC170C">
              <w:rPr>
                <w:rFonts w:ascii="Times New Roman" w:hAnsi="Times New Roman"/>
                <w:color w:val="000000" w:themeColor="text1"/>
                <w:szCs w:val="24"/>
                <w:lang w:eastAsia="zh-CN"/>
              </w:rPr>
              <w:t>2</w:t>
            </w:r>
            <w:r w:rsidRPr="00CC170C">
              <w:rPr>
                <w:rFonts w:ascii="Times New Roman" w:hAnsi="Times New Roman"/>
                <w:color w:val="000000" w:themeColor="text1"/>
                <w:szCs w:val="24"/>
              </w:rPr>
              <w:t>7</w:t>
            </w:r>
            <w:r w:rsidRPr="00CC170C">
              <w:rPr>
                <w:rFonts w:ascii="Times New Roman" w:hAnsi="Times New Roman"/>
                <w:color w:val="000000" w:themeColor="text1"/>
                <w:szCs w:val="24"/>
                <w:vertAlign w:val="superscript"/>
              </w:rPr>
              <w:t>c</w:t>
            </w:r>
          </w:p>
        </w:tc>
        <w:tc>
          <w:tcPr>
            <w:tcW w:w="2074" w:type="dxa"/>
            <w:vAlign w:val="center"/>
          </w:tcPr>
          <w:p w14:paraId="488F1E88" w14:textId="2EE49103" w:rsidR="00305FB9" w:rsidRPr="00CC170C" w:rsidRDefault="00305FB9"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29</w:t>
            </w:r>
            <w:r w:rsidRPr="00CC170C">
              <w:rPr>
                <w:rFonts w:ascii="Times New Roman" w:hAnsi="Times New Roman"/>
                <w:color w:val="000000" w:themeColor="text1"/>
                <w:szCs w:val="24"/>
                <w:lang w:eastAsia="zh-CN"/>
              </w:rPr>
              <w:t>.</w:t>
            </w:r>
            <w:r w:rsidRPr="00CC170C">
              <w:rPr>
                <w:rFonts w:ascii="Times New Roman" w:hAnsi="Times New Roman"/>
                <w:color w:val="000000" w:themeColor="text1"/>
                <w:szCs w:val="24"/>
              </w:rPr>
              <w:t>3±</w:t>
            </w:r>
            <w:r w:rsidRPr="00CC170C">
              <w:rPr>
                <w:rFonts w:ascii="Times New Roman" w:hAnsi="Times New Roman"/>
                <w:color w:val="000000" w:themeColor="text1"/>
                <w:szCs w:val="24"/>
                <w:lang w:eastAsia="zh-CN"/>
              </w:rPr>
              <w:t>1</w:t>
            </w:r>
            <w:r w:rsidRPr="00CC170C">
              <w:rPr>
                <w:rFonts w:ascii="Times New Roman" w:hAnsi="Times New Roman"/>
                <w:color w:val="000000" w:themeColor="text1"/>
                <w:szCs w:val="24"/>
              </w:rPr>
              <w:t>.17</w:t>
            </w:r>
            <w:r w:rsidRPr="00CC170C">
              <w:rPr>
                <w:rFonts w:ascii="Times New Roman" w:hAnsi="Times New Roman"/>
                <w:color w:val="000000" w:themeColor="text1"/>
                <w:szCs w:val="24"/>
                <w:vertAlign w:val="superscript"/>
              </w:rPr>
              <w:t>b</w:t>
            </w:r>
          </w:p>
        </w:tc>
      </w:tr>
    </w:tbl>
    <w:p w14:paraId="5A32B460" w14:textId="77777777" w:rsidR="008E4233" w:rsidRPr="00CC170C" w:rsidRDefault="008E4233" w:rsidP="008E4233">
      <w:pPr>
        <w:pStyle w:val="TAMainText"/>
        <w:ind w:firstLine="0"/>
        <w:rPr>
          <w:rFonts w:ascii="Times New Roman" w:hAnsi="Times New Roman"/>
          <w:color w:val="000000" w:themeColor="text1"/>
          <w:szCs w:val="24"/>
          <w:lang w:eastAsia="zh-CN"/>
        </w:rPr>
      </w:pPr>
    </w:p>
    <w:p w14:paraId="03983A04"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1D161653"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42AE4F71"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40EA5D44"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63F20C70"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1EA7806D"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0B35B31A"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6B02DB5F"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2B37E07D"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77D03739"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30CF8921" w14:textId="77777777" w:rsidR="00A30ACF" w:rsidRPr="00CC170C" w:rsidRDefault="00A30ACF" w:rsidP="008E4233">
      <w:pPr>
        <w:pStyle w:val="TAMainText"/>
        <w:ind w:firstLine="0"/>
        <w:rPr>
          <w:rFonts w:ascii="Times New Roman" w:hAnsi="Times New Roman"/>
          <w:color w:val="000000" w:themeColor="text1"/>
          <w:szCs w:val="24"/>
          <w:lang w:eastAsia="zh-CN"/>
        </w:rPr>
      </w:pPr>
    </w:p>
    <w:p w14:paraId="373A65E6" w14:textId="40981D66" w:rsidR="007F0EA4" w:rsidRPr="00CC170C" w:rsidRDefault="007F0EA4" w:rsidP="008E4233">
      <w:pPr>
        <w:pStyle w:val="VDTableTitle"/>
        <w:spacing w:after="0"/>
        <w:rPr>
          <w:rFonts w:ascii="Times New Roman" w:hAnsi="Times New Roman"/>
          <w:color w:val="000000" w:themeColor="text1"/>
          <w:szCs w:val="24"/>
        </w:rPr>
      </w:pPr>
      <w:r w:rsidRPr="00CC170C">
        <w:rPr>
          <w:rFonts w:ascii="Times New Roman" w:hAnsi="Times New Roman"/>
          <w:b/>
          <w:bCs/>
          <w:color w:val="000000" w:themeColor="text1"/>
          <w:szCs w:val="24"/>
        </w:rPr>
        <w:t>Table S</w:t>
      </w:r>
      <w:r w:rsidR="00407F04" w:rsidRPr="00CC170C">
        <w:rPr>
          <w:rFonts w:ascii="Times New Roman" w:hAnsi="Times New Roman"/>
          <w:b/>
          <w:bCs/>
          <w:color w:val="000000" w:themeColor="text1"/>
          <w:szCs w:val="24"/>
          <w:lang w:eastAsia="zh-CN"/>
        </w:rPr>
        <w:t>7</w:t>
      </w:r>
      <w:r w:rsidRPr="00CC170C">
        <w:rPr>
          <w:rFonts w:ascii="Times New Roman" w:hAnsi="Times New Roman"/>
          <w:b/>
          <w:bCs/>
          <w:color w:val="000000" w:themeColor="text1"/>
          <w:szCs w:val="24"/>
        </w:rPr>
        <w:t>.</w:t>
      </w:r>
      <w:r w:rsidRPr="00CC170C">
        <w:rPr>
          <w:rFonts w:ascii="Times New Roman" w:hAnsi="Times New Roman"/>
          <w:color w:val="000000" w:themeColor="text1"/>
          <w:szCs w:val="24"/>
        </w:rPr>
        <w:t xml:space="preserve"> Selected amino acid contents in the fruits of soybean treated by NBC</w:t>
      </w:r>
      <w:r w:rsidR="00633ED8" w:rsidRPr="00CC170C">
        <w:rPr>
          <w:rFonts w:ascii="Times New Roman" w:hAnsi="Times New Roman"/>
          <w:color w:val="000000" w:themeColor="text1"/>
          <w:szCs w:val="24"/>
        </w:rPr>
        <w:t>.</w:t>
      </w:r>
    </w:p>
    <w:tbl>
      <w:tblPr>
        <w:tblStyle w:val="af5"/>
        <w:tblW w:w="0" w:type="auto"/>
        <w:tblLook w:val="04A0" w:firstRow="1" w:lastRow="0" w:firstColumn="1" w:lastColumn="0" w:noHBand="0" w:noVBand="1"/>
      </w:tblPr>
      <w:tblGrid>
        <w:gridCol w:w="2074"/>
        <w:gridCol w:w="2074"/>
        <w:gridCol w:w="2074"/>
        <w:gridCol w:w="2074"/>
      </w:tblGrid>
      <w:tr w:rsidR="007F0EA4" w:rsidRPr="00CC170C" w14:paraId="52AA088A" w14:textId="77777777" w:rsidTr="009025F8">
        <w:trPr>
          <w:cnfStyle w:val="100000000000" w:firstRow="1" w:lastRow="0" w:firstColumn="0" w:lastColumn="0" w:oddVBand="0" w:evenVBand="0" w:oddHBand="0" w:evenHBand="0" w:firstRowFirstColumn="0" w:firstRowLastColumn="0" w:lastRowFirstColumn="0" w:lastRowLastColumn="0"/>
        </w:trPr>
        <w:tc>
          <w:tcPr>
            <w:tcW w:w="2074" w:type="dxa"/>
            <w:vMerge w:val="restart"/>
            <w:vAlign w:val="center"/>
          </w:tcPr>
          <w:p w14:paraId="5663F102"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Amino acids</w:t>
            </w:r>
          </w:p>
        </w:tc>
        <w:tc>
          <w:tcPr>
            <w:tcW w:w="6222" w:type="dxa"/>
            <w:gridSpan w:val="3"/>
            <w:vAlign w:val="center"/>
          </w:tcPr>
          <w:p w14:paraId="5321CC5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Amino acid content (mg/g)</w:t>
            </w:r>
          </w:p>
        </w:tc>
      </w:tr>
      <w:tr w:rsidR="007F0EA4" w:rsidRPr="00CC170C" w14:paraId="262CD49C" w14:textId="77777777" w:rsidTr="009025F8">
        <w:tc>
          <w:tcPr>
            <w:tcW w:w="2074" w:type="dxa"/>
            <w:vMerge/>
            <w:tcBorders>
              <w:bottom w:val="single" w:sz="4" w:space="0" w:color="auto"/>
            </w:tcBorders>
            <w:vAlign w:val="center"/>
          </w:tcPr>
          <w:p w14:paraId="60168088" w14:textId="77777777" w:rsidR="007F0EA4" w:rsidRPr="00CC170C" w:rsidRDefault="007F0EA4" w:rsidP="008E4233">
            <w:pPr>
              <w:pStyle w:val="TAMainText"/>
              <w:jc w:val="center"/>
              <w:rPr>
                <w:rFonts w:ascii="Times New Roman" w:hAnsi="Times New Roman"/>
                <w:color w:val="000000" w:themeColor="text1"/>
                <w:szCs w:val="24"/>
              </w:rPr>
            </w:pPr>
          </w:p>
        </w:tc>
        <w:tc>
          <w:tcPr>
            <w:tcW w:w="2074" w:type="dxa"/>
            <w:tcBorders>
              <w:bottom w:val="single" w:sz="4" w:space="0" w:color="auto"/>
            </w:tcBorders>
            <w:vAlign w:val="center"/>
          </w:tcPr>
          <w:p w14:paraId="5A4DB88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Control</w:t>
            </w:r>
          </w:p>
        </w:tc>
        <w:tc>
          <w:tcPr>
            <w:tcW w:w="2074" w:type="dxa"/>
            <w:tcBorders>
              <w:bottom w:val="single" w:sz="4" w:space="0" w:color="auto"/>
            </w:tcBorders>
            <w:vAlign w:val="center"/>
          </w:tcPr>
          <w:p w14:paraId="72ADB636"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NBC400</w:t>
            </w:r>
          </w:p>
        </w:tc>
        <w:tc>
          <w:tcPr>
            <w:tcW w:w="2074" w:type="dxa"/>
            <w:tcBorders>
              <w:bottom w:val="single" w:sz="4" w:space="0" w:color="auto"/>
            </w:tcBorders>
            <w:vAlign w:val="center"/>
          </w:tcPr>
          <w:p w14:paraId="0D34304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NBC700</w:t>
            </w:r>
          </w:p>
        </w:tc>
      </w:tr>
      <w:tr w:rsidR="007F0EA4" w:rsidRPr="00CC170C" w14:paraId="6427A13A" w14:textId="77777777" w:rsidTr="009025F8">
        <w:tc>
          <w:tcPr>
            <w:tcW w:w="2074" w:type="dxa"/>
            <w:tcBorders>
              <w:top w:val="single" w:sz="4" w:space="0" w:color="auto"/>
            </w:tcBorders>
            <w:vAlign w:val="center"/>
          </w:tcPr>
          <w:p w14:paraId="20E51CB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Ala</w:t>
            </w:r>
          </w:p>
        </w:tc>
        <w:tc>
          <w:tcPr>
            <w:tcW w:w="2074" w:type="dxa"/>
            <w:tcBorders>
              <w:top w:val="single" w:sz="4" w:space="0" w:color="auto"/>
            </w:tcBorders>
            <w:vAlign w:val="center"/>
          </w:tcPr>
          <w:p w14:paraId="108B9397" w14:textId="77777777" w:rsidR="007F0EA4" w:rsidRPr="00CC170C" w:rsidRDefault="007F0EA4" w:rsidP="008E4233">
            <w:pPr>
              <w:pStyle w:val="TAMainText"/>
              <w:jc w:val="center"/>
              <w:rPr>
                <w:rFonts w:ascii="Times New Roman" w:eastAsiaTheme="minorEastAsia" w:hAnsi="Times New Roman"/>
                <w:color w:val="000000" w:themeColor="text1"/>
                <w:szCs w:val="24"/>
              </w:rPr>
            </w:pPr>
            <w:r w:rsidRPr="00CC170C">
              <w:rPr>
                <w:rFonts w:ascii="Times New Roman" w:hAnsi="Times New Roman"/>
                <w:color w:val="000000" w:themeColor="text1"/>
                <w:szCs w:val="24"/>
              </w:rPr>
              <w:t>7.0±</w:t>
            </w:r>
            <w:r w:rsidRPr="00CC170C">
              <w:rPr>
                <w:rFonts w:ascii="Times New Roman" w:eastAsiaTheme="minorEastAsia" w:hAnsi="Times New Roman"/>
                <w:color w:val="000000" w:themeColor="text1"/>
                <w:szCs w:val="24"/>
              </w:rPr>
              <w:t>0.8</w:t>
            </w:r>
            <w:r w:rsidRPr="00CC170C">
              <w:rPr>
                <w:rFonts w:ascii="Times New Roman" w:eastAsiaTheme="minorEastAsia" w:hAnsi="Times New Roman"/>
                <w:color w:val="000000" w:themeColor="text1"/>
                <w:szCs w:val="24"/>
                <w:vertAlign w:val="superscript"/>
              </w:rPr>
              <w:t>b</w:t>
            </w:r>
          </w:p>
        </w:tc>
        <w:tc>
          <w:tcPr>
            <w:tcW w:w="2074" w:type="dxa"/>
            <w:tcBorders>
              <w:top w:val="single" w:sz="4" w:space="0" w:color="auto"/>
            </w:tcBorders>
            <w:vAlign w:val="center"/>
          </w:tcPr>
          <w:p w14:paraId="55A9CC0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9.9±</w:t>
            </w:r>
            <w:r w:rsidRPr="00CC170C">
              <w:rPr>
                <w:rFonts w:ascii="Times New Roman" w:eastAsiaTheme="minorEastAsia" w:hAnsi="Times New Roman"/>
                <w:color w:val="000000" w:themeColor="text1"/>
                <w:szCs w:val="24"/>
              </w:rPr>
              <w:t>1.3</w:t>
            </w:r>
            <w:r w:rsidRPr="00CC170C">
              <w:rPr>
                <w:rFonts w:ascii="Times New Roman" w:eastAsiaTheme="minorEastAsia" w:hAnsi="Times New Roman"/>
                <w:color w:val="000000" w:themeColor="text1"/>
                <w:szCs w:val="24"/>
                <w:vertAlign w:val="superscript"/>
              </w:rPr>
              <w:t>a</w:t>
            </w:r>
          </w:p>
        </w:tc>
        <w:tc>
          <w:tcPr>
            <w:tcW w:w="2074" w:type="dxa"/>
            <w:tcBorders>
              <w:top w:val="single" w:sz="4" w:space="0" w:color="auto"/>
            </w:tcBorders>
            <w:vAlign w:val="center"/>
          </w:tcPr>
          <w:p w14:paraId="6E0580B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7.1±</w:t>
            </w:r>
            <w:r w:rsidRPr="00CC170C">
              <w:rPr>
                <w:rFonts w:ascii="Times New Roman" w:eastAsiaTheme="minorEastAsia" w:hAnsi="Times New Roman"/>
                <w:color w:val="000000" w:themeColor="text1"/>
                <w:szCs w:val="24"/>
              </w:rPr>
              <w:t>0.5</w:t>
            </w:r>
            <w:r w:rsidRPr="00CC170C">
              <w:rPr>
                <w:rFonts w:ascii="Times New Roman" w:eastAsiaTheme="minorEastAsia" w:hAnsi="Times New Roman"/>
                <w:color w:val="000000" w:themeColor="text1"/>
                <w:szCs w:val="24"/>
                <w:vertAlign w:val="superscript"/>
              </w:rPr>
              <w:t>b</w:t>
            </w:r>
          </w:p>
        </w:tc>
      </w:tr>
      <w:tr w:rsidR="007F0EA4" w:rsidRPr="00CC170C" w14:paraId="6BD3683A" w14:textId="77777777" w:rsidTr="009025F8">
        <w:tc>
          <w:tcPr>
            <w:tcW w:w="2074" w:type="dxa"/>
            <w:vAlign w:val="center"/>
          </w:tcPr>
          <w:p w14:paraId="5F61297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Gly</w:t>
            </w:r>
          </w:p>
        </w:tc>
        <w:tc>
          <w:tcPr>
            <w:tcW w:w="2074" w:type="dxa"/>
            <w:vAlign w:val="center"/>
          </w:tcPr>
          <w:p w14:paraId="2D810D6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4.6±</w:t>
            </w:r>
            <w:r w:rsidRPr="00CC170C">
              <w:rPr>
                <w:rFonts w:ascii="Times New Roman" w:eastAsiaTheme="minorEastAsia" w:hAnsi="Times New Roman"/>
                <w:color w:val="000000" w:themeColor="text1"/>
                <w:szCs w:val="24"/>
              </w:rPr>
              <w:t>1.1</w:t>
            </w:r>
            <w:r w:rsidRPr="00CC170C">
              <w:rPr>
                <w:rFonts w:ascii="Times New Roman" w:eastAsiaTheme="minorEastAsia" w:hAnsi="Times New Roman"/>
                <w:color w:val="000000" w:themeColor="text1"/>
                <w:szCs w:val="24"/>
                <w:vertAlign w:val="superscript"/>
              </w:rPr>
              <w:t>c</w:t>
            </w:r>
          </w:p>
        </w:tc>
        <w:tc>
          <w:tcPr>
            <w:tcW w:w="2074" w:type="dxa"/>
            <w:vAlign w:val="center"/>
          </w:tcPr>
          <w:p w14:paraId="4AEB16D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7.1±</w:t>
            </w:r>
            <w:r w:rsidRPr="00CC170C">
              <w:rPr>
                <w:rFonts w:ascii="Times New Roman" w:eastAsiaTheme="minorEastAsia" w:hAnsi="Times New Roman"/>
                <w:color w:val="000000" w:themeColor="text1"/>
                <w:szCs w:val="24"/>
              </w:rPr>
              <w:t>0.5</w:t>
            </w:r>
            <w:r w:rsidRPr="00CC170C">
              <w:rPr>
                <w:rFonts w:ascii="Times New Roman" w:eastAsiaTheme="minorEastAsia" w:hAnsi="Times New Roman"/>
                <w:color w:val="000000" w:themeColor="text1"/>
                <w:szCs w:val="24"/>
                <w:vertAlign w:val="superscript"/>
              </w:rPr>
              <w:t>a</w:t>
            </w:r>
          </w:p>
        </w:tc>
        <w:tc>
          <w:tcPr>
            <w:tcW w:w="2074" w:type="dxa"/>
            <w:vAlign w:val="center"/>
          </w:tcPr>
          <w:p w14:paraId="37D7C5F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5.4±</w:t>
            </w:r>
            <w:r w:rsidRPr="00CC170C">
              <w:rPr>
                <w:rFonts w:ascii="Times New Roman" w:eastAsiaTheme="minorEastAsia" w:hAnsi="Times New Roman"/>
                <w:color w:val="000000" w:themeColor="text1"/>
                <w:szCs w:val="24"/>
              </w:rPr>
              <w:t>1.5</w:t>
            </w:r>
            <w:r w:rsidRPr="00CC170C">
              <w:rPr>
                <w:rFonts w:ascii="Times New Roman" w:eastAsiaTheme="minorEastAsia" w:hAnsi="Times New Roman"/>
                <w:color w:val="000000" w:themeColor="text1"/>
                <w:szCs w:val="24"/>
                <w:vertAlign w:val="superscript"/>
              </w:rPr>
              <w:t>b</w:t>
            </w:r>
          </w:p>
        </w:tc>
      </w:tr>
      <w:tr w:rsidR="007F0EA4" w:rsidRPr="00CC170C" w14:paraId="4B38BE93" w14:textId="77777777" w:rsidTr="009025F8">
        <w:tc>
          <w:tcPr>
            <w:tcW w:w="2074" w:type="dxa"/>
            <w:vAlign w:val="center"/>
          </w:tcPr>
          <w:p w14:paraId="285279C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Val</w:t>
            </w:r>
          </w:p>
        </w:tc>
        <w:tc>
          <w:tcPr>
            <w:tcW w:w="2074" w:type="dxa"/>
            <w:vAlign w:val="center"/>
          </w:tcPr>
          <w:p w14:paraId="7F17635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23.5±</w:t>
            </w:r>
            <w:r w:rsidRPr="00CC170C">
              <w:rPr>
                <w:rFonts w:ascii="Times New Roman" w:eastAsiaTheme="minorEastAsia" w:hAnsi="Times New Roman"/>
                <w:color w:val="000000" w:themeColor="text1"/>
                <w:szCs w:val="24"/>
              </w:rPr>
              <w:t>0.7</w:t>
            </w:r>
            <w:r w:rsidRPr="00CC170C">
              <w:rPr>
                <w:rFonts w:ascii="Times New Roman" w:eastAsiaTheme="minorEastAsia" w:hAnsi="Times New Roman"/>
                <w:color w:val="000000" w:themeColor="text1"/>
                <w:szCs w:val="24"/>
                <w:vertAlign w:val="superscript"/>
              </w:rPr>
              <w:t>b</w:t>
            </w:r>
          </w:p>
        </w:tc>
        <w:tc>
          <w:tcPr>
            <w:tcW w:w="2074" w:type="dxa"/>
            <w:vAlign w:val="center"/>
          </w:tcPr>
          <w:p w14:paraId="3F4B17D0"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28.0±</w:t>
            </w:r>
            <w:r w:rsidRPr="00CC170C">
              <w:rPr>
                <w:rFonts w:ascii="Times New Roman" w:eastAsiaTheme="minorEastAsia" w:hAnsi="Times New Roman"/>
                <w:color w:val="000000" w:themeColor="text1"/>
                <w:szCs w:val="24"/>
              </w:rPr>
              <w:t>1.2</w:t>
            </w:r>
            <w:r w:rsidRPr="00CC170C">
              <w:rPr>
                <w:rFonts w:ascii="Times New Roman" w:eastAsiaTheme="minorEastAsia" w:hAnsi="Times New Roman"/>
                <w:color w:val="000000" w:themeColor="text1"/>
                <w:szCs w:val="24"/>
                <w:vertAlign w:val="superscript"/>
              </w:rPr>
              <w:t>a</w:t>
            </w:r>
          </w:p>
        </w:tc>
        <w:tc>
          <w:tcPr>
            <w:tcW w:w="2074" w:type="dxa"/>
            <w:vAlign w:val="center"/>
          </w:tcPr>
          <w:p w14:paraId="3EDD4F5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27.9±</w:t>
            </w:r>
            <w:r w:rsidRPr="00CC170C">
              <w:rPr>
                <w:rFonts w:ascii="Times New Roman" w:eastAsiaTheme="minorEastAsia" w:hAnsi="Times New Roman"/>
                <w:color w:val="000000" w:themeColor="text1"/>
                <w:szCs w:val="24"/>
              </w:rPr>
              <w:t>0.9</w:t>
            </w:r>
            <w:r w:rsidRPr="00CC170C">
              <w:rPr>
                <w:rFonts w:ascii="Times New Roman" w:eastAsiaTheme="minorEastAsia" w:hAnsi="Times New Roman"/>
                <w:color w:val="000000" w:themeColor="text1"/>
                <w:szCs w:val="24"/>
                <w:vertAlign w:val="superscript"/>
              </w:rPr>
              <w:t>a</w:t>
            </w:r>
          </w:p>
        </w:tc>
      </w:tr>
      <w:tr w:rsidR="007F0EA4" w:rsidRPr="00CC170C" w14:paraId="38CCFF17" w14:textId="77777777" w:rsidTr="009025F8">
        <w:tc>
          <w:tcPr>
            <w:tcW w:w="2074" w:type="dxa"/>
            <w:vAlign w:val="center"/>
          </w:tcPr>
          <w:p w14:paraId="5AF3F9A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Leu</w:t>
            </w:r>
          </w:p>
        </w:tc>
        <w:tc>
          <w:tcPr>
            <w:tcW w:w="2074" w:type="dxa"/>
            <w:vAlign w:val="center"/>
          </w:tcPr>
          <w:p w14:paraId="5CBE276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42.1±</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c</w:t>
            </w:r>
          </w:p>
        </w:tc>
        <w:tc>
          <w:tcPr>
            <w:tcW w:w="2074" w:type="dxa"/>
            <w:vAlign w:val="center"/>
          </w:tcPr>
          <w:p w14:paraId="05F9A3A9"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50.7±</w:t>
            </w:r>
            <w:r w:rsidRPr="00CC170C">
              <w:rPr>
                <w:rFonts w:ascii="Times New Roman" w:eastAsiaTheme="minorEastAsia" w:hAnsi="Times New Roman"/>
                <w:color w:val="000000" w:themeColor="text1"/>
                <w:szCs w:val="24"/>
              </w:rPr>
              <w:t>0.8</w:t>
            </w:r>
            <w:r w:rsidRPr="00CC170C">
              <w:rPr>
                <w:rFonts w:ascii="Times New Roman" w:eastAsiaTheme="minorEastAsia" w:hAnsi="Times New Roman"/>
                <w:color w:val="000000" w:themeColor="text1"/>
                <w:szCs w:val="24"/>
                <w:vertAlign w:val="superscript"/>
              </w:rPr>
              <w:t>a</w:t>
            </w:r>
          </w:p>
        </w:tc>
        <w:tc>
          <w:tcPr>
            <w:tcW w:w="2074" w:type="dxa"/>
            <w:vAlign w:val="center"/>
          </w:tcPr>
          <w:p w14:paraId="550841B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42.9±</w:t>
            </w:r>
            <w:r w:rsidRPr="00CC170C">
              <w:rPr>
                <w:rFonts w:ascii="Times New Roman" w:eastAsiaTheme="minorEastAsia" w:hAnsi="Times New Roman"/>
                <w:color w:val="000000" w:themeColor="text1"/>
                <w:szCs w:val="24"/>
              </w:rPr>
              <w:t>1.3</w:t>
            </w:r>
            <w:r w:rsidRPr="00CC170C">
              <w:rPr>
                <w:rFonts w:ascii="Times New Roman" w:eastAsiaTheme="minorEastAsia" w:hAnsi="Times New Roman"/>
                <w:color w:val="000000" w:themeColor="text1"/>
                <w:szCs w:val="24"/>
                <w:vertAlign w:val="superscript"/>
              </w:rPr>
              <w:t>b</w:t>
            </w:r>
          </w:p>
        </w:tc>
      </w:tr>
      <w:tr w:rsidR="007F0EA4" w:rsidRPr="00CC170C" w14:paraId="09E38AE7" w14:textId="77777777" w:rsidTr="009025F8">
        <w:tc>
          <w:tcPr>
            <w:tcW w:w="2074" w:type="dxa"/>
            <w:vAlign w:val="center"/>
          </w:tcPr>
          <w:p w14:paraId="2B62DC64"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Ile</w:t>
            </w:r>
          </w:p>
        </w:tc>
        <w:tc>
          <w:tcPr>
            <w:tcW w:w="2074" w:type="dxa"/>
            <w:vAlign w:val="center"/>
          </w:tcPr>
          <w:p w14:paraId="0AADA34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18.6±</w:t>
            </w:r>
            <w:r w:rsidRPr="00CC170C">
              <w:rPr>
                <w:rFonts w:ascii="Times New Roman" w:eastAsiaTheme="minorEastAsia" w:hAnsi="Times New Roman"/>
                <w:color w:val="000000" w:themeColor="text1"/>
                <w:szCs w:val="24"/>
              </w:rPr>
              <w:t>1.4</w:t>
            </w:r>
            <w:r w:rsidRPr="00CC170C">
              <w:rPr>
                <w:rFonts w:ascii="Times New Roman" w:eastAsiaTheme="minorEastAsia" w:hAnsi="Times New Roman"/>
                <w:color w:val="000000" w:themeColor="text1"/>
                <w:szCs w:val="24"/>
                <w:vertAlign w:val="superscript"/>
              </w:rPr>
              <w:t>b</w:t>
            </w:r>
          </w:p>
        </w:tc>
        <w:tc>
          <w:tcPr>
            <w:tcW w:w="2074" w:type="dxa"/>
            <w:vAlign w:val="center"/>
          </w:tcPr>
          <w:p w14:paraId="425E729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22.0±</w:t>
            </w:r>
            <w:r w:rsidRPr="00CC170C">
              <w:rPr>
                <w:rFonts w:ascii="Times New Roman" w:eastAsiaTheme="minorEastAsia" w:hAnsi="Times New Roman"/>
                <w:color w:val="000000" w:themeColor="text1"/>
                <w:szCs w:val="24"/>
              </w:rPr>
              <w:t>0.7</w:t>
            </w:r>
            <w:r w:rsidRPr="00CC170C">
              <w:rPr>
                <w:rFonts w:ascii="Times New Roman" w:eastAsiaTheme="minorEastAsia" w:hAnsi="Times New Roman"/>
                <w:color w:val="000000" w:themeColor="text1"/>
                <w:szCs w:val="24"/>
                <w:vertAlign w:val="superscript"/>
              </w:rPr>
              <w:t>a</w:t>
            </w:r>
          </w:p>
        </w:tc>
        <w:tc>
          <w:tcPr>
            <w:tcW w:w="2074" w:type="dxa"/>
            <w:vAlign w:val="center"/>
          </w:tcPr>
          <w:p w14:paraId="3C5E54A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16.0±</w:t>
            </w:r>
            <w:r w:rsidRPr="00CC170C">
              <w:rPr>
                <w:rFonts w:ascii="Times New Roman" w:eastAsiaTheme="minorEastAsia" w:hAnsi="Times New Roman"/>
                <w:color w:val="000000" w:themeColor="text1"/>
                <w:szCs w:val="24"/>
              </w:rPr>
              <w:t>1.1</w:t>
            </w:r>
            <w:r w:rsidRPr="00CC170C">
              <w:rPr>
                <w:rFonts w:ascii="Times New Roman" w:eastAsiaTheme="minorEastAsia" w:hAnsi="Times New Roman"/>
                <w:color w:val="000000" w:themeColor="text1"/>
                <w:szCs w:val="24"/>
                <w:vertAlign w:val="superscript"/>
              </w:rPr>
              <w:t>c</w:t>
            </w:r>
          </w:p>
        </w:tc>
      </w:tr>
      <w:tr w:rsidR="007F0EA4" w:rsidRPr="00CC170C" w14:paraId="1E2428B2" w14:textId="77777777" w:rsidTr="009025F8">
        <w:tc>
          <w:tcPr>
            <w:tcW w:w="2074" w:type="dxa"/>
            <w:vAlign w:val="center"/>
          </w:tcPr>
          <w:p w14:paraId="795484C6"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Pro</w:t>
            </w:r>
          </w:p>
        </w:tc>
        <w:tc>
          <w:tcPr>
            <w:tcW w:w="2074" w:type="dxa"/>
            <w:vAlign w:val="center"/>
          </w:tcPr>
          <w:p w14:paraId="3A769D5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27.1±</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c</w:t>
            </w:r>
          </w:p>
        </w:tc>
        <w:tc>
          <w:tcPr>
            <w:tcW w:w="2074" w:type="dxa"/>
            <w:vAlign w:val="center"/>
          </w:tcPr>
          <w:p w14:paraId="737FAEF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31.8±</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a</w:t>
            </w:r>
          </w:p>
        </w:tc>
        <w:tc>
          <w:tcPr>
            <w:tcW w:w="2074" w:type="dxa"/>
            <w:vAlign w:val="center"/>
          </w:tcPr>
          <w:p w14:paraId="0467D35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28.4±</w:t>
            </w:r>
            <w:r w:rsidRPr="00CC170C">
              <w:rPr>
                <w:rFonts w:ascii="Times New Roman" w:eastAsiaTheme="minorEastAsia" w:hAnsi="Times New Roman"/>
                <w:color w:val="000000" w:themeColor="text1"/>
                <w:szCs w:val="24"/>
              </w:rPr>
              <w:t>1.2</w:t>
            </w:r>
            <w:r w:rsidRPr="00CC170C">
              <w:rPr>
                <w:rFonts w:ascii="Times New Roman" w:eastAsiaTheme="minorEastAsia" w:hAnsi="Times New Roman"/>
                <w:color w:val="000000" w:themeColor="text1"/>
                <w:szCs w:val="24"/>
                <w:vertAlign w:val="superscript"/>
              </w:rPr>
              <w:t>b</w:t>
            </w:r>
          </w:p>
        </w:tc>
      </w:tr>
      <w:tr w:rsidR="007F0EA4" w:rsidRPr="00CC170C" w14:paraId="23593CD7" w14:textId="77777777" w:rsidTr="009025F8">
        <w:tc>
          <w:tcPr>
            <w:tcW w:w="2074" w:type="dxa"/>
            <w:vAlign w:val="center"/>
          </w:tcPr>
          <w:p w14:paraId="6C39F7F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Asp</w:t>
            </w:r>
          </w:p>
        </w:tc>
        <w:tc>
          <w:tcPr>
            <w:tcW w:w="2074" w:type="dxa"/>
            <w:vAlign w:val="center"/>
          </w:tcPr>
          <w:p w14:paraId="06EA037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7.9±</w:t>
            </w:r>
            <w:r w:rsidRPr="00CC170C">
              <w:rPr>
                <w:rFonts w:ascii="Times New Roman" w:eastAsiaTheme="minorEastAsia" w:hAnsi="Times New Roman"/>
                <w:color w:val="000000" w:themeColor="text1"/>
                <w:szCs w:val="24"/>
              </w:rPr>
              <w:t>0.4</w:t>
            </w:r>
            <w:r w:rsidRPr="00CC170C">
              <w:rPr>
                <w:rFonts w:ascii="Times New Roman" w:eastAsiaTheme="minorEastAsia" w:hAnsi="Times New Roman"/>
                <w:color w:val="000000" w:themeColor="text1"/>
                <w:szCs w:val="24"/>
                <w:vertAlign w:val="superscript"/>
              </w:rPr>
              <w:t>b</w:t>
            </w:r>
          </w:p>
        </w:tc>
        <w:tc>
          <w:tcPr>
            <w:tcW w:w="2074" w:type="dxa"/>
            <w:vAlign w:val="center"/>
          </w:tcPr>
          <w:p w14:paraId="5A93AC2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12.1±</w:t>
            </w:r>
            <w:r w:rsidRPr="00CC170C">
              <w:rPr>
                <w:rFonts w:ascii="Times New Roman" w:eastAsiaTheme="minorEastAsia" w:hAnsi="Times New Roman"/>
                <w:color w:val="000000" w:themeColor="text1"/>
                <w:szCs w:val="24"/>
              </w:rPr>
              <w:t>0.7</w:t>
            </w:r>
            <w:r w:rsidRPr="00CC170C">
              <w:rPr>
                <w:rFonts w:ascii="Times New Roman" w:eastAsiaTheme="minorEastAsia" w:hAnsi="Times New Roman"/>
                <w:color w:val="000000" w:themeColor="text1"/>
                <w:szCs w:val="24"/>
                <w:vertAlign w:val="superscript"/>
              </w:rPr>
              <w:t>a</w:t>
            </w:r>
          </w:p>
        </w:tc>
        <w:tc>
          <w:tcPr>
            <w:tcW w:w="2074" w:type="dxa"/>
            <w:vAlign w:val="center"/>
          </w:tcPr>
          <w:p w14:paraId="6E3FDEF5"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7.2±</w:t>
            </w:r>
            <w:r w:rsidRPr="00CC170C">
              <w:rPr>
                <w:rFonts w:ascii="Times New Roman" w:eastAsiaTheme="minorEastAsia" w:hAnsi="Times New Roman"/>
                <w:color w:val="000000" w:themeColor="text1"/>
                <w:szCs w:val="24"/>
              </w:rPr>
              <w:t>0.3</w:t>
            </w:r>
            <w:r w:rsidRPr="00CC170C">
              <w:rPr>
                <w:rFonts w:ascii="Times New Roman" w:eastAsiaTheme="minorEastAsia" w:hAnsi="Times New Roman"/>
                <w:color w:val="000000" w:themeColor="text1"/>
                <w:szCs w:val="24"/>
                <w:vertAlign w:val="superscript"/>
              </w:rPr>
              <w:t>c</w:t>
            </w:r>
          </w:p>
        </w:tc>
      </w:tr>
      <w:tr w:rsidR="007F0EA4" w:rsidRPr="00CC170C" w14:paraId="60A01ADB" w14:textId="77777777" w:rsidTr="009025F8">
        <w:tc>
          <w:tcPr>
            <w:tcW w:w="2074" w:type="dxa"/>
            <w:vAlign w:val="center"/>
          </w:tcPr>
          <w:p w14:paraId="317FC3DF" w14:textId="77777777" w:rsidR="007F0EA4" w:rsidRPr="00CC170C" w:rsidRDefault="007F0EA4" w:rsidP="008E4233">
            <w:pPr>
              <w:pStyle w:val="TAMainText"/>
              <w:jc w:val="center"/>
              <w:rPr>
                <w:rFonts w:ascii="Times New Roman" w:hAnsi="Times New Roman"/>
                <w:color w:val="000000" w:themeColor="text1"/>
                <w:szCs w:val="24"/>
              </w:rPr>
            </w:pPr>
            <w:proofErr w:type="spellStart"/>
            <w:r w:rsidRPr="00CC170C">
              <w:rPr>
                <w:rFonts w:ascii="Times New Roman" w:hAnsi="Times New Roman"/>
                <w:color w:val="000000" w:themeColor="text1"/>
                <w:szCs w:val="24"/>
              </w:rPr>
              <w:t>Thr</w:t>
            </w:r>
            <w:proofErr w:type="spellEnd"/>
          </w:p>
        </w:tc>
        <w:tc>
          <w:tcPr>
            <w:tcW w:w="2074" w:type="dxa"/>
            <w:vAlign w:val="center"/>
          </w:tcPr>
          <w:p w14:paraId="0D8A0B9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2.5±</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b</w:t>
            </w:r>
          </w:p>
        </w:tc>
        <w:tc>
          <w:tcPr>
            <w:tcW w:w="2074" w:type="dxa"/>
            <w:vAlign w:val="center"/>
          </w:tcPr>
          <w:p w14:paraId="03EB87E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3.7±</w:t>
            </w:r>
            <w:r w:rsidRPr="00CC170C">
              <w:rPr>
                <w:rFonts w:ascii="Times New Roman" w:eastAsiaTheme="minorEastAsia" w:hAnsi="Times New Roman"/>
                <w:color w:val="000000" w:themeColor="text1"/>
                <w:szCs w:val="24"/>
              </w:rPr>
              <w:t>0.4</w:t>
            </w:r>
            <w:r w:rsidRPr="00CC170C">
              <w:rPr>
                <w:rFonts w:ascii="Times New Roman" w:eastAsiaTheme="minorEastAsia" w:hAnsi="Times New Roman"/>
                <w:color w:val="000000" w:themeColor="text1"/>
                <w:szCs w:val="24"/>
                <w:vertAlign w:val="superscript"/>
              </w:rPr>
              <w:t>a</w:t>
            </w:r>
          </w:p>
        </w:tc>
        <w:tc>
          <w:tcPr>
            <w:tcW w:w="2074" w:type="dxa"/>
            <w:vAlign w:val="center"/>
          </w:tcPr>
          <w:p w14:paraId="7DCA9AC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2.2±</w:t>
            </w:r>
            <w:r w:rsidRPr="00CC170C">
              <w:rPr>
                <w:rFonts w:ascii="Times New Roman" w:eastAsiaTheme="minorEastAsia" w:hAnsi="Times New Roman"/>
                <w:color w:val="000000" w:themeColor="text1"/>
                <w:szCs w:val="24"/>
              </w:rPr>
              <w:t>0.3</w:t>
            </w:r>
            <w:r w:rsidRPr="00CC170C">
              <w:rPr>
                <w:rFonts w:ascii="Times New Roman" w:eastAsiaTheme="minorEastAsia" w:hAnsi="Times New Roman"/>
                <w:color w:val="000000" w:themeColor="text1"/>
                <w:szCs w:val="24"/>
                <w:vertAlign w:val="superscript"/>
              </w:rPr>
              <w:t>c</w:t>
            </w:r>
          </w:p>
        </w:tc>
      </w:tr>
      <w:tr w:rsidR="007F0EA4" w:rsidRPr="00CC170C" w14:paraId="4A9F19B2" w14:textId="77777777" w:rsidTr="009025F8">
        <w:tc>
          <w:tcPr>
            <w:tcW w:w="2074" w:type="dxa"/>
            <w:vAlign w:val="center"/>
          </w:tcPr>
          <w:p w14:paraId="793332A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Ser</w:t>
            </w:r>
          </w:p>
        </w:tc>
        <w:tc>
          <w:tcPr>
            <w:tcW w:w="2074" w:type="dxa"/>
            <w:vAlign w:val="center"/>
          </w:tcPr>
          <w:p w14:paraId="3C2BFF00"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4.1±</w:t>
            </w:r>
            <w:r w:rsidRPr="00CC170C">
              <w:rPr>
                <w:rFonts w:ascii="Times New Roman" w:eastAsiaTheme="minorEastAsia" w:hAnsi="Times New Roman"/>
                <w:color w:val="000000" w:themeColor="text1"/>
                <w:szCs w:val="24"/>
              </w:rPr>
              <w:t>0.7</w:t>
            </w:r>
            <w:r w:rsidRPr="00CC170C">
              <w:rPr>
                <w:rFonts w:ascii="Times New Roman" w:eastAsiaTheme="minorEastAsia" w:hAnsi="Times New Roman"/>
                <w:color w:val="000000" w:themeColor="text1"/>
                <w:szCs w:val="24"/>
                <w:vertAlign w:val="superscript"/>
              </w:rPr>
              <w:t>b</w:t>
            </w:r>
          </w:p>
        </w:tc>
        <w:tc>
          <w:tcPr>
            <w:tcW w:w="2074" w:type="dxa"/>
            <w:vAlign w:val="center"/>
          </w:tcPr>
          <w:p w14:paraId="7EE2690E"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5.9±</w:t>
            </w:r>
            <w:r w:rsidRPr="00CC170C">
              <w:rPr>
                <w:rFonts w:ascii="Times New Roman" w:eastAsiaTheme="minorEastAsia" w:hAnsi="Times New Roman"/>
                <w:color w:val="000000" w:themeColor="text1"/>
                <w:szCs w:val="24"/>
              </w:rPr>
              <w:t>1.4</w:t>
            </w:r>
            <w:r w:rsidRPr="00CC170C">
              <w:rPr>
                <w:rFonts w:ascii="Times New Roman" w:eastAsiaTheme="minorEastAsia" w:hAnsi="Times New Roman"/>
                <w:color w:val="000000" w:themeColor="text1"/>
                <w:szCs w:val="24"/>
                <w:vertAlign w:val="superscript"/>
              </w:rPr>
              <w:t>a</w:t>
            </w:r>
          </w:p>
        </w:tc>
        <w:tc>
          <w:tcPr>
            <w:tcW w:w="2074" w:type="dxa"/>
            <w:vAlign w:val="center"/>
          </w:tcPr>
          <w:p w14:paraId="4EE537E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3.4±</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c</w:t>
            </w:r>
          </w:p>
        </w:tc>
      </w:tr>
      <w:tr w:rsidR="007F0EA4" w:rsidRPr="00CC170C" w14:paraId="2A2CF63C" w14:textId="77777777" w:rsidTr="009025F8">
        <w:tc>
          <w:tcPr>
            <w:tcW w:w="2074" w:type="dxa"/>
            <w:vAlign w:val="center"/>
          </w:tcPr>
          <w:p w14:paraId="54A9AE02"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Met</w:t>
            </w:r>
          </w:p>
        </w:tc>
        <w:tc>
          <w:tcPr>
            <w:tcW w:w="2074" w:type="dxa"/>
            <w:vAlign w:val="center"/>
          </w:tcPr>
          <w:p w14:paraId="0C857598"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15.6±</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a</w:t>
            </w:r>
          </w:p>
        </w:tc>
        <w:tc>
          <w:tcPr>
            <w:tcW w:w="2074" w:type="dxa"/>
            <w:vAlign w:val="center"/>
          </w:tcPr>
          <w:p w14:paraId="76FD0D26"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12.8±</w:t>
            </w:r>
            <w:r w:rsidRPr="00CC170C">
              <w:rPr>
                <w:rFonts w:ascii="Times New Roman" w:eastAsiaTheme="minorEastAsia" w:hAnsi="Times New Roman"/>
                <w:color w:val="000000" w:themeColor="text1"/>
                <w:szCs w:val="24"/>
              </w:rPr>
              <w:t>0.3</w:t>
            </w:r>
            <w:r w:rsidRPr="00CC170C">
              <w:rPr>
                <w:rFonts w:ascii="Times New Roman" w:eastAsiaTheme="minorEastAsia" w:hAnsi="Times New Roman"/>
                <w:color w:val="000000" w:themeColor="text1"/>
                <w:szCs w:val="24"/>
                <w:vertAlign w:val="superscript"/>
              </w:rPr>
              <w:t>b</w:t>
            </w:r>
          </w:p>
        </w:tc>
        <w:tc>
          <w:tcPr>
            <w:tcW w:w="2074" w:type="dxa"/>
            <w:vAlign w:val="center"/>
          </w:tcPr>
          <w:p w14:paraId="64EE6F3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12.</w:t>
            </w:r>
            <w:r w:rsidRPr="00CC170C">
              <w:rPr>
                <w:rFonts w:ascii="Times New Roman" w:eastAsiaTheme="minorEastAsia" w:hAnsi="Times New Roman"/>
                <w:color w:val="000000" w:themeColor="text1"/>
                <w:szCs w:val="24"/>
              </w:rPr>
              <w:t>7</w:t>
            </w:r>
            <w:r w:rsidRPr="00CC170C">
              <w:rPr>
                <w:rFonts w:ascii="Times New Roman" w:hAnsi="Times New Roman"/>
                <w:color w:val="000000" w:themeColor="text1"/>
                <w:szCs w:val="24"/>
              </w:rPr>
              <w:t>±</w:t>
            </w:r>
            <w:r w:rsidRPr="00CC170C">
              <w:rPr>
                <w:rFonts w:ascii="Times New Roman" w:eastAsiaTheme="minorEastAsia" w:hAnsi="Times New Roman"/>
                <w:color w:val="000000" w:themeColor="text1"/>
                <w:szCs w:val="24"/>
              </w:rPr>
              <w:t>0.4</w:t>
            </w:r>
            <w:r w:rsidRPr="00CC170C">
              <w:rPr>
                <w:rFonts w:ascii="Times New Roman" w:eastAsiaTheme="minorEastAsia" w:hAnsi="Times New Roman"/>
                <w:color w:val="000000" w:themeColor="text1"/>
                <w:szCs w:val="24"/>
                <w:vertAlign w:val="superscript"/>
              </w:rPr>
              <w:t>b</w:t>
            </w:r>
          </w:p>
        </w:tc>
      </w:tr>
      <w:tr w:rsidR="007F0EA4" w:rsidRPr="00CC170C" w14:paraId="23076713" w14:textId="77777777" w:rsidTr="009025F8">
        <w:tc>
          <w:tcPr>
            <w:tcW w:w="2074" w:type="dxa"/>
            <w:vAlign w:val="center"/>
          </w:tcPr>
          <w:p w14:paraId="19EF1532"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Glu</w:t>
            </w:r>
          </w:p>
        </w:tc>
        <w:tc>
          <w:tcPr>
            <w:tcW w:w="2074" w:type="dxa"/>
            <w:vAlign w:val="center"/>
          </w:tcPr>
          <w:p w14:paraId="040CD7E4"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14.0±</w:t>
            </w:r>
            <w:r w:rsidRPr="00CC170C">
              <w:rPr>
                <w:rFonts w:ascii="Times New Roman" w:eastAsiaTheme="minorEastAsia" w:hAnsi="Times New Roman"/>
                <w:color w:val="000000" w:themeColor="text1"/>
                <w:szCs w:val="24"/>
              </w:rPr>
              <w:t>0.7</w:t>
            </w:r>
            <w:r w:rsidRPr="00CC170C">
              <w:rPr>
                <w:rFonts w:ascii="Times New Roman" w:eastAsiaTheme="minorEastAsia" w:hAnsi="Times New Roman"/>
                <w:color w:val="000000" w:themeColor="text1"/>
                <w:szCs w:val="24"/>
                <w:vertAlign w:val="superscript"/>
              </w:rPr>
              <w:t>c</w:t>
            </w:r>
          </w:p>
        </w:tc>
        <w:tc>
          <w:tcPr>
            <w:tcW w:w="2074" w:type="dxa"/>
            <w:vAlign w:val="center"/>
          </w:tcPr>
          <w:p w14:paraId="7BC2E632"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21.7±</w:t>
            </w:r>
            <w:r w:rsidRPr="00CC170C">
              <w:rPr>
                <w:rFonts w:ascii="Times New Roman" w:eastAsiaTheme="minorEastAsia" w:hAnsi="Times New Roman"/>
                <w:color w:val="000000" w:themeColor="text1"/>
                <w:szCs w:val="24"/>
              </w:rPr>
              <w:t>1.5</w:t>
            </w:r>
            <w:r w:rsidRPr="00CC170C">
              <w:rPr>
                <w:rFonts w:ascii="Times New Roman" w:eastAsiaTheme="minorEastAsia" w:hAnsi="Times New Roman"/>
                <w:color w:val="000000" w:themeColor="text1"/>
                <w:szCs w:val="24"/>
                <w:vertAlign w:val="superscript"/>
              </w:rPr>
              <w:t>a</w:t>
            </w:r>
          </w:p>
        </w:tc>
        <w:tc>
          <w:tcPr>
            <w:tcW w:w="2074" w:type="dxa"/>
            <w:vAlign w:val="center"/>
          </w:tcPr>
          <w:p w14:paraId="7F05F7F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14.5±</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b</w:t>
            </w:r>
          </w:p>
        </w:tc>
      </w:tr>
      <w:tr w:rsidR="007F0EA4" w:rsidRPr="00CC170C" w14:paraId="37D46178" w14:textId="77777777" w:rsidTr="009025F8">
        <w:tc>
          <w:tcPr>
            <w:tcW w:w="2074" w:type="dxa"/>
            <w:vAlign w:val="center"/>
          </w:tcPr>
          <w:p w14:paraId="6E0A065C" w14:textId="77777777" w:rsidR="007F0EA4" w:rsidRPr="00CC170C" w:rsidRDefault="007F0EA4" w:rsidP="008E4233">
            <w:pPr>
              <w:pStyle w:val="TAMainText"/>
              <w:jc w:val="center"/>
              <w:rPr>
                <w:rFonts w:ascii="Times New Roman" w:hAnsi="Times New Roman"/>
                <w:color w:val="000000" w:themeColor="text1"/>
                <w:szCs w:val="24"/>
              </w:rPr>
            </w:pPr>
            <w:proofErr w:type="spellStart"/>
            <w:r w:rsidRPr="00CC170C">
              <w:rPr>
                <w:rFonts w:ascii="Times New Roman" w:hAnsi="Times New Roman"/>
                <w:color w:val="000000" w:themeColor="text1"/>
                <w:szCs w:val="24"/>
              </w:rPr>
              <w:t>Phe</w:t>
            </w:r>
            <w:proofErr w:type="spellEnd"/>
          </w:p>
        </w:tc>
        <w:tc>
          <w:tcPr>
            <w:tcW w:w="2074" w:type="dxa"/>
            <w:vAlign w:val="center"/>
          </w:tcPr>
          <w:p w14:paraId="11A2FC0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47.7±</w:t>
            </w:r>
            <w:r w:rsidRPr="00CC170C">
              <w:rPr>
                <w:rFonts w:ascii="Times New Roman" w:eastAsiaTheme="minorEastAsia" w:hAnsi="Times New Roman"/>
                <w:color w:val="000000" w:themeColor="text1"/>
                <w:szCs w:val="24"/>
              </w:rPr>
              <w:t>1.6</w:t>
            </w:r>
            <w:r w:rsidRPr="00CC170C">
              <w:rPr>
                <w:rFonts w:ascii="Times New Roman" w:eastAsiaTheme="minorEastAsia" w:hAnsi="Times New Roman"/>
                <w:color w:val="000000" w:themeColor="text1"/>
                <w:szCs w:val="24"/>
                <w:vertAlign w:val="superscript"/>
              </w:rPr>
              <w:t>c</w:t>
            </w:r>
          </w:p>
        </w:tc>
        <w:tc>
          <w:tcPr>
            <w:tcW w:w="2074" w:type="dxa"/>
            <w:vAlign w:val="center"/>
          </w:tcPr>
          <w:p w14:paraId="34AC1F5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59.2±</w:t>
            </w:r>
            <w:r w:rsidRPr="00CC170C">
              <w:rPr>
                <w:rFonts w:ascii="Times New Roman" w:eastAsiaTheme="minorEastAsia" w:hAnsi="Times New Roman"/>
                <w:color w:val="000000" w:themeColor="text1"/>
                <w:szCs w:val="24"/>
              </w:rPr>
              <w:t>1.4</w:t>
            </w:r>
            <w:r w:rsidRPr="00CC170C">
              <w:rPr>
                <w:rFonts w:ascii="Times New Roman" w:eastAsiaTheme="minorEastAsia" w:hAnsi="Times New Roman"/>
                <w:color w:val="000000" w:themeColor="text1"/>
                <w:szCs w:val="24"/>
                <w:vertAlign w:val="superscript"/>
              </w:rPr>
              <w:t>a</w:t>
            </w:r>
          </w:p>
        </w:tc>
        <w:tc>
          <w:tcPr>
            <w:tcW w:w="2074" w:type="dxa"/>
            <w:vAlign w:val="center"/>
          </w:tcPr>
          <w:p w14:paraId="4A3A40C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50.5±</w:t>
            </w:r>
            <w:r w:rsidRPr="00CC170C">
              <w:rPr>
                <w:rFonts w:ascii="Times New Roman" w:eastAsiaTheme="minorEastAsia" w:hAnsi="Times New Roman"/>
                <w:color w:val="000000" w:themeColor="text1"/>
                <w:szCs w:val="24"/>
              </w:rPr>
              <w:t>0.9</w:t>
            </w:r>
            <w:r w:rsidRPr="00CC170C">
              <w:rPr>
                <w:rFonts w:ascii="Times New Roman" w:eastAsiaTheme="minorEastAsia" w:hAnsi="Times New Roman"/>
                <w:color w:val="000000" w:themeColor="text1"/>
                <w:szCs w:val="24"/>
                <w:vertAlign w:val="superscript"/>
              </w:rPr>
              <w:t>b</w:t>
            </w:r>
          </w:p>
        </w:tc>
      </w:tr>
      <w:tr w:rsidR="007F0EA4" w:rsidRPr="00CC170C" w14:paraId="309FCFF8" w14:textId="77777777" w:rsidTr="009025F8">
        <w:tc>
          <w:tcPr>
            <w:tcW w:w="2074" w:type="dxa"/>
            <w:vAlign w:val="center"/>
          </w:tcPr>
          <w:p w14:paraId="69AC1B7F"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Lys</w:t>
            </w:r>
          </w:p>
        </w:tc>
        <w:tc>
          <w:tcPr>
            <w:tcW w:w="2074" w:type="dxa"/>
            <w:vAlign w:val="center"/>
          </w:tcPr>
          <w:p w14:paraId="0AA7CE5A"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53.5±</w:t>
            </w:r>
            <w:r w:rsidRPr="00CC170C">
              <w:rPr>
                <w:rFonts w:ascii="Times New Roman" w:eastAsiaTheme="minorEastAsia" w:hAnsi="Times New Roman"/>
                <w:color w:val="000000" w:themeColor="text1"/>
                <w:szCs w:val="24"/>
              </w:rPr>
              <w:t>1.3</w:t>
            </w:r>
            <w:r w:rsidRPr="00CC170C">
              <w:rPr>
                <w:rFonts w:ascii="Times New Roman" w:eastAsiaTheme="minorEastAsia" w:hAnsi="Times New Roman"/>
                <w:color w:val="000000" w:themeColor="text1"/>
                <w:szCs w:val="24"/>
                <w:vertAlign w:val="superscript"/>
              </w:rPr>
              <w:t>c</w:t>
            </w:r>
          </w:p>
        </w:tc>
        <w:tc>
          <w:tcPr>
            <w:tcW w:w="2074" w:type="dxa"/>
            <w:vAlign w:val="center"/>
          </w:tcPr>
          <w:p w14:paraId="62A405CB"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103.5±</w:t>
            </w:r>
            <w:r w:rsidRPr="00CC170C">
              <w:rPr>
                <w:rFonts w:ascii="Times New Roman" w:eastAsiaTheme="minorEastAsia" w:hAnsi="Times New Roman"/>
                <w:color w:val="000000" w:themeColor="text1"/>
                <w:szCs w:val="24"/>
              </w:rPr>
              <w:t>1.5</w:t>
            </w:r>
            <w:r w:rsidRPr="00CC170C">
              <w:rPr>
                <w:rFonts w:ascii="Times New Roman" w:eastAsiaTheme="minorEastAsia" w:hAnsi="Times New Roman"/>
                <w:color w:val="000000" w:themeColor="text1"/>
                <w:szCs w:val="24"/>
                <w:vertAlign w:val="superscript"/>
              </w:rPr>
              <w:t>a</w:t>
            </w:r>
          </w:p>
        </w:tc>
        <w:tc>
          <w:tcPr>
            <w:tcW w:w="2074" w:type="dxa"/>
            <w:vAlign w:val="center"/>
          </w:tcPr>
          <w:p w14:paraId="497F384D"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77.2±</w:t>
            </w:r>
            <w:r w:rsidRPr="00CC170C">
              <w:rPr>
                <w:rFonts w:ascii="Times New Roman" w:eastAsiaTheme="minorEastAsia" w:hAnsi="Times New Roman"/>
                <w:color w:val="000000" w:themeColor="text1"/>
                <w:szCs w:val="24"/>
              </w:rPr>
              <w:t>1.7</w:t>
            </w:r>
            <w:r w:rsidRPr="00CC170C">
              <w:rPr>
                <w:rFonts w:ascii="Times New Roman" w:eastAsiaTheme="minorEastAsia" w:hAnsi="Times New Roman"/>
                <w:color w:val="000000" w:themeColor="text1"/>
                <w:szCs w:val="24"/>
                <w:vertAlign w:val="superscript"/>
              </w:rPr>
              <w:t>b</w:t>
            </w:r>
          </w:p>
        </w:tc>
      </w:tr>
      <w:tr w:rsidR="007F0EA4" w:rsidRPr="00CC170C" w14:paraId="168AC1AF" w14:textId="77777777" w:rsidTr="009025F8">
        <w:tc>
          <w:tcPr>
            <w:tcW w:w="2074" w:type="dxa"/>
            <w:vAlign w:val="center"/>
          </w:tcPr>
          <w:p w14:paraId="7DFA2971"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Tyr</w:t>
            </w:r>
          </w:p>
        </w:tc>
        <w:tc>
          <w:tcPr>
            <w:tcW w:w="2074" w:type="dxa"/>
            <w:vAlign w:val="center"/>
          </w:tcPr>
          <w:p w14:paraId="0114D7C7"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10.5±</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c</w:t>
            </w:r>
          </w:p>
        </w:tc>
        <w:tc>
          <w:tcPr>
            <w:tcW w:w="2074" w:type="dxa"/>
            <w:vAlign w:val="center"/>
          </w:tcPr>
          <w:p w14:paraId="17A6AD5C"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14.9±</w:t>
            </w:r>
            <w:r w:rsidRPr="00CC170C">
              <w:rPr>
                <w:rFonts w:ascii="Times New Roman" w:eastAsiaTheme="minorEastAsia" w:hAnsi="Times New Roman"/>
                <w:color w:val="000000" w:themeColor="text1"/>
                <w:szCs w:val="24"/>
              </w:rPr>
              <w:t>0.8</w:t>
            </w:r>
            <w:r w:rsidRPr="00CC170C">
              <w:rPr>
                <w:rFonts w:ascii="Times New Roman" w:eastAsiaTheme="minorEastAsia" w:hAnsi="Times New Roman"/>
                <w:color w:val="000000" w:themeColor="text1"/>
                <w:szCs w:val="24"/>
                <w:vertAlign w:val="superscript"/>
              </w:rPr>
              <w:t>a</w:t>
            </w:r>
          </w:p>
        </w:tc>
        <w:tc>
          <w:tcPr>
            <w:tcW w:w="2074" w:type="dxa"/>
            <w:vAlign w:val="center"/>
          </w:tcPr>
          <w:p w14:paraId="70556183" w14:textId="77777777" w:rsidR="007F0EA4" w:rsidRPr="00CC170C" w:rsidRDefault="007F0EA4" w:rsidP="008E4233">
            <w:pPr>
              <w:pStyle w:val="TAMainText"/>
              <w:jc w:val="center"/>
              <w:rPr>
                <w:rFonts w:ascii="Times New Roman" w:hAnsi="Times New Roman"/>
                <w:color w:val="000000" w:themeColor="text1"/>
                <w:szCs w:val="24"/>
              </w:rPr>
            </w:pPr>
            <w:r w:rsidRPr="00CC170C">
              <w:rPr>
                <w:rFonts w:ascii="Times New Roman" w:hAnsi="Times New Roman"/>
                <w:color w:val="000000" w:themeColor="text1"/>
                <w:szCs w:val="24"/>
              </w:rPr>
              <w:t>11.0±</w:t>
            </w:r>
            <w:r w:rsidRPr="00CC170C">
              <w:rPr>
                <w:rFonts w:ascii="Times New Roman" w:eastAsiaTheme="minorEastAsia" w:hAnsi="Times New Roman"/>
                <w:color w:val="000000" w:themeColor="text1"/>
                <w:szCs w:val="24"/>
              </w:rPr>
              <w:t>0.6</w:t>
            </w:r>
            <w:r w:rsidRPr="00CC170C">
              <w:rPr>
                <w:rFonts w:ascii="Times New Roman" w:eastAsiaTheme="minorEastAsia" w:hAnsi="Times New Roman"/>
                <w:color w:val="000000" w:themeColor="text1"/>
                <w:szCs w:val="24"/>
                <w:vertAlign w:val="superscript"/>
              </w:rPr>
              <w:t>b</w:t>
            </w:r>
          </w:p>
        </w:tc>
      </w:tr>
    </w:tbl>
    <w:p w14:paraId="7C631195" w14:textId="77777777" w:rsidR="0043108A" w:rsidRPr="00CC170C" w:rsidRDefault="0043108A" w:rsidP="008E4233">
      <w:pPr>
        <w:pStyle w:val="TAMainText"/>
        <w:rPr>
          <w:rFonts w:ascii="Times New Roman" w:hAnsi="Times New Roman"/>
          <w:color w:val="000000" w:themeColor="text1"/>
          <w:szCs w:val="24"/>
          <w:lang w:eastAsia="zh-CN"/>
        </w:rPr>
      </w:pPr>
    </w:p>
    <w:p w14:paraId="30B9B744" w14:textId="77777777" w:rsidR="0043108A" w:rsidRPr="00CC170C" w:rsidRDefault="0043108A" w:rsidP="008E4233">
      <w:pPr>
        <w:pStyle w:val="TAMainText"/>
        <w:ind w:firstLine="0"/>
        <w:rPr>
          <w:rFonts w:ascii="Times New Roman" w:hAnsi="Times New Roman"/>
          <w:color w:val="000000" w:themeColor="text1"/>
          <w:szCs w:val="24"/>
          <w:lang w:eastAsia="zh-CN"/>
        </w:rPr>
      </w:pPr>
    </w:p>
    <w:p w14:paraId="36C15076" w14:textId="420E1BF5" w:rsidR="00D640E1" w:rsidRPr="00CC170C" w:rsidRDefault="00D640E1" w:rsidP="008E4233">
      <w:pPr>
        <w:pStyle w:val="TAMainText"/>
        <w:ind w:firstLine="0"/>
        <w:rPr>
          <w:rFonts w:ascii="Times New Roman" w:hAnsi="Times New Roman"/>
          <w:b/>
          <w:bCs/>
          <w:color w:val="000000" w:themeColor="text1"/>
          <w:szCs w:val="24"/>
          <w:lang w:eastAsia="zh-CN"/>
        </w:rPr>
      </w:pPr>
      <w:r w:rsidRPr="00CC170C">
        <w:rPr>
          <w:rFonts w:ascii="Times New Roman" w:hAnsi="Times New Roman"/>
          <w:b/>
          <w:bCs/>
          <w:color w:val="000000" w:themeColor="text1"/>
          <w:szCs w:val="24"/>
          <w:lang w:eastAsia="zh-CN"/>
        </w:rPr>
        <w:t>References:</w:t>
      </w:r>
    </w:p>
    <w:p w14:paraId="1687DF3C" w14:textId="77777777" w:rsidR="008B2C08" w:rsidRPr="00CC170C" w:rsidRDefault="0043108A" w:rsidP="008B2C08">
      <w:pPr>
        <w:pStyle w:val="EndNoteBibliography"/>
        <w:ind w:left="720" w:hanging="720"/>
        <w:rPr>
          <w:color w:val="000000" w:themeColor="text1"/>
          <w:sz w:val="24"/>
          <w:szCs w:val="24"/>
        </w:rPr>
      </w:pPr>
      <w:r w:rsidRPr="00CC170C">
        <w:rPr>
          <w:rFonts w:ascii="Times New Roman" w:hAnsi="Times New Roman" w:cs="Times New Roman"/>
          <w:color w:val="000000" w:themeColor="text1"/>
          <w:sz w:val="24"/>
          <w:szCs w:val="24"/>
        </w:rPr>
        <w:fldChar w:fldCharType="begin"/>
      </w:r>
      <w:r w:rsidRPr="00CC170C">
        <w:rPr>
          <w:rFonts w:ascii="Times New Roman" w:hAnsi="Times New Roman" w:cs="Times New Roman"/>
          <w:color w:val="000000" w:themeColor="text1"/>
          <w:sz w:val="24"/>
          <w:szCs w:val="24"/>
        </w:rPr>
        <w:instrText xml:space="preserve"> ADDIN EN.REFLIST </w:instrText>
      </w:r>
      <w:r w:rsidRPr="00CC170C">
        <w:rPr>
          <w:rFonts w:ascii="Times New Roman" w:hAnsi="Times New Roman" w:cs="Times New Roman"/>
          <w:color w:val="000000" w:themeColor="text1"/>
          <w:sz w:val="24"/>
          <w:szCs w:val="24"/>
        </w:rPr>
        <w:fldChar w:fldCharType="separate"/>
      </w:r>
      <w:r w:rsidR="008B2C08" w:rsidRPr="00CC170C">
        <w:rPr>
          <w:color w:val="000000" w:themeColor="text1"/>
          <w:sz w:val="24"/>
          <w:szCs w:val="24"/>
        </w:rPr>
        <w:t>[1]</w:t>
      </w:r>
      <w:r w:rsidR="008B2C08" w:rsidRPr="00CC170C">
        <w:rPr>
          <w:color w:val="000000" w:themeColor="text1"/>
          <w:sz w:val="24"/>
          <w:szCs w:val="24"/>
        </w:rPr>
        <w:tab/>
        <w:t xml:space="preserve">Chen BL, Yang HK, Song WC, Liu CY, Xu J, et al. 2016. Effect of N fertilization rate on soil alkali-hydrolyzable N, subtending leaf N concentration, fiber yield, and quality of cotton. </w:t>
      </w:r>
      <w:r w:rsidR="008B2C08" w:rsidRPr="00CC170C">
        <w:rPr>
          <w:i/>
          <w:color w:val="000000" w:themeColor="text1"/>
          <w:sz w:val="24"/>
          <w:szCs w:val="24"/>
        </w:rPr>
        <w:t>CROP JOURNAL</w:t>
      </w:r>
      <w:r w:rsidR="008B2C08" w:rsidRPr="00CC170C">
        <w:rPr>
          <w:color w:val="000000" w:themeColor="text1"/>
          <w:sz w:val="24"/>
          <w:szCs w:val="24"/>
        </w:rPr>
        <w:t xml:space="preserve"> 4: 323-330 doi: 10.1016/j.cj.2016.03.006</w:t>
      </w:r>
    </w:p>
    <w:p w14:paraId="5210A1D5" w14:textId="77777777"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[2]</w:t>
      </w:r>
      <w:r w:rsidRPr="00CC170C">
        <w:rPr>
          <w:color w:val="000000" w:themeColor="text1"/>
          <w:sz w:val="24"/>
          <w:szCs w:val="24"/>
        </w:rPr>
        <w:tab/>
        <w:t xml:space="preserve">Zhang Y, Cao FC, Huang LC, Zhou YW, Yang Z. 2020. Comparative Study and Simulation of Soil Infiltration Performance in Open Green Space. </w:t>
      </w:r>
      <w:r w:rsidRPr="00CC170C">
        <w:rPr>
          <w:i/>
          <w:color w:val="000000" w:themeColor="text1"/>
          <w:sz w:val="24"/>
          <w:szCs w:val="24"/>
        </w:rPr>
        <w:t>TEHNICKI VJESNIK-TECHNICAL GAZETTE</w:t>
      </w:r>
      <w:r w:rsidRPr="00CC170C">
        <w:rPr>
          <w:color w:val="000000" w:themeColor="text1"/>
          <w:sz w:val="24"/>
          <w:szCs w:val="24"/>
        </w:rPr>
        <w:t xml:space="preserve"> 27: 812-818 doi: 10.17559/TV-20191230171234</w:t>
      </w:r>
    </w:p>
    <w:p w14:paraId="788C893B" w14:textId="77777777"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[3]</w:t>
      </w:r>
      <w:r w:rsidRPr="00CC170C">
        <w:rPr>
          <w:color w:val="000000" w:themeColor="text1"/>
          <w:sz w:val="24"/>
          <w:szCs w:val="24"/>
        </w:rPr>
        <w:tab/>
        <w:t xml:space="preserve">Gu S, Lian F, Han Y, Taherymoosavi S, Mitchell D, et al. 2022. Nano-biochar modulates the formation of iron plaque through facilitating iron-involved redox reactions on aquatic plant root surfaces. </w:t>
      </w:r>
      <w:r w:rsidRPr="00CC170C">
        <w:rPr>
          <w:i/>
          <w:color w:val="000000" w:themeColor="text1"/>
          <w:sz w:val="24"/>
          <w:szCs w:val="24"/>
        </w:rPr>
        <w:t>Environmental Science: Nano</w:t>
      </w:r>
      <w:r w:rsidRPr="00CC170C">
        <w:rPr>
          <w:color w:val="000000" w:themeColor="text1"/>
          <w:sz w:val="24"/>
          <w:szCs w:val="24"/>
        </w:rPr>
        <w:t xml:space="preserve"> 9: 1974-1985 doi: 10.1039/d2en00032f</w:t>
      </w:r>
    </w:p>
    <w:p w14:paraId="07E1B66B" w14:textId="39BB4E03"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[4]</w:t>
      </w:r>
      <w:r w:rsidRPr="00CC170C">
        <w:rPr>
          <w:color w:val="000000" w:themeColor="text1"/>
          <w:sz w:val="24"/>
          <w:szCs w:val="24"/>
        </w:rPr>
        <w:tab/>
        <w:t xml:space="preserve">Sheng Y, Zhan Y, Zhu L. 2016. Reduced carbon sequestration potential of biochar in acidic soil. </w:t>
      </w:r>
      <w:r w:rsidRPr="00CC170C">
        <w:rPr>
          <w:i/>
          <w:color w:val="000000" w:themeColor="text1"/>
          <w:sz w:val="24"/>
          <w:szCs w:val="24"/>
        </w:rPr>
        <w:t>Science of the Total Environment</w:t>
      </w:r>
      <w:r w:rsidRPr="00CC170C">
        <w:rPr>
          <w:color w:val="000000" w:themeColor="text1"/>
          <w:sz w:val="24"/>
          <w:szCs w:val="24"/>
        </w:rPr>
        <w:t xml:space="preserve"> 572: 129-137 doi: </w:t>
      </w:r>
      <w:hyperlink r:id="rId36" w:history="1">
        <w:r w:rsidRPr="00CC170C">
          <w:rPr>
            <w:rStyle w:val="ae"/>
            <w:color w:val="000000" w:themeColor="text1"/>
            <w:sz w:val="24"/>
            <w:szCs w:val="24"/>
          </w:rPr>
          <w:t>https://doi.org/10.1016/j.scitotenv.2016.07.140</w:t>
        </w:r>
      </w:hyperlink>
    </w:p>
    <w:p w14:paraId="7C2FA626" w14:textId="77777777"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[5]</w:t>
      </w:r>
      <w:r w:rsidRPr="00CC170C">
        <w:rPr>
          <w:color w:val="000000" w:themeColor="text1"/>
          <w:sz w:val="24"/>
          <w:szCs w:val="24"/>
        </w:rPr>
        <w:tab/>
        <w:t xml:space="preserve">Huang C, Xia T, Niu J, Yang Y, Lin S, et al. 2018. Transformation of  </w:t>
      </w:r>
      <w:r w:rsidRPr="00CC170C">
        <w:rPr>
          <w:color w:val="000000" w:themeColor="text1"/>
          <w:sz w:val="24"/>
          <w:szCs w:val="24"/>
          <w:vertAlign w:val="superscript"/>
        </w:rPr>
        <w:t>14</w:t>
      </w:r>
      <w:r w:rsidRPr="00CC170C">
        <w:rPr>
          <w:color w:val="000000" w:themeColor="text1"/>
          <w:sz w:val="24"/>
          <w:szCs w:val="24"/>
        </w:rPr>
        <w:t xml:space="preserve">C-labeled graphene to </w:t>
      </w:r>
      <w:r w:rsidRPr="00CC170C">
        <w:rPr>
          <w:color w:val="000000" w:themeColor="text1"/>
          <w:sz w:val="24"/>
          <w:szCs w:val="24"/>
          <w:vertAlign w:val="superscript"/>
        </w:rPr>
        <w:t>14</w:t>
      </w:r>
      <w:r w:rsidRPr="00CC170C">
        <w:rPr>
          <w:color w:val="000000" w:themeColor="text1"/>
          <w:sz w:val="24"/>
          <w:szCs w:val="24"/>
        </w:rPr>
        <w:t>CO</w:t>
      </w:r>
      <w:r w:rsidRPr="00CC170C">
        <w:rPr>
          <w:color w:val="000000" w:themeColor="text1"/>
          <w:sz w:val="24"/>
          <w:szCs w:val="24"/>
          <w:vertAlign w:val="subscript"/>
        </w:rPr>
        <w:t>2</w:t>
      </w:r>
      <w:r w:rsidRPr="00CC170C">
        <w:rPr>
          <w:color w:val="000000" w:themeColor="text1"/>
          <w:sz w:val="24"/>
          <w:szCs w:val="24"/>
        </w:rPr>
        <w:t xml:space="preserve"> in the shoots of a rice Plant. </w:t>
      </w:r>
      <w:r w:rsidRPr="00CC170C">
        <w:rPr>
          <w:i/>
          <w:color w:val="000000" w:themeColor="text1"/>
          <w:sz w:val="24"/>
          <w:szCs w:val="24"/>
        </w:rPr>
        <w:t>Angewandte Chemie-International Edition</w:t>
      </w:r>
      <w:r w:rsidRPr="00CC170C">
        <w:rPr>
          <w:color w:val="000000" w:themeColor="text1"/>
          <w:sz w:val="24"/>
          <w:szCs w:val="24"/>
        </w:rPr>
        <w:t xml:space="preserve"> 57: 9759-9763 doi: 10.1002/anie.201805099</w:t>
      </w:r>
    </w:p>
    <w:p w14:paraId="79CB012C" w14:textId="77777777"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lastRenderedPageBreak/>
        <w:t>[6]</w:t>
      </w:r>
      <w:r w:rsidRPr="00CC170C">
        <w:rPr>
          <w:color w:val="000000" w:themeColor="text1"/>
          <w:sz w:val="24"/>
          <w:szCs w:val="24"/>
        </w:rPr>
        <w:tab/>
        <w:t xml:space="preserve">Tarek K, Farid A, Safwat G. 2025. Extraction of grape seeds by different solvents affects the activities of the resultant extract. </w:t>
      </w:r>
      <w:r w:rsidRPr="00CC170C">
        <w:rPr>
          <w:i/>
          <w:color w:val="000000" w:themeColor="text1"/>
          <w:sz w:val="24"/>
          <w:szCs w:val="24"/>
        </w:rPr>
        <w:t>AMB Express</w:t>
      </w:r>
      <w:r w:rsidRPr="00CC170C">
        <w:rPr>
          <w:color w:val="000000" w:themeColor="text1"/>
          <w:sz w:val="24"/>
          <w:szCs w:val="24"/>
        </w:rPr>
        <w:t xml:space="preserve"> 15: 51 doi: 10.1186/s13568-025-01851-3</w:t>
      </w:r>
    </w:p>
    <w:p w14:paraId="72151767" w14:textId="77777777"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[7]</w:t>
      </w:r>
      <w:r w:rsidRPr="00CC170C">
        <w:rPr>
          <w:color w:val="000000" w:themeColor="text1"/>
          <w:sz w:val="24"/>
          <w:szCs w:val="24"/>
        </w:rPr>
        <w:tab/>
        <w:t xml:space="preserve">Ouandaogo HS, Diallo S, Odari E, Kinyua J. 2023. Phytochemical Screening and GC-MS Analysis of Methanolic and Aqueous Extracts of Ocimum kilimandscharicum Leaves. </w:t>
      </w:r>
      <w:r w:rsidRPr="00CC170C">
        <w:rPr>
          <w:i/>
          <w:color w:val="000000" w:themeColor="text1"/>
          <w:sz w:val="24"/>
          <w:szCs w:val="24"/>
        </w:rPr>
        <w:t>ACS Omega</w:t>
      </w:r>
      <w:r w:rsidRPr="00CC170C">
        <w:rPr>
          <w:color w:val="000000" w:themeColor="text1"/>
          <w:sz w:val="24"/>
          <w:szCs w:val="24"/>
        </w:rPr>
        <w:t xml:space="preserve"> 8: 47560-47572 doi: 10.1021/acsomega.3c05554</w:t>
      </w:r>
    </w:p>
    <w:p w14:paraId="5EBFC90A" w14:textId="32515F59" w:rsidR="008B2C08" w:rsidRPr="00CC170C" w:rsidRDefault="008B2C08" w:rsidP="008B2C08">
      <w:pPr>
        <w:pStyle w:val="EndNoteBibliography"/>
        <w:ind w:left="720" w:hanging="720"/>
        <w:rPr>
          <w:color w:val="000000" w:themeColor="text1"/>
          <w:sz w:val="24"/>
          <w:szCs w:val="24"/>
        </w:rPr>
      </w:pPr>
      <w:r w:rsidRPr="00CC170C">
        <w:rPr>
          <w:color w:val="000000" w:themeColor="text1"/>
          <w:sz w:val="24"/>
          <w:szCs w:val="24"/>
        </w:rPr>
        <w:t>[8]</w:t>
      </w:r>
      <w:r w:rsidRPr="00CC170C">
        <w:rPr>
          <w:color w:val="000000" w:themeColor="text1"/>
          <w:sz w:val="24"/>
          <w:szCs w:val="24"/>
        </w:rPr>
        <w:tab/>
        <w:t xml:space="preserve">Liu Z, Xu X-Y, Xu F, Su R-D, Li B, et al. 2025. Diatomic "catalytic/co-catalytic" Fe/Mo catalysts promote Fenton-like reaction to treat organic wastewater through special interfacial reaction enhancement mechanism. </w:t>
      </w:r>
      <w:r w:rsidRPr="00CC170C">
        <w:rPr>
          <w:i/>
          <w:color w:val="000000" w:themeColor="text1"/>
          <w:sz w:val="24"/>
          <w:szCs w:val="24"/>
        </w:rPr>
        <w:t>Water Research</w:t>
      </w:r>
      <w:r w:rsidRPr="00CC170C">
        <w:rPr>
          <w:color w:val="000000" w:themeColor="text1"/>
          <w:sz w:val="24"/>
          <w:szCs w:val="24"/>
        </w:rPr>
        <w:t xml:space="preserve"> 274: 123147 doi: </w:t>
      </w:r>
      <w:hyperlink r:id="rId37" w:history="1">
        <w:r w:rsidRPr="00CC170C">
          <w:rPr>
            <w:rStyle w:val="ae"/>
            <w:color w:val="000000" w:themeColor="text1"/>
            <w:sz w:val="24"/>
            <w:szCs w:val="24"/>
          </w:rPr>
          <w:t>https://doi.org/10.1016/j.watres.2025.123147</w:t>
        </w:r>
      </w:hyperlink>
    </w:p>
    <w:p w14:paraId="643525C6" w14:textId="7A7467D1" w:rsidR="007F0EA4" w:rsidRPr="00CC170C" w:rsidRDefault="0043108A" w:rsidP="008E4233">
      <w:pPr>
        <w:pStyle w:val="TAMainText"/>
        <w:rPr>
          <w:rFonts w:ascii="Times New Roman" w:hAnsi="Times New Roman"/>
          <w:color w:val="000000" w:themeColor="text1"/>
          <w:szCs w:val="24"/>
        </w:rPr>
      </w:pPr>
      <w:r w:rsidRPr="00CC170C">
        <w:rPr>
          <w:rFonts w:ascii="Times New Roman" w:hAnsi="Times New Roman"/>
          <w:color w:val="000000" w:themeColor="text1"/>
          <w:szCs w:val="24"/>
        </w:rPr>
        <w:fldChar w:fldCharType="end"/>
      </w:r>
    </w:p>
    <w:sectPr w:rsidR="007F0EA4" w:rsidRPr="00CC170C" w:rsidSect="00A673BC">
      <w:footerReference w:type="default" r:id="rId38"/>
      <w:pgSz w:w="12240" w:h="15840" w:code="1"/>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8E0D" w14:textId="77777777" w:rsidR="00C17893" w:rsidRDefault="00C17893" w:rsidP="00631B87">
      <w:r>
        <w:separator/>
      </w:r>
    </w:p>
  </w:endnote>
  <w:endnote w:type="continuationSeparator" w:id="0">
    <w:p w14:paraId="3626E728" w14:textId="77777777" w:rsidR="00C17893" w:rsidRDefault="00C17893" w:rsidP="00631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dobe 宋体 Std L">
    <w:panose1 w:val="02020300000000000000"/>
    <w:charset w:val="86"/>
    <w:family w:val="roman"/>
    <w:notTrueType/>
    <w:pitch w:val="variable"/>
    <w:sig w:usb0="00000207" w:usb1="0A0F1810" w:usb2="00000016" w:usb3="00000000" w:csb0="00060007" w:csb1="00000000"/>
  </w:font>
  <w:font w:name="Times">
    <w:panose1 w:val="02020603050405020304"/>
    <w:charset w:val="00"/>
    <w:family w:val="roman"/>
    <w:pitch w:val="variable"/>
    <w:sig w:usb0="E0002EFF" w:usb1="C000785B" w:usb2="00000009" w:usb3="00000000" w:csb0="000001FF" w:csb1="00000000"/>
  </w:font>
  <w:font w:name="Arno Pro">
    <w:altName w:val="Times New Roman"/>
    <w:charset w:val="00"/>
    <w:family w:val="roman"/>
    <w:pitch w:val="default"/>
    <w:sig w:usb0="00000000" w:usb1="00000000"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190334"/>
      <w:docPartObj>
        <w:docPartGallery w:val="Page Numbers (Bottom of Page)"/>
        <w:docPartUnique/>
      </w:docPartObj>
    </w:sdtPr>
    <w:sdtContent>
      <w:p w14:paraId="7DA4D4AD" w14:textId="0F844263" w:rsidR="00723494" w:rsidRDefault="00723494">
        <w:pPr>
          <w:pStyle w:val="a5"/>
          <w:jc w:val="center"/>
        </w:pPr>
        <w:r>
          <w:rPr>
            <w:rFonts w:hint="eastAsia"/>
          </w:rPr>
          <w:t>S</w:t>
        </w:r>
        <w:r>
          <w:fldChar w:fldCharType="begin"/>
        </w:r>
        <w:r>
          <w:instrText>PAGE   \* MERGEFORMAT</w:instrText>
        </w:r>
        <w:r>
          <w:fldChar w:fldCharType="separate"/>
        </w:r>
        <w:r>
          <w:rPr>
            <w:lang w:val="zh-CN"/>
          </w:rPr>
          <w:t>2</w:t>
        </w:r>
        <w:r>
          <w:fldChar w:fldCharType="end"/>
        </w:r>
      </w:p>
    </w:sdtContent>
  </w:sdt>
  <w:p w14:paraId="73A9FC57" w14:textId="77777777" w:rsidR="00723494" w:rsidRDefault="007234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A0D1C" w14:textId="77777777" w:rsidR="00C17893" w:rsidRDefault="00C17893" w:rsidP="00631B87">
      <w:r>
        <w:separator/>
      </w:r>
    </w:p>
  </w:footnote>
  <w:footnote w:type="continuationSeparator" w:id="0">
    <w:p w14:paraId="4B23C989" w14:textId="77777777" w:rsidR="00C17893" w:rsidRDefault="00C17893" w:rsidP="00631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13B6"/>
    <w:multiLevelType w:val="hybridMultilevel"/>
    <w:tmpl w:val="C7745FF2"/>
    <w:lvl w:ilvl="0" w:tplc="59684EE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B460E4A"/>
    <w:multiLevelType w:val="hybridMultilevel"/>
    <w:tmpl w:val="CEA29146"/>
    <w:lvl w:ilvl="0" w:tplc="59684EE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CC06F18"/>
    <w:multiLevelType w:val="multilevel"/>
    <w:tmpl w:val="19C8720A"/>
    <w:lvl w:ilvl="0">
      <w:start w:val="1"/>
      <w:numFmt w:val="decimal"/>
      <w:lvlText w:val="%1"/>
      <w:lvlJc w:val="left"/>
      <w:pPr>
        <w:ind w:left="425" w:hanging="425"/>
      </w:pPr>
      <w:rPr>
        <w:rFonts w:hint="eastAsia"/>
      </w:rPr>
    </w:lvl>
    <w:lvl w:ilvl="1">
      <w:start w:val="1"/>
      <w:numFmt w:val="upperLetter"/>
      <w:lvlText w:val="%2."/>
      <w:lvlJc w:val="left"/>
      <w:pPr>
        <w:ind w:left="850" w:hanging="425"/>
      </w:pPr>
      <w:rPr>
        <w:rFonts w:hint="eastAsia"/>
      </w:rPr>
    </w:lvl>
    <w:lvl w:ilvl="2">
      <w:start w:val="1"/>
      <w:numFmt w:val="decimal"/>
      <w:lvlText w:val="%3."/>
      <w:lvlJc w:val="left"/>
      <w:pPr>
        <w:ind w:left="1275" w:hanging="425"/>
      </w:pPr>
      <w:rPr>
        <w:rFonts w:hint="eastAsia"/>
      </w:rPr>
    </w:lvl>
    <w:lvl w:ilvl="3">
      <w:start w:val="1"/>
      <w:numFmt w:val="lowerLetter"/>
      <w:lvlText w:val="%4."/>
      <w:lvlJc w:val="left"/>
      <w:pPr>
        <w:ind w:left="1700" w:hanging="425"/>
      </w:pPr>
      <w:rPr>
        <w:rFonts w:hint="eastAsia"/>
      </w:rPr>
    </w:lvl>
    <w:lvl w:ilvl="4">
      <w:start w:val="1"/>
      <w:numFmt w:val="decimal"/>
      <w:lvlText w:val="%5."/>
      <w:lvlJc w:val="left"/>
      <w:pPr>
        <w:ind w:left="2125" w:hanging="425"/>
      </w:pPr>
      <w:rPr>
        <w:rFonts w:hint="eastAsia"/>
      </w:rPr>
    </w:lvl>
    <w:lvl w:ilvl="5">
      <w:start w:val="1"/>
      <w:numFmt w:val="lowerLetter"/>
      <w:lvlText w:val="%6."/>
      <w:lvlJc w:val="left"/>
      <w:pPr>
        <w:ind w:left="2550" w:hanging="425"/>
      </w:pPr>
      <w:rPr>
        <w:rFonts w:hint="eastAsia"/>
      </w:rPr>
    </w:lvl>
    <w:lvl w:ilvl="6">
      <w:start w:val="1"/>
      <w:numFmt w:val="lowerRoman"/>
      <w:lvlText w:val="%7."/>
      <w:lvlJc w:val="left"/>
      <w:pPr>
        <w:ind w:left="2975" w:hanging="425"/>
      </w:pPr>
      <w:rPr>
        <w:rFonts w:hint="eastAsia"/>
      </w:rPr>
    </w:lvl>
    <w:lvl w:ilvl="7">
      <w:start w:val="1"/>
      <w:numFmt w:val="lowerLetter"/>
      <w:lvlText w:val="%8."/>
      <w:lvlJc w:val="left"/>
      <w:pPr>
        <w:ind w:left="3400" w:hanging="425"/>
      </w:pPr>
      <w:rPr>
        <w:rFonts w:hint="eastAsia"/>
      </w:rPr>
    </w:lvl>
    <w:lvl w:ilvl="8">
      <w:start w:val="1"/>
      <w:numFmt w:val="lowerRoman"/>
      <w:lvlText w:val="%9."/>
      <w:lvlJc w:val="left"/>
      <w:pPr>
        <w:ind w:left="3825" w:hanging="425"/>
      </w:pPr>
      <w:rPr>
        <w:rFonts w:hint="eastAsia"/>
      </w:rPr>
    </w:lvl>
  </w:abstractNum>
  <w:abstractNum w:abstractNumId="3" w15:restartNumberingAfterBreak="0">
    <w:nsid w:val="755B6D1A"/>
    <w:multiLevelType w:val="multilevel"/>
    <w:tmpl w:val="19C8720A"/>
    <w:lvl w:ilvl="0">
      <w:start w:val="1"/>
      <w:numFmt w:val="decimal"/>
      <w:lvlText w:val="%1"/>
      <w:lvlJc w:val="left"/>
      <w:pPr>
        <w:ind w:left="425" w:hanging="425"/>
      </w:pPr>
      <w:rPr>
        <w:rFonts w:hint="eastAsia"/>
      </w:rPr>
    </w:lvl>
    <w:lvl w:ilvl="1">
      <w:start w:val="1"/>
      <w:numFmt w:val="upperLetter"/>
      <w:lvlText w:val="%2."/>
      <w:lvlJc w:val="left"/>
      <w:pPr>
        <w:ind w:left="850" w:hanging="425"/>
      </w:pPr>
      <w:rPr>
        <w:rFonts w:hint="eastAsia"/>
      </w:rPr>
    </w:lvl>
    <w:lvl w:ilvl="2">
      <w:start w:val="1"/>
      <w:numFmt w:val="decimal"/>
      <w:lvlText w:val="%3."/>
      <w:lvlJc w:val="left"/>
      <w:pPr>
        <w:ind w:left="1275" w:hanging="425"/>
      </w:pPr>
      <w:rPr>
        <w:rFonts w:hint="eastAsia"/>
      </w:rPr>
    </w:lvl>
    <w:lvl w:ilvl="3">
      <w:start w:val="1"/>
      <w:numFmt w:val="lowerLetter"/>
      <w:lvlText w:val="%4."/>
      <w:lvlJc w:val="left"/>
      <w:pPr>
        <w:ind w:left="1700" w:hanging="425"/>
      </w:pPr>
      <w:rPr>
        <w:rFonts w:hint="eastAsia"/>
      </w:rPr>
    </w:lvl>
    <w:lvl w:ilvl="4">
      <w:start w:val="1"/>
      <w:numFmt w:val="decimal"/>
      <w:lvlText w:val="%5."/>
      <w:lvlJc w:val="left"/>
      <w:pPr>
        <w:ind w:left="2125" w:hanging="425"/>
      </w:pPr>
      <w:rPr>
        <w:rFonts w:hint="eastAsia"/>
      </w:rPr>
    </w:lvl>
    <w:lvl w:ilvl="5">
      <w:start w:val="1"/>
      <w:numFmt w:val="lowerLetter"/>
      <w:lvlText w:val="%6."/>
      <w:lvlJc w:val="left"/>
      <w:pPr>
        <w:ind w:left="2550" w:hanging="425"/>
      </w:pPr>
      <w:rPr>
        <w:rFonts w:hint="eastAsia"/>
      </w:rPr>
    </w:lvl>
    <w:lvl w:ilvl="6">
      <w:start w:val="1"/>
      <w:numFmt w:val="lowerRoman"/>
      <w:lvlText w:val="%7."/>
      <w:lvlJc w:val="left"/>
      <w:pPr>
        <w:ind w:left="2975" w:hanging="425"/>
      </w:pPr>
      <w:rPr>
        <w:rFonts w:hint="eastAsia"/>
      </w:rPr>
    </w:lvl>
    <w:lvl w:ilvl="7">
      <w:start w:val="1"/>
      <w:numFmt w:val="lowerLetter"/>
      <w:lvlText w:val="%8."/>
      <w:lvlJc w:val="left"/>
      <w:pPr>
        <w:ind w:left="3400" w:hanging="425"/>
      </w:pPr>
      <w:rPr>
        <w:rFonts w:hint="eastAsia"/>
      </w:rPr>
    </w:lvl>
    <w:lvl w:ilvl="8">
      <w:start w:val="1"/>
      <w:numFmt w:val="lowerRoman"/>
      <w:lvlText w:val="%9."/>
      <w:lvlJc w:val="left"/>
      <w:pPr>
        <w:ind w:left="3825" w:hanging="425"/>
      </w:pPr>
      <w:rPr>
        <w:rFonts w:hint="eastAsia"/>
      </w:rPr>
    </w:lvl>
  </w:abstractNum>
  <w:abstractNum w:abstractNumId="4" w15:restartNumberingAfterBreak="0">
    <w:nsid w:val="7DCE1A38"/>
    <w:multiLevelType w:val="hybridMultilevel"/>
    <w:tmpl w:val="41EC6C2C"/>
    <w:lvl w:ilvl="0" w:tplc="59684EE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823160273">
    <w:abstractNumId w:val="0"/>
  </w:num>
  <w:num w:numId="2" w16cid:durableId="908273475">
    <w:abstractNumId w:val="4"/>
  </w:num>
  <w:num w:numId="3" w16cid:durableId="959871277">
    <w:abstractNumId w:val="3"/>
  </w:num>
  <w:num w:numId="4" w16cid:durableId="1084454893">
    <w:abstractNumId w:val="3"/>
    <w:lvlOverride w:ilvl="0">
      <w:lvl w:ilvl="0">
        <w:start w:val="1"/>
        <w:numFmt w:val="decimal"/>
        <w:lvlText w:val="%1"/>
        <w:lvlJc w:val="left"/>
        <w:pPr>
          <w:ind w:left="425" w:hanging="425"/>
        </w:pPr>
        <w:rPr>
          <w:rFonts w:hint="eastAsia"/>
        </w:rPr>
      </w:lvl>
    </w:lvlOverride>
    <w:lvlOverride w:ilvl="1">
      <w:lvl w:ilvl="1">
        <w:start w:val="1"/>
        <w:numFmt w:val="upperLetter"/>
        <w:lvlText w:val="%2."/>
        <w:lvlJc w:val="left"/>
        <w:pPr>
          <w:ind w:left="850" w:hanging="425"/>
        </w:pPr>
        <w:rPr>
          <w:rFonts w:hint="eastAsia"/>
        </w:rPr>
      </w:lvl>
    </w:lvlOverride>
    <w:lvlOverride w:ilvl="2">
      <w:lvl w:ilvl="2">
        <w:start w:val="1"/>
        <w:numFmt w:val="decimal"/>
        <w:lvlText w:val="%3."/>
        <w:lvlJc w:val="left"/>
        <w:pPr>
          <w:ind w:left="1275" w:hanging="425"/>
        </w:pPr>
        <w:rPr>
          <w:rFonts w:hint="eastAsia"/>
        </w:rPr>
      </w:lvl>
    </w:lvlOverride>
    <w:lvlOverride w:ilvl="3">
      <w:lvl w:ilvl="3">
        <w:start w:val="1"/>
        <w:numFmt w:val="lowerLetter"/>
        <w:lvlText w:val="%4."/>
        <w:lvlJc w:val="left"/>
        <w:pPr>
          <w:ind w:left="1700" w:hanging="425"/>
        </w:pPr>
        <w:rPr>
          <w:rFonts w:hint="eastAsia"/>
        </w:rPr>
      </w:lvl>
    </w:lvlOverride>
    <w:lvlOverride w:ilvl="4">
      <w:lvl w:ilvl="4">
        <w:start w:val="1"/>
        <w:numFmt w:val="decimal"/>
        <w:lvlText w:val="%5."/>
        <w:lvlJc w:val="left"/>
        <w:pPr>
          <w:ind w:left="2125" w:hanging="425"/>
        </w:pPr>
        <w:rPr>
          <w:rFonts w:hint="eastAsia"/>
        </w:rPr>
      </w:lvl>
    </w:lvlOverride>
    <w:lvlOverride w:ilvl="5">
      <w:lvl w:ilvl="5">
        <w:start w:val="1"/>
        <w:numFmt w:val="lowerLetter"/>
        <w:lvlText w:val="%6."/>
        <w:lvlJc w:val="left"/>
        <w:pPr>
          <w:ind w:left="2550" w:hanging="425"/>
        </w:pPr>
        <w:rPr>
          <w:rFonts w:hint="eastAsia"/>
        </w:rPr>
      </w:lvl>
    </w:lvlOverride>
    <w:lvlOverride w:ilvl="6">
      <w:lvl w:ilvl="6">
        <w:start w:val="1"/>
        <w:numFmt w:val="lowerRoman"/>
        <w:lvlText w:val="%7."/>
        <w:lvlJc w:val="left"/>
        <w:pPr>
          <w:ind w:left="2975" w:hanging="425"/>
        </w:pPr>
        <w:rPr>
          <w:rFonts w:hint="eastAsia"/>
        </w:rPr>
      </w:lvl>
    </w:lvlOverride>
    <w:lvlOverride w:ilvl="7">
      <w:lvl w:ilvl="7">
        <w:start w:val="1"/>
        <w:numFmt w:val="lowerLetter"/>
        <w:lvlText w:val="%8."/>
        <w:lvlJc w:val="left"/>
        <w:pPr>
          <w:ind w:left="3400" w:hanging="425"/>
        </w:pPr>
        <w:rPr>
          <w:rFonts w:hint="eastAsia"/>
        </w:rPr>
      </w:lvl>
    </w:lvlOverride>
    <w:lvlOverride w:ilvl="8">
      <w:lvl w:ilvl="8">
        <w:start w:val="1"/>
        <w:numFmt w:val="lowerRoman"/>
        <w:lvlText w:val="%9."/>
        <w:lvlJc w:val="left"/>
        <w:pPr>
          <w:ind w:left="3825" w:hanging="425"/>
        </w:pPr>
        <w:rPr>
          <w:rFonts w:hint="eastAsia"/>
        </w:rPr>
      </w:lvl>
    </w:lvlOverride>
  </w:num>
  <w:num w:numId="5" w16cid:durableId="1808814584">
    <w:abstractNumId w:val="2"/>
  </w:num>
  <w:num w:numId="6" w16cid:durableId="299306194">
    <w:abstractNumId w:val="2"/>
    <w:lvlOverride w:ilvl="0">
      <w:lvl w:ilvl="0">
        <w:start w:val="1"/>
        <w:numFmt w:val="decimal"/>
        <w:lvlText w:val="%1"/>
        <w:lvlJc w:val="left"/>
        <w:pPr>
          <w:ind w:left="425" w:hanging="425"/>
        </w:pPr>
        <w:rPr>
          <w:rFonts w:hint="eastAsia"/>
        </w:rPr>
      </w:lvl>
    </w:lvlOverride>
    <w:lvlOverride w:ilvl="1">
      <w:lvl w:ilvl="1">
        <w:start w:val="1"/>
        <w:numFmt w:val="upperLetter"/>
        <w:lvlText w:val="%2."/>
        <w:lvlJc w:val="left"/>
        <w:pPr>
          <w:ind w:left="850" w:hanging="425"/>
        </w:pPr>
        <w:rPr>
          <w:rFonts w:hint="eastAsia"/>
        </w:rPr>
      </w:lvl>
    </w:lvlOverride>
    <w:lvlOverride w:ilvl="2">
      <w:lvl w:ilvl="2">
        <w:start w:val="1"/>
        <w:numFmt w:val="decimal"/>
        <w:lvlText w:val="%3."/>
        <w:lvlJc w:val="left"/>
        <w:pPr>
          <w:ind w:left="1275" w:hanging="425"/>
        </w:pPr>
        <w:rPr>
          <w:rFonts w:hint="eastAsia"/>
        </w:rPr>
      </w:lvl>
    </w:lvlOverride>
    <w:lvlOverride w:ilvl="3">
      <w:lvl w:ilvl="3">
        <w:start w:val="1"/>
        <w:numFmt w:val="lowerLetter"/>
        <w:lvlText w:val="%4."/>
        <w:lvlJc w:val="left"/>
        <w:pPr>
          <w:ind w:left="1700" w:hanging="425"/>
        </w:pPr>
        <w:rPr>
          <w:rFonts w:hint="eastAsia"/>
        </w:rPr>
      </w:lvl>
    </w:lvlOverride>
    <w:lvlOverride w:ilvl="4">
      <w:lvl w:ilvl="4">
        <w:start w:val="1"/>
        <w:numFmt w:val="decimal"/>
        <w:lvlText w:val="%5."/>
        <w:lvlJc w:val="left"/>
        <w:pPr>
          <w:ind w:left="2125" w:hanging="425"/>
        </w:pPr>
        <w:rPr>
          <w:rFonts w:hint="eastAsia"/>
        </w:rPr>
      </w:lvl>
    </w:lvlOverride>
    <w:lvlOverride w:ilvl="5">
      <w:lvl w:ilvl="5">
        <w:start w:val="1"/>
        <w:numFmt w:val="lowerLetter"/>
        <w:lvlText w:val="%6."/>
        <w:lvlJc w:val="left"/>
        <w:pPr>
          <w:ind w:left="2550" w:hanging="425"/>
        </w:pPr>
        <w:rPr>
          <w:rFonts w:hint="eastAsia"/>
        </w:rPr>
      </w:lvl>
    </w:lvlOverride>
    <w:lvlOverride w:ilvl="6">
      <w:lvl w:ilvl="6">
        <w:start w:val="1"/>
        <w:numFmt w:val="lowerRoman"/>
        <w:lvlText w:val="%7."/>
        <w:lvlJc w:val="left"/>
        <w:pPr>
          <w:ind w:left="2975" w:hanging="425"/>
        </w:pPr>
        <w:rPr>
          <w:rFonts w:hint="eastAsia"/>
        </w:rPr>
      </w:lvl>
    </w:lvlOverride>
    <w:lvlOverride w:ilvl="7">
      <w:lvl w:ilvl="7">
        <w:start w:val="1"/>
        <w:numFmt w:val="lowerLetter"/>
        <w:lvlText w:val="%8."/>
        <w:lvlJc w:val="left"/>
        <w:pPr>
          <w:ind w:left="3400" w:hanging="425"/>
        </w:pPr>
        <w:rPr>
          <w:rFonts w:hint="eastAsia"/>
        </w:rPr>
      </w:lvl>
    </w:lvlOverride>
    <w:lvlOverride w:ilvl="8">
      <w:lvl w:ilvl="8">
        <w:start w:val="1"/>
        <w:numFmt w:val="lowerRoman"/>
        <w:lvlText w:val="%9."/>
        <w:lvlJc w:val="left"/>
        <w:pPr>
          <w:ind w:left="3825" w:hanging="425"/>
        </w:pPr>
        <w:rPr>
          <w:rFonts w:hint="eastAsia"/>
        </w:rPr>
      </w:lvl>
    </w:lvlOverride>
  </w:num>
  <w:num w:numId="7" w16cid:durableId="1835683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AP_Endnote_styl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2a90p5dhrrtdje5z0tvra9o209pdve2f0s9&quot;&gt;My EndNote Library Copy(1)&lt;record-ids&gt;&lt;item&gt;2&lt;/item&gt;&lt;item&gt;12&lt;/item&gt;&lt;item&gt;504&lt;/item&gt;&lt;item&gt;507&lt;/item&gt;&lt;item&gt;508&lt;/item&gt;&lt;item&gt;509&lt;/item&gt;&lt;item&gt;562&lt;/item&gt;&lt;item&gt;563&lt;/item&gt;&lt;/record-ids&gt;&lt;/item&gt;&lt;/Libraries&gt;"/>
  </w:docVars>
  <w:rsids>
    <w:rsidRoot w:val="003D4A84"/>
    <w:rsid w:val="00003510"/>
    <w:rsid w:val="000038B3"/>
    <w:rsid w:val="00005001"/>
    <w:rsid w:val="00005C24"/>
    <w:rsid w:val="000101EF"/>
    <w:rsid w:val="00012D6D"/>
    <w:rsid w:val="00013FAD"/>
    <w:rsid w:val="000152B3"/>
    <w:rsid w:val="00016651"/>
    <w:rsid w:val="00016C99"/>
    <w:rsid w:val="00016E31"/>
    <w:rsid w:val="00016F99"/>
    <w:rsid w:val="00017CA6"/>
    <w:rsid w:val="00020CAA"/>
    <w:rsid w:val="00021859"/>
    <w:rsid w:val="000224CE"/>
    <w:rsid w:val="000225B9"/>
    <w:rsid w:val="000232C3"/>
    <w:rsid w:val="00023A83"/>
    <w:rsid w:val="000274D2"/>
    <w:rsid w:val="00027AC5"/>
    <w:rsid w:val="00027E1D"/>
    <w:rsid w:val="000303C3"/>
    <w:rsid w:val="00031247"/>
    <w:rsid w:val="0003209D"/>
    <w:rsid w:val="000355EC"/>
    <w:rsid w:val="00035650"/>
    <w:rsid w:val="000369FC"/>
    <w:rsid w:val="000372D5"/>
    <w:rsid w:val="00040B61"/>
    <w:rsid w:val="00043FF6"/>
    <w:rsid w:val="00044F4D"/>
    <w:rsid w:val="00047DB7"/>
    <w:rsid w:val="00050721"/>
    <w:rsid w:val="000521D5"/>
    <w:rsid w:val="000521FB"/>
    <w:rsid w:val="00053B45"/>
    <w:rsid w:val="00054AE3"/>
    <w:rsid w:val="00055568"/>
    <w:rsid w:val="00056001"/>
    <w:rsid w:val="00056934"/>
    <w:rsid w:val="00056CF3"/>
    <w:rsid w:val="0005714B"/>
    <w:rsid w:val="00057CB4"/>
    <w:rsid w:val="00057F12"/>
    <w:rsid w:val="0006132A"/>
    <w:rsid w:val="000613C8"/>
    <w:rsid w:val="000641A6"/>
    <w:rsid w:val="00065763"/>
    <w:rsid w:val="00065A1D"/>
    <w:rsid w:val="00065C5F"/>
    <w:rsid w:val="00066D27"/>
    <w:rsid w:val="000703AA"/>
    <w:rsid w:val="00070EA0"/>
    <w:rsid w:val="00072124"/>
    <w:rsid w:val="00072C34"/>
    <w:rsid w:val="0007365C"/>
    <w:rsid w:val="0007367E"/>
    <w:rsid w:val="000749EE"/>
    <w:rsid w:val="000762B8"/>
    <w:rsid w:val="000777B1"/>
    <w:rsid w:val="000777C4"/>
    <w:rsid w:val="00080BBF"/>
    <w:rsid w:val="000814AE"/>
    <w:rsid w:val="00081BA5"/>
    <w:rsid w:val="00081CAC"/>
    <w:rsid w:val="00081F3B"/>
    <w:rsid w:val="0008258E"/>
    <w:rsid w:val="00083879"/>
    <w:rsid w:val="00085088"/>
    <w:rsid w:val="00086029"/>
    <w:rsid w:val="0008678F"/>
    <w:rsid w:val="000870F2"/>
    <w:rsid w:val="00090090"/>
    <w:rsid w:val="000908FF"/>
    <w:rsid w:val="00090AD2"/>
    <w:rsid w:val="000935D3"/>
    <w:rsid w:val="000943ED"/>
    <w:rsid w:val="00095C3D"/>
    <w:rsid w:val="00096AF9"/>
    <w:rsid w:val="000A120F"/>
    <w:rsid w:val="000A1467"/>
    <w:rsid w:val="000A277F"/>
    <w:rsid w:val="000A38CB"/>
    <w:rsid w:val="000A6A74"/>
    <w:rsid w:val="000B1C15"/>
    <w:rsid w:val="000B5BB5"/>
    <w:rsid w:val="000B626C"/>
    <w:rsid w:val="000C0184"/>
    <w:rsid w:val="000C0D11"/>
    <w:rsid w:val="000C1045"/>
    <w:rsid w:val="000C11B9"/>
    <w:rsid w:val="000C1A2B"/>
    <w:rsid w:val="000C2E22"/>
    <w:rsid w:val="000C34A1"/>
    <w:rsid w:val="000C4A0C"/>
    <w:rsid w:val="000C5044"/>
    <w:rsid w:val="000C5A93"/>
    <w:rsid w:val="000C5FAF"/>
    <w:rsid w:val="000C62B0"/>
    <w:rsid w:val="000C6E02"/>
    <w:rsid w:val="000D0084"/>
    <w:rsid w:val="000D1305"/>
    <w:rsid w:val="000D202A"/>
    <w:rsid w:val="000D5987"/>
    <w:rsid w:val="000D7F0E"/>
    <w:rsid w:val="000E031D"/>
    <w:rsid w:val="000E0B5C"/>
    <w:rsid w:val="000E37BA"/>
    <w:rsid w:val="000E490E"/>
    <w:rsid w:val="000E559B"/>
    <w:rsid w:val="000F024D"/>
    <w:rsid w:val="000F100A"/>
    <w:rsid w:val="000F3478"/>
    <w:rsid w:val="000F3B4A"/>
    <w:rsid w:val="0010015C"/>
    <w:rsid w:val="00100439"/>
    <w:rsid w:val="00101224"/>
    <w:rsid w:val="001020B6"/>
    <w:rsid w:val="0010211F"/>
    <w:rsid w:val="001031B1"/>
    <w:rsid w:val="001037FC"/>
    <w:rsid w:val="00105A14"/>
    <w:rsid w:val="00105B94"/>
    <w:rsid w:val="00106B2F"/>
    <w:rsid w:val="00106F72"/>
    <w:rsid w:val="00107655"/>
    <w:rsid w:val="00107E55"/>
    <w:rsid w:val="00107F0B"/>
    <w:rsid w:val="0011122F"/>
    <w:rsid w:val="00114455"/>
    <w:rsid w:val="0011466D"/>
    <w:rsid w:val="00116EEC"/>
    <w:rsid w:val="001172A6"/>
    <w:rsid w:val="00120BFB"/>
    <w:rsid w:val="00120E1D"/>
    <w:rsid w:val="00121571"/>
    <w:rsid w:val="00121C37"/>
    <w:rsid w:val="001269F2"/>
    <w:rsid w:val="001273BB"/>
    <w:rsid w:val="0012745D"/>
    <w:rsid w:val="001276AE"/>
    <w:rsid w:val="00127763"/>
    <w:rsid w:val="001309F6"/>
    <w:rsid w:val="00131CCC"/>
    <w:rsid w:val="001362A2"/>
    <w:rsid w:val="00140582"/>
    <w:rsid w:val="001411AE"/>
    <w:rsid w:val="00141F08"/>
    <w:rsid w:val="00142579"/>
    <w:rsid w:val="001426B7"/>
    <w:rsid w:val="0014413E"/>
    <w:rsid w:val="00144C0A"/>
    <w:rsid w:val="001479E9"/>
    <w:rsid w:val="0015079E"/>
    <w:rsid w:val="00152AB8"/>
    <w:rsid w:val="001531CB"/>
    <w:rsid w:val="00154AE6"/>
    <w:rsid w:val="00155172"/>
    <w:rsid w:val="0015550F"/>
    <w:rsid w:val="00155A17"/>
    <w:rsid w:val="0015610C"/>
    <w:rsid w:val="00156AE8"/>
    <w:rsid w:val="001607EB"/>
    <w:rsid w:val="00161709"/>
    <w:rsid w:val="00161D8E"/>
    <w:rsid w:val="00162A53"/>
    <w:rsid w:val="0016413C"/>
    <w:rsid w:val="0016471C"/>
    <w:rsid w:val="00164B23"/>
    <w:rsid w:val="00164CAC"/>
    <w:rsid w:val="001659FE"/>
    <w:rsid w:val="00165B68"/>
    <w:rsid w:val="001666F8"/>
    <w:rsid w:val="00171FB2"/>
    <w:rsid w:val="0017290C"/>
    <w:rsid w:val="00172FF4"/>
    <w:rsid w:val="00185C5C"/>
    <w:rsid w:val="00186F91"/>
    <w:rsid w:val="00191599"/>
    <w:rsid w:val="0019466B"/>
    <w:rsid w:val="00194D66"/>
    <w:rsid w:val="00194EE1"/>
    <w:rsid w:val="00195B93"/>
    <w:rsid w:val="00197B75"/>
    <w:rsid w:val="001A025C"/>
    <w:rsid w:val="001A0ED7"/>
    <w:rsid w:val="001A16F4"/>
    <w:rsid w:val="001A26AE"/>
    <w:rsid w:val="001A3EF8"/>
    <w:rsid w:val="001A415A"/>
    <w:rsid w:val="001A4687"/>
    <w:rsid w:val="001A472E"/>
    <w:rsid w:val="001A7290"/>
    <w:rsid w:val="001A7828"/>
    <w:rsid w:val="001B0289"/>
    <w:rsid w:val="001B0FAE"/>
    <w:rsid w:val="001B1857"/>
    <w:rsid w:val="001B35EF"/>
    <w:rsid w:val="001B4153"/>
    <w:rsid w:val="001B4A65"/>
    <w:rsid w:val="001B6796"/>
    <w:rsid w:val="001B7F4B"/>
    <w:rsid w:val="001C0123"/>
    <w:rsid w:val="001C17C1"/>
    <w:rsid w:val="001C248E"/>
    <w:rsid w:val="001C2DE0"/>
    <w:rsid w:val="001C442D"/>
    <w:rsid w:val="001C60E1"/>
    <w:rsid w:val="001C6382"/>
    <w:rsid w:val="001C749C"/>
    <w:rsid w:val="001D08D5"/>
    <w:rsid w:val="001D19C9"/>
    <w:rsid w:val="001D1DD1"/>
    <w:rsid w:val="001D2671"/>
    <w:rsid w:val="001D321C"/>
    <w:rsid w:val="001D5BCA"/>
    <w:rsid w:val="001D7A78"/>
    <w:rsid w:val="001E11ED"/>
    <w:rsid w:val="001E1876"/>
    <w:rsid w:val="001E4063"/>
    <w:rsid w:val="001E57C6"/>
    <w:rsid w:val="001E616D"/>
    <w:rsid w:val="001E7189"/>
    <w:rsid w:val="001F1C44"/>
    <w:rsid w:val="001F20E8"/>
    <w:rsid w:val="001F4954"/>
    <w:rsid w:val="001F6747"/>
    <w:rsid w:val="00203D3C"/>
    <w:rsid w:val="00203ECA"/>
    <w:rsid w:val="002052A4"/>
    <w:rsid w:val="00205CAF"/>
    <w:rsid w:val="00206A80"/>
    <w:rsid w:val="00206D07"/>
    <w:rsid w:val="00207867"/>
    <w:rsid w:val="00207DAF"/>
    <w:rsid w:val="00212311"/>
    <w:rsid w:val="00215938"/>
    <w:rsid w:val="00215E43"/>
    <w:rsid w:val="0021618B"/>
    <w:rsid w:val="00216636"/>
    <w:rsid w:val="002169D0"/>
    <w:rsid w:val="00216D9A"/>
    <w:rsid w:val="0022178D"/>
    <w:rsid w:val="00223DDC"/>
    <w:rsid w:val="00224116"/>
    <w:rsid w:val="0022488C"/>
    <w:rsid w:val="00225C27"/>
    <w:rsid w:val="00226E59"/>
    <w:rsid w:val="00227375"/>
    <w:rsid w:val="00233BF8"/>
    <w:rsid w:val="00235024"/>
    <w:rsid w:val="002372A6"/>
    <w:rsid w:val="00237B0F"/>
    <w:rsid w:val="00240D10"/>
    <w:rsid w:val="00241960"/>
    <w:rsid w:val="00241AE7"/>
    <w:rsid w:val="002438F7"/>
    <w:rsid w:val="00250C67"/>
    <w:rsid w:val="00250C6B"/>
    <w:rsid w:val="00253979"/>
    <w:rsid w:val="00255740"/>
    <w:rsid w:val="002561C5"/>
    <w:rsid w:val="002564E7"/>
    <w:rsid w:val="00257B4D"/>
    <w:rsid w:val="0026197D"/>
    <w:rsid w:val="00262C9D"/>
    <w:rsid w:val="002635EC"/>
    <w:rsid w:val="0026363A"/>
    <w:rsid w:val="00264208"/>
    <w:rsid w:val="0026589C"/>
    <w:rsid w:val="00266084"/>
    <w:rsid w:val="00266D66"/>
    <w:rsid w:val="0027255B"/>
    <w:rsid w:val="0027433B"/>
    <w:rsid w:val="002748C1"/>
    <w:rsid w:val="00274BD4"/>
    <w:rsid w:val="00275F2D"/>
    <w:rsid w:val="0027670D"/>
    <w:rsid w:val="00276CE6"/>
    <w:rsid w:val="002777A3"/>
    <w:rsid w:val="00281171"/>
    <w:rsid w:val="00281913"/>
    <w:rsid w:val="00281C14"/>
    <w:rsid w:val="0028409E"/>
    <w:rsid w:val="00284411"/>
    <w:rsid w:val="0028461C"/>
    <w:rsid w:val="00284D68"/>
    <w:rsid w:val="002855D9"/>
    <w:rsid w:val="00290229"/>
    <w:rsid w:val="002903ED"/>
    <w:rsid w:val="00291DBD"/>
    <w:rsid w:val="0029245D"/>
    <w:rsid w:val="002938B4"/>
    <w:rsid w:val="0029418A"/>
    <w:rsid w:val="00295DE7"/>
    <w:rsid w:val="002A0286"/>
    <w:rsid w:val="002A0E08"/>
    <w:rsid w:val="002A1B47"/>
    <w:rsid w:val="002A28DD"/>
    <w:rsid w:val="002A4025"/>
    <w:rsid w:val="002A72BF"/>
    <w:rsid w:val="002A79F0"/>
    <w:rsid w:val="002B07B8"/>
    <w:rsid w:val="002B0892"/>
    <w:rsid w:val="002B231D"/>
    <w:rsid w:val="002B2A68"/>
    <w:rsid w:val="002B574F"/>
    <w:rsid w:val="002B68B5"/>
    <w:rsid w:val="002C05DA"/>
    <w:rsid w:val="002C1835"/>
    <w:rsid w:val="002C3684"/>
    <w:rsid w:val="002C5856"/>
    <w:rsid w:val="002C767B"/>
    <w:rsid w:val="002D0BA3"/>
    <w:rsid w:val="002D352B"/>
    <w:rsid w:val="002D367C"/>
    <w:rsid w:val="002D47B9"/>
    <w:rsid w:val="002D4CB9"/>
    <w:rsid w:val="002D55D5"/>
    <w:rsid w:val="002E115E"/>
    <w:rsid w:val="002E1CC5"/>
    <w:rsid w:val="002E4243"/>
    <w:rsid w:val="002E4535"/>
    <w:rsid w:val="002E6BE4"/>
    <w:rsid w:val="002E77E1"/>
    <w:rsid w:val="002E7D3E"/>
    <w:rsid w:val="002E7E6B"/>
    <w:rsid w:val="002F1361"/>
    <w:rsid w:val="002F16C6"/>
    <w:rsid w:val="002F2CE3"/>
    <w:rsid w:val="002F41E0"/>
    <w:rsid w:val="002F63E7"/>
    <w:rsid w:val="002F6952"/>
    <w:rsid w:val="002F700B"/>
    <w:rsid w:val="002F7F81"/>
    <w:rsid w:val="003001B3"/>
    <w:rsid w:val="00300F31"/>
    <w:rsid w:val="00301430"/>
    <w:rsid w:val="00301B6D"/>
    <w:rsid w:val="003034EB"/>
    <w:rsid w:val="00305109"/>
    <w:rsid w:val="00305FB9"/>
    <w:rsid w:val="00305FF8"/>
    <w:rsid w:val="0030633E"/>
    <w:rsid w:val="00306C40"/>
    <w:rsid w:val="00307E93"/>
    <w:rsid w:val="0031343B"/>
    <w:rsid w:val="0031460D"/>
    <w:rsid w:val="0031476A"/>
    <w:rsid w:val="00315498"/>
    <w:rsid w:val="00315604"/>
    <w:rsid w:val="00320417"/>
    <w:rsid w:val="003210D6"/>
    <w:rsid w:val="003211C8"/>
    <w:rsid w:val="00321539"/>
    <w:rsid w:val="003218C5"/>
    <w:rsid w:val="00324925"/>
    <w:rsid w:val="00327183"/>
    <w:rsid w:val="00327772"/>
    <w:rsid w:val="0032784B"/>
    <w:rsid w:val="00330067"/>
    <w:rsid w:val="003306BC"/>
    <w:rsid w:val="00330BEB"/>
    <w:rsid w:val="00332819"/>
    <w:rsid w:val="00332DB5"/>
    <w:rsid w:val="00334F4C"/>
    <w:rsid w:val="003356A8"/>
    <w:rsid w:val="0034063D"/>
    <w:rsid w:val="003421DF"/>
    <w:rsid w:val="00342EFE"/>
    <w:rsid w:val="00346D90"/>
    <w:rsid w:val="003477FB"/>
    <w:rsid w:val="0035287A"/>
    <w:rsid w:val="0035391A"/>
    <w:rsid w:val="00353A37"/>
    <w:rsid w:val="00354445"/>
    <w:rsid w:val="00354BD0"/>
    <w:rsid w:val="00355DD0"/>
    <w:rsid w:val="00355F1A"/>
    <w:rsid w:val="00361864"/>
    <w:rsid w:val="00363D24"/>
    <w:rsid w:val="0036402B"/>
    <w:rsid w:val="003646A6"/>
    <w:rsid w:val="003652D6"/>
    <w:rsid w:val="00366AC9"/>
    <w:rsid w:val="0036764D"/>
    <w:rsid w:val="00374F01"/>
    <w:rsid w:val="003755B2"/>
    <w:rsid w:val="00376D78"/>
    <w:rsid w:val="00376F9C"/>
    <w:rsid w:val="00377A4B"/>
    <w:rsid w:val="00380050"/>
    <w:rsid w:val="00380304"/>
    <w:rsid w:val="003807CB"/>
    <w:rsid w:val="003809FE"/>
    <w:rsid w:val="00380B06"/>
    <w:rsid w:val="00381AAA"/>
    <w:rsid w:val="00382EDE"/>
    <w:rsid w:val="00384FA3"/>
    <w:rsid w:val="00385AE9"/>
    <w:rsid w:val="00385C0D"/>
    <w:rsid w:val="00386357"/>
    <w:rsid w:val="00387127"/>
    <w:rsid w:val="003902DB"/>
    <w:rsid w:val="00390CE9"/>
    <w:rsid w:val="003924C9"/>
    <w:rsid w:val="00392C90"/>
    <w:rsid w:val="00393ACF"/>
    <w:rsid w:val="00393B99"/>
    <w:rsid w:val="0039698B"/>
    <w:rsid w:val="003978C1"/>
    <w:rsid w:val="00397D4E"/>
    <w:rsid w:val="003A02FF"/>
    <w:rsid w:val="003A073B"/>
    <w:rsid w:val="003A0FBC"/>
    <w:rsid w:val="003A530F"/>
    <w:rsid w:val="003A562B"/>
    <w:rsid w:val="003A5A32"/>
    <w:rsid w:val="003A5B46"/>
    <w:rsid w:val="003A6774"/>
    <w:rsid w:val="003B0A6F"/>
    <w:rsid w:val="003B2B27"/>
    <w:rsid w:val="003B3CFD"/>
    <w:rsid w:val="003B40A2"/>
    <w:rsid w:val="003B4AAA"/>
    <w:rsid w:val="003B6552"/>
    <w:rsid w:val="003B723E"/>
    <w:rsid w:val="003B723F"/>
    <w:rsid w:val="003B7357"/>
    <w:rsid w:val="003B7812"/>
    <w:rsid w:val="003C12E9"/>
    <w:rsid w:val="003C176A"/>
    <w:rsid w:val="003C2A67"/>
    <w:rsid w:val="003C2B7F"/>
    <w:rsid w:val="003C2BE7"/>
    <w:rsid w:val="003C3909"/>
    <w:rsid w:val="003C3E26"/>
    <w:rsid w:val="003C44B5"/>
    <w:rsid w:val="003C4E68"/>
    <w:rsid w:val="003C54E8"/>
    <w:rsid w:val="003C60AD"/>
    <w:rsid w:val="003C6ED0"/>
    <w:rsid w:val="003C7B8A"/>
    <w:rsid w:val="003D0D0F"/>
    <w:rsid w:val="003D223F"/>
    <w:rsid w:val="003D2E68"/>
    <w:rsid w:val="003D34A8"/>
    <w:rsid w:val="003D406A"/>
    <w:rsid w:val="003D4A84"/>
    <w:rsid w:val="003D625E"/>
    <w:rsid w:val="003D6462"/>
    <w:rsid w:val="003E04F7"/>
    <w:rsid w:val="003E08CE"/>
    <w:rsid w:val="003E120F"/>
    <w:rsid w:val="003E601E"/>
    <w:rsid w:val="003F18C8"/>
    <w:rsid w:val="003F1D31"/>
    <w:rsid w:val="003F239B"/>
    <w:rsid w:val="003F440E"/>
    <w:rsid w:val="003F604E"/>
    <w:rsid w:val="003F7824"/>
    <w:rsid w:val="00400338"/>
    <w:rsid w:val="004015D1"/>
    <w:rsid w:val="00404BB0"/>
    <w:rsid w:val="00405D8B"/>
    <w:rsid w:val="004065DC"/>
    <w:rsid w:val="00406BBF"/>
    <w:rsid w:val="00407658"/>
    <w:rsid w:val="00407F04"/>
    <w:rsid w:val="004100EF"/>
    <w:rsid w:val="00410507"/>
    <w:rsid w:val="00413854"/>
    <w:rsid w:val="004139FF"/>
    <w:rsid w:val="0041546B"/>
    <w:rsid w:val="00415626"/>
    <w:rsid w:val="004159A8"/>
    <w:rsid w:val="004178EB"/>
    <w:rsid w:val="00417CCE"/>
    <w:rsid w:val="0042063F"/>
    <w:rsid w:val="004208FA"/>
    <w:rsid w:val="00421AC0"/>
    <w:rsid w:val="00422EB2"/>
    <w:rsid w:val="00423462"/>
    <w:rsid w:val="00426099"/>
    <w:rsid w:val="004269EE"/>
    <w:rsid w:val="004300D6"/>
    <w:rsid w:val="004300E5"/>
    <w:rsid w:val="004307E3"/>
    <w:rsid w:val="00430F4B"/>
    <w:rsid w:val="0043108A"/>
    <w:rsid w:val="00432AB4"/>
    <w:rsid w:val="00434887"/>
    <w:rsid w:val="00434FBB"/>
    <w:rsid w:val="0043510D"/>
    <w:rsid w:val="004360CD"/>
    <w:rsid w:val="00436E40"/>
    <w:rsid w:val="0043702F"/>
    <w:rsid w:val="00437B65"/>
    <w:rsid w:val="00442F33"/>
    <w:rsid w:val="00443836"/>
    <w:rsid w:val="00445552"/>
    <w:rsid w:val="004470D6"/>
    <w:rsid w:val="00447187"/>
    <w:rsid w:val="00450211"/>
    <w:rsid w:val="0045028E"/>
    <w:rsid w:val="004512E5"/>
    <w:rsid w:val="00453107"/>
    <w:rsid w:val="004542DE"/>
    <w:rsid w:val="004557CE"/>
    <w:rsid w:val="00456AF4"/>
    <w:rsid w:val="004572D6"/>
    <w:rsid w:val="004579A9"/>
    <w:rsid w:val="00460B3C"/>
    <w:rsid w:val="004639F6"/>
    <w:rsid w:val="00463EDE"/>
    <w:rsid w:val="0046437E"/>
    <w:rsid w:val="004716D0"/>
    <w:rsid w:val="00474407"/>
    <w:rsid w:val="00474C07"/>
    <w:rsid w:val="0047513A"/>
    <w:rsid w:val="0047552A"/>
    <w:rsid w:val="00481DD4"/>
    <w:rsid w:val="004826B2"/>
    <w:rsid w:val="00483826"/>
    <w:rsid w:val="0048492D"/>
    <w:rsid w:val="00484B88"/>
    <w:rsid w:val="00490F32"/>
    <w:rsid w:val="0049214B"/>
    <w:rsid w:val="0049265D"/>
    <w:rsid w:val="004945A7"/>
    <w:rsid w:val="0049472D"/>
    <w:rsid w:val="004947FF"/>
    <w:rsid w:val="00496126"/>
    <w:rsid w:val="004970D4"/>
    <w:rsid w:val="004A15AE"/>
    <w:rsid w:val="004A21BF"/>
    <w:rsid w:val="004A3FB6"/>
    <w:rsid w:val="004A441F"/>
    <w:rsid w:val="004A46C7"/>
    <w:rsid w:val="004A4AA2"/>
    <w:rsid w:val="004A51E3"/>
    <w:rsid w:val="004B120E"/>
    <w:rsid w:val="004B4B6C"/>
    <w:rsid w:val="004B4FC7"/>
    <w:rsid w:val="004B571D"/>
    <w:rsid w:val="004B5D99"/>
    <w:rsid w:val="004B6050"/>
    <w:rsid w:val="004B753B"/>
    <w:rsid w:val="004C3FFB"/>
    <w:rsid w:val="004C4BA2"/>
    <w:rsid w:val="004C69E6"/>
    <w:rsid w:val="004C6AE0"/>
    <w:rsid w:val="004C7377"/>
    <w:rsid w:val="004D0BD9"/>
    <w:rsid w:val="004D243B"/>
    <w:rsid w:val="004D246A"/>
    <w:rsid w:val="004D2F2C"/>
    <w:rsid w:val="004D55B9"/>
    <w:rsid w:val="004D5C51"/>
    <w:rsid w:val="004D6ABA"/>
    <w:rsid w:val="004D6B11"/>
    <w:rsid w:val="004E0182"/>
    <w:rsid w:val="004E02C1"/>
    <w:rsid w:val="004E06C0"/>
    <w:rsid w:val="004E0732"/>
    <w:rsid w:val="004E0AE2"/>
    <w:rsid w:val="004E2E53"/>
    <w:rsid w:val="004E3020"/>
    <w:rsid w:val="004E35C6"/>
    <w:rsid w:val="004E3BFF"/>
    <w:rsid w:val="004E43A8"/>
    <w:rsid w:val="004E6CD6"/>
    <w:rsid w:val="004F0FB7"/>
    <w:rsid w:val="004F1158"/>
    <w:rsid w:val="004F158B"/>
    <w:rsid w:val="004F2526"/>
    <w:rsid w:val="004F279E"/>
    <w:rsid w:val="004F39A1"/>
    <w:rsid w:val="004F3EFF"/>
    <w:rsid w:val="004F4FFA"/>
    <w:rsid w:val="004F5AD9"/>
    <w:rsid w:val="004F649D"/>
    <w:rsid w:val="004F7A5B"/>
    <w:rsid w:val="00500AA4"/>
    <w:rsid w:val="00501599"/>
    <w:rsid w:val="00501E9D"/>
    <w:rsid w:val="005036A9"/>
    <w:rsid w:val="00505203"/>
    <w:rsid w:val="005065CE"/>
    <w:rsid w:val="005074EA"/>
    <w:rsid w:val="00510AB5"/>
    <w:rsid w:val="00512249"/>
    <w:rsid w:val="00514161"/>
    <w:rsid w:val="005158E7"/>
    <w:rsid w:val="00515E5E"/>
    <w:rsid w:val="005167D4"/>
    <w:rsid w:val="005168A6"/>
    <w:rsid w:val="0052046B"/>
    <w:rsid w:val="00520930"/>
    <w:rsid w:val="00520E68"/>
    <w:rsid w:val="00521E92"/>
    <w:rsid w:val="00522514"/>
    <w:rsid w:val="00523136"/>
    <w:rsid w:val="0052358F"/>
    <w:rsid w:val="005240E5"/>
    <w:rsid w:val="005249D5"/>
    <w:rsid w:val="00526740"/>
    <w:rsid w:val="005269CD"/>
    <w:rsid w:val="00530992"/>
    <w:rsid w:val="005315AD"/>
    <w:rsid w:val="00531C69"/>
    <w:rsid w:val="00532AB0"/>
    <w:rsid w:val="00533DED"/>
    <w:rsid w:val="00533F2F"/>
    <w:rsid w:val="00533FF0"/>
    <w:rsid w:val="00540BD6"/>
    <w:rsid w:val="00542EB0"/>
    <w:rsid w:val="00544C4D"/>
    <w:rsid w:val="005460F4"/>
    <w:rsid w:val="0054652D"/>
    <w:rsid w:val="005466FA"/>
    <w:rsid w:val="0054742A"/>
    <w:rsid w:val="005515F0"/>
    <w:rsid w:val="00552E98"/>
    <w:rsid w:val="00553096"/>
    <w:rsid w:val="00553232"/>
    <w:rsid w:val="00554B96"/>
    <w:rsid w:val="00554EA4"/>
    <w:rsid w:val="005552C6"/>
    <w:rsid w:val="00556255"/>
    <w:rsid w:val="005563D8"/>
    <w:rsid w:val="005576A5"/>
    <w:rsid w:val="00561B36"/>
    <w:rsid w:val="005641D9"/>
    <w:rsid w:val="00564A28"/>
    <w:rsid w:val="00567938"/>
    <w:rsid w:val="00567972"/>
    <w:rsid w:val="00567EF3"/>
    <w:rsid w:val="00572781"/>
    <w:rsid w:val="00572C71"/>
    <w:rsid w:val="00575244"/>
    <w:rsid w:val="005769ED"/>
    <w:rsid w:val="00576DD3"/>
    <w:rsid w:val="0058011F"/>
    <w:rsid w:val="00584A68"/>
    <w:rsid w:val="005868DB"/>
    <w:rsid w:val="0059145F"/>
    <w:rsid w:val="00592048"/>
    <w:rsid w:val="005922DA"/>
    <w:rsid w:val="005925DA"/>
    <w:rsid w:val="00592D83"/>
    <w:rsid w:val="00594CEA"/>
    <w:rsid w:val="005960D3"/>
    <w:rsid w:val="005962F3"/>
    <w:rsid w:val="005963D8"/>
    <w:rsid w:val="0059711C"/>
    <w:rsid w:val="00597D08"/>
    <w:rsid w:val="005A18DA"/>
    <w:rsid w:val="005A1ECD"/>
    <w:rsid w:val="005A290B"/>
    <w:rsid w:val="005A2D45"/>
    <w:rsid w:val="005A3C7E"/>
    <w:rsid w:val="005A439C"/>
    <w:rsid w:val="005A59AD"/>
    <w:rsid w:val="005A66A8"/>
    <w:rsid w:val="005A7063"/>
    <w:rsid w:val="005A7455"/>
    <w:rsid w:val="005B1762"/>
    <w:rsid w:val="005B1EB7"/>
    <w:rsid w:val="005B65DB"/>
    <w:rsid w:val="005B66D8"/>
    <w:rsid w:val="005C1202"/>
    <w:rsid w:val="005C1584"/>
    <w:rsid w:val="005C52B2"/>
    <w:rsid w:val="005C578B"/>
    <w:rsid w:val="005C5E34"/>
    <w:rsid w:val="005C6078"/>
    <w:rsid w:val="005C74F1"/>
    <w:rsid w:val="005D0002"/>
    <w:rsid w:val="005D0FCD"/>
    <w:rsid w:val="005D2749"/>
    <w:rsid w:val="005D288A"/>
    <w:rsid w:val="005D362A"/>
    <w:rsid w:val="005D379A"/>
    <w:rsid w:val="005D4C61"/>
    <w:rsid w:val="005D5E06"/>
    <w:rsid w:val="005D6647"/>
    <w:rsid w:val="005E3AFC"/>
    <w:rsid w:val="005E41A6"/>
    <w:rsid w:val="005E5E0A"/>
    <w:rsid w:val="005F249C"/>
    <w:rsid w:val="005F388D"/>
    <w:rsid w:val="005F4A1D"/>
    <w:rsid w:val="005F4DE1"/>
    <w:rsid w:val="005F4F6B"/>
    <w:rsid w:val="005F7F55"/>
    <w:rsid w:val="00600325"/>
    <w:rsid w:val="00601F5A"/>
    <w:rsid w:val="00603071"/>
    <w:rsid w:val="00605E69"/>
    <w:rsid w:val="00610A9D"/>
    <w:rsid w:val="00611A06"/>
    <w:rsid w:val="00612F56"/>
    <w:rsid w:val="006145D8"/>
    <w:rsid w:val="00614885"/>
    <w:rsid w:val="00615094"/>
    <w:rsid w:val="00616CA4"/>
    <w:rsid w:val="006176E4"/>
    <w:rsid w:val="0062203E"/>
    <w:rsid w:val="00622284"/>
    <w:rsid w:val="00622325"/>
    <w:rsid w:val="006242DA"/>
    <w:rsid w:val="00625F44"/>
    <w:rsid w:val="00626D74"/>
    <w:rsid w:val="006305A8"/>
    <w:rsid w:val="00630A56"/>
    <w:rsid w:val="00631B87"/>
    <w:rsid w:val="00633ED8"/>
    <w:rsid w:val="00634598"/>
    <w:rsid w:val="0063593B"/>
    <w:rsid w:val="006372AB"/>
    <w:rsid w:val="00637515"/>
    <w:rsid w:val="006412B6"/>
    <w:rsid w:val="00642426"/>
    <w:rsid w:val="00642BB6"/>
    <w:rsid w:val="00642F55"/>
    <w:rsid w:val="00642FD6"/>
    <w:rsid w:val="00646808"/>
    <w:rsid w:val="00646DCA"/>
    <w:rsid w:val="00647A92"/>
    <w:rsid w:val="00650425"/>
    <w:rsid w:val="0065047E"/>
    <w:rsid w:val="00650F3B"/>
    <w:rsid w:val="00652959"/>
    <w:rsid w:val="00654272"/>
    <w:rsid w:val="006545AA"/>
    <w:rsid w:val="0065691A"/>
    <w:rsid w:val="00657504"/>
    <w:rsid w:val="00663CAF"/>
    <w:rsid w:val="00664F09"/>
    <w:rsid w:val="0067185F"/>
    <w:rsid w:val="006729C9"/>
    <w:rsid w:val="00672DF4"/>
    <w:rsid w:val="00672F86"/>
    <w:rsid w:val="00673188"/>
    <w:rsid w:val="00674011"/>
    <w:rsid w:val="006753FA"/>
    <w:rsid w:val="0067576A"/>
    <w:rsid w:val="0067628D"/>
    <w:rsid w:val="00680B07"/>
    <w:rsid w:val="00680CD5"/>
    <w:rsid w:val="00680ED8"/>
    <w:rsid w:val="006825D4"/>
    <w:rsid w:val="00683029"/>
    <w:rsid w:val="00683532"/>
    <w:rsid w:val="0068446E"/>
    <w:rsid w:val="006855CF"/>
    <w:rsid w:val="006905B1"/>
    <w:rsid w:val="00691B9C"/>
    <w:rsid w:val="00693C29"/>
    <w:rsid w:val="00694041"/>
    <w:rsid w:val="00695276"/>
    <w:rsid w:val="00697B6C"/>
    <w:rsid w:val="00697B77"/>
    <w:rsid w:val="006A14AF"/>
    <w:rsid w:val="006A2920"/>
    <w:rsid w:val="006A2934"/>
    <w:rsid w:val="006A3674"/>
    <w:rsid w:val="006A3BEB"/>
    <w:rsid w:val="006A4CAC"/>
    <w:rsid w:val="006A507E"/>
    <w:rsid w:val="006A6B5A"/>
    <w:rsid w:val="006A6DE6"/>
    <w:rsid w:val="006A7F09"/>
    <w:rsid w:val="006B009A"/>
    <w:rsid w:val="006B0A3B"/>
    <w:rsid w:val="006B1301"/>
    <w:rsid w:val="006B3B9F"/>
    <w:rsid w:val="006B55EA"/>
    <w:rsid w:val="006B5AE7"/>
    <w:rsid w:val="006B5B93"/>
    <w:rsid w:val="006B7413"/>
    <w:rsid w:val="006B7DB6"/>
    <w:rsid w:val="006C20EE"/>
    <w:rsid w:val="006C26F3"/>
    <w:rsid w:val="006C3BF1"/>
    <w:rsid w:val="006C49FE"/>
    <w:rsid w:val="006C5597"/>
    <w:rsid w:val="006C6728"/>
    <w:rsid w:val="006C6EEA"/>
    <w:rsid w:val="006C70AD"/>
    <w:rsid w:val="006C7E26"/>
    <w:rsid w:val="006D1EA6"/>
    <w:rsid w:val="006D339C"/>
    <w:rsid w:val="006D40D5"/>
    <w:rsid w:val="006D5A5E"/>
    <w:rsid w:val="006D5BC9"/>
    <w:rsid w:val="006D666C"/>
    <w:rsid w:val="006D6B2C"/>
    <w:rsid w:val="006D6E9F"/>
    <w:rsid w:val="006D7BF7"/>
    <w:rsid w:val="006E0222"/>
    <w:rsid w:val="006E0470"/>
    <w:rsid w:val="006E17F4"/>
    <w:rsid w:val="006E37D9"/>
    <w:rsid w:val="006E4872"/>
    <w:rsid w:val="006E5DF8"/>
    <w:rsid w:val="006E72C2"/>
    <w:rsid w:val="006E7E19"/>
    <w:rsid w:val="006F1050"/>
    <w:rsid w:val="006F169B"/>
    <w:rsid w:val="006F361C"/>
    <w:rsid w:val="006F3A05"/>
    <w:rsid w:val="006F3E93"/>
    <w:rsid w:val="006F4A3B"/>
    <w:rsid w:val="006F4C62"/>
    <w:rsid w:val="006F4E12"/>
    <w:rsid w:val="00700D80"/>
    <w:rsid w:val="0070136B"/>
    <w:rsid w:val="00701A3F"/>
    <w:rsid w:val="007023CA"/>
    <w:rsid w:val="007024B1"/>
    <w:rsid w:val="007037CC"/>
    <w:rsid w:val="007040C3"/>
    <w:rsid w:val="00706D28"/>
    <w:rsid w:val="00706EFA"/>
    <w:rsid w:val="00707381"/>
    <w:rsid w:val="00710C0C"/>
    <w:rsid w:val="00712373"/>
    <w:rsid w:val="0071305E"/>
    <w:rsid w:val="00713509"/>
    <w:rsid w:val="00714321"/>
    <w:rsid w:val="00715FBF"/>
    <w:rsid w:val="007174A2"/>
    <w:rsid w:val="0071763C"/>
    <w:rsid w:val="00720F72"/>
    <w:rsid w:val="00721162"/>
    <w:rsid w:val="0072219C"/>
    <w:rsid w:val="007233D9"/>
    <w:rsid w:val="00723494"/>
    <w:rsid w:val="00723EBA"/>
    <w:rsid w:val="0072424C"/>
    <w:rsid w:val="00725810"/>
    <w:rsid w:val="00726113"/>
    <w:rsid w:val="007270E5"/>
    <w:rsid w:val="00727980"/>
    <w:rsid w:val="00727EEC"/>
    <w:rsid w:val="0073078E"/>
    <w:rsid w:val="007311DC"/>
    <w:rsid w:val="00733053"/>
    <w:rsid w:val="007338EE"/>
    <w:rsid w:val="00734686"/>
    <w:rsid w:val="007349CD"/>
    <w:rsid w:val="00734B28"/>
    <w:rsid w:val="007404D9"/>
    <w:rsid w:val="00741142"/>
    <w:rsid w:val="0074420E"/>
    <w:rsid w:val="00744B1E"/>
    <w:rsid w:val="00744F71"/>
    <w:rsid w:val="007450DE"/>
    <w:rsid w:val="00746254"/>
    <w:rsid w:val="00746B8D"/>
    <w:rsid w:val="007471BA"/>
    <w:rsid w:val="00750455"/>
    <w:rsid w:val="00753719"/>
    <w:rsid w:val="007541E1"/>
    <w:rsid w:val="007551D1"/>
    <w:rsid w:val="007602DF"/>
    <w:rsid w:val="00760BFE"/>
    <w:rsid w:val="0076101E"/>
    <w:rsid w:val="00761B23"/>
    <w:rsid w:val="00761B80"/>
    <w:rsid w:val="00761F4C"/>
    <w:rsid w:val="00762741"/>
    <w:rsid w:val="00762955"/>
    <w:rsid w:val="00763345"/>
    <w:rsid w:val="00763526"/>
    <w:rsid w:val="00763565"/>
    <w:rsid w:val="00767DD2"/>
    <w:rsid w:val="0077028A"/>
    <w:rsid w:val="00771833"/>
    <w:rsid w:val="007719B3"/>
    <w:rsid w:val="007732A8"/>
    <w:rsid w:val="00780062"/>
    <w:rsid w:val="00780E6B"/>
    <w:rsid w:val="007817C7"/>
    <w:rsid w:val="00781DE7"/>
    <w:rsid w:val="0078211B"/>
    <w:rsid w:val="00782D9A"/>
    <w:rsid w:val="00784E79"/>
    <w:rsid w:val="007862A8"/>
    <w:rsid w:val="00786845"/>
    <w:rsid w:val="00786D48"/>
    <w:rsid w:val="007877FE"/>
    <w:rsid w:val="00790B81"/>
    <w:rsid w:val="00792818"/>
    <w:rsid w:val="00792C85"/>
    <w:rsid w:val="00793C24"/>
    <w:rsid w:val="00794E65"/>
    <w:rsid w:val="00795846"/>
    <w:rsid w:val="00795FD9"/>
    <w:rsid w:val="00796213"/>
    <w:rsid w:val="00796CAD"/>
    <w:rsid w:val="00797F28"/>
    <w:rsid w:val="007A091C"/>
    <w:rsid w:val="007A0955"/>
    <w:rsid w:val="007A1A3D"/>
    <w:rsid w:val="007A1B5F"/>
    <w:rsid w:val="007A1F88"/>
    <w:rsid w:val="007A26A6"/>
    <w:rsid w:val="007A2F61"/>
    <w:rsid w:val="007A5367"/>
    <w:rsid w:val="007A59C2"/>
    <w:rsid w:val="007A76F7"/>
    <w:rsid w:val="007A7D61"/>
    <w:rsid w:val="007B0163"/>
    <w:rsid w:val="007B0C5E"/>
    <w:rsid w:val="007B0DBE"/>
    <w:rsid w:val="007B28AA"/>
    <w:rsid w:val="007B3650"/>
    <w:rsid w:val="007B6010"/>
    <w:rsid w:val="007C1168"/>
    <w:rsid w:val="007C2681"/>
    <w:rsid w:val="007C3CAF"/>
    <w:rsid w:val="007C4DCE"/>
    <w:rsid w:val="007C5A5E"/>
    <w:rsid w:val="007C5B3B"/>
    <w:rsid w:val="007C65C7"/>
    <w:rsid w:val="007C722C"/>
    <w:rsid w:val="007C7A6D"/>
    <w:rsid w:val="007C7ECE"/>
    <w:rsid w:val="007D24C7"/>
    <w:rsid w:val="007D2DE7"/>
    <w:rsid w:val="007D2E6F"/>
    <w:rsid w:val="007D4078"/>
    <w:rsid w:val="007D433F"/>
    <w:rsid w:val="007D53C7"/>
    <w:rsid w:val="007D54D6"/>
    <w:rsid w:val="007D5682"/>
    <w:rsid w:val="007E2606"/>
    <w:rsid w:val="007E33D3"/>
    <w:rsid w:val="007E5C8D"/>
    <w:rsid w:val="007F0EA4"/>
    <w:rsid w:val="007F1283"/>
    <w:rsid w:val="007F1FE7"/>
    <w:rsid w:val="007F251E"/>
    <w:rsid w:val="007F2A71"/>
    <w:rsid w:val="007F7773"/>
    <w:rsid w:val="007F7842"/>
    <w:rsid w:val="007F7E8A"/>
    <w:rsid w:val="00800E16"/>
    <w:rsid w:val="00800EE0"/>
    <w:rsid w:val="00802AFF"/>
    <w:rsid w:val="00803214"/>
    <w:rsid w:val="00803CBF"/>
    <w:rsid w:val="00804AAA"/>
    <w:rsid w:val="00810041"/>
    <w:rsid w:val="00810233"/>
    <w:rsid w:val="00810991"/>
    <w:rsid w:val="00814ECE"/>
    <w:rsid w:val="008158E8"/>
    <w:rsid w:val="00816413"/>
    <w:rsid w:val="00816496"/>
    <w:rsid w:val="00816799"/>
    <w:rsid w:val="00816C50"/>
    <w:rsid w:val="0082022D"/>
    <w:rsid w:val="00820DC2"/>
    <w:rsid w:val="0082103D"/>
    <w:rsid w:val="00821513"/>
    <w:rsid w:val="00822858"/>
    <w:rsid w:val="00823461"/>
    <w:rsid w:val="00827037"/>
    <w:rsid w:val="00827F26"/>
    <w:rsid w:val="00827FDC"/>
    <w:rsid w:val="0083046B"/>
    <w:rsid w:val="008308D4"/>
    <w:rsid w:val="00831902"/>
    <w:rsid w:val="00831B28"/>
    <w:rsid w:val="0083252E"/>
    <w:rsid w:val="008327D9"/>
    <w:rsid w:val="008327DA"/>
    <w:rsid w:val="0083445B"/>
    <w:rsid w:val="008346FB"/>
    <w:rsid w:val="00836A22"/>
    <w:rsid w:val="00836DA5"/>
    <w:rsid w:val="008408EC"/>
    <w:rsid w:val="00840978"/>
    <w:rsid w:val="00840F7F"/>
    <w:rsid w:val="00843CDD"/>
    <w:rsid w:val="00846BDD"/>
    <w:rsid w:val="00846C3A"/>
    <w:rsid w:val="00846F4C"/>
    <w:rsid w:val="0084704D"/>
    <w:rsid w:val="0084779D"/>
    <w:rsid w:val="00847A99"/>
    <w:rsid w:val="008521D8"/>
    <w:rsid w:val="0085352C"/>
    <w:rsid w:val="0085471B"/>
    <w:rsid w:val="00854840"/>
    <w:rsid w:val="00854924"/>
    <w:rsid w:val="00855EC7"/>
    <w:rsid w:val="0086156C"/>
    <w:rsid w:val="00864128"/>
    <w:rsid w:val="0086656C"/>
    <w:rsid w:val="00866594"/>
    <w:rsid w:val="0086661A"/>
    <w:rsid w:val="008667C2"/>
    <w:rsid w:val="00871697"/>
    <w:rsid w:val="008716B9"/>
    <w:rsid w:val="00872C2F"/>
    <w:rsid w:val="00873481"/>
    <w:rsid w:val="00873583"/>
    <w:rsid w:val="0087382F"/>
    <w:rsid w:val="00873A15"/>
    <w:rsid w:val="00873E52"/>
    <w:rsid w:val="00876E96"/>
    <w:rsid w:val="00880AEC"/>
    <w:rsid w:val="00880B3B"/>
    <w:rsid w:val="00882761"/>
    <w:rsid w:val="00883043"/>
    <w:rsid w:val="00883422"/>
    <w:rsid w:val="00883BB1"/>
    <w:rsid w:val="008841F8"/>
    <w:rsid w:val="0088660E"/>
    <w:rsid w:val="008878D8"/>
    <w:rsid w:val="00887F30"/>
    <w:rsid w:val="00890234"/>
    <w:rsid w:val="00890C53"/>
    <w:rsid w:val="0089181A"/>
    <w:rsid w:val="00891D0E"/>
    <w:rsid w:val="008932FC"/>
    <w:rsid w:val="00894C03"/>
    <w:rsid w:val="008973AB"/>
    <w:rsid w:val="008A02F4"/>
    <w:rsid w:val="008A1C6E"/>
    <w:rsid w:val="008A4CC8"/>
    <w:rsid w:val="008A52E5"/>
    <w:rsid w:val="008A5869"/>
    <w:rsid w:val="008A7060"/>
    <w:rsid w:val="008B19DE"/>
    <w:rsid w:val="008B1B3C"/>
    <w:rsid w:val="008B2208"/>
    <w:rsid w:val="008B2313"/>
    <w:rsid w:val="008B26B6"/>
    <w:rsid w:val="008B2C08"/>
    <w:rsid w:val="008B5735"/>
    <w:rsid w:val="008B5995"/>
    <w:rsid w:val="008C2BF9"/>
    <w:rsid w:val="008C3064"/>
    <w:rsid w:val="008C43CF"/>
    <w:rsid w:val="008C4C07"/>
    <w:rsid w:val="008C4F8A"/>
    <w:rsid w:val="008C7E2D"/>
    <w:rsid w:val="008D23F2"/>
    <w:rsid w:val="008D29A0"/>
    <w:rsid w:val="008E10D3"/>
    <w:rsid w:val="008E19EE"/>
    <w:rsid w:val="008E27C1"/>
    <w:rsid w:val="008E33CC"/>
    <w:rsid w:val="008E38E9"/>
    <w:rsid w:val="008E4233"/>
    <w:rsid w:val="008E506C"/>
    <w:rsid w:val="008E544E"/>
    <w:rsid w:val="008F1138"/>
    <w:rsid w:val="008F1489"/>
    <w:rsid w:val="008F1B26"/>
    <w:rsid w:val="008F1CA8"/>
    <w:rsid w:val="008F1D13"/>
    <w:rsid w:val="008F1FE7"/>
    <w:rsid w:val="008F230D"/>
    <w:rsid w:val="008F2B4E"/>
    <w:rsid w:val="008F2F39"/>
    <w:rsid w:val="008F4861"/>
    <w:rsid w:val="008F6443"/>
    <w:rsid w:val="008F731D"/>
    <w:rsid w:val="009002F4"/>
    <w:rsid w:val="00901D7C"/>
    <w:rsid w:val="00902430"/>
    <w:rsid w:val="009025F8"/>
    <w:rsid w:val="009033BA"/>
    <w:rsid w:val="00904580"/>
    <w:rsid w:val="00904596"/>
    <w:rsid w:val="0091344C"/>
    <w:rsid w:val="009148A3"/>
    <w:rsid w:val="0091503D"/>
    <w:rsid w:val="009208D9"/>
    <w:rsid w:val="00921B97"/>
    <w:rsid w:val="00924CC3"/>
    <w:rsid w:val="00924F33"/>
    <w:rsid w:val="00925DA5"/>
    <w:rsid w:val="0092721E"/>
    <w:rsid w:val="00930532"/>
    <w:rsid w:val="00934241"/>
    <w:rsid w:val="00935034"/>
    <w:rsid w:val="00935503"/>
    <w:rsid w:val="00935C7D"/>
    <w:rsid w:val="00937559"/>
    <w:rsid w:val="009378FF"/>
    <w:rsid w:val="0094030C"/>
    <w:rsid w:val="0094104C"/>
    <w:rsid w:val="009415E7"/>
    <w:rsid w:val="00942A8B"/>
    <w:rsid w:val="00943393"/>
    <w:rsid w:val="00943F4D"/>
    <w:rsid w:val="0094482B"/>
    <w:rsid w:val="009460AB"/>
    <w:rsid w:val="00950C29"/>
    <w:rsid w:val="009518D2"/>
    <w:rsid w:val="00953CCF"/>
    <w:rsid w:val="00954B1B"/>
    <w:rsid w:val="00955BA3"/>
    <w:rsid w:val="00955D95"/>
    <w:rsid w:val="0095784D"/>
    <w:rsid w:val="00960A54"/>
    <w:rsid w:val="00962504"/>
    <w:rsid w:val="00962885"/>
    <w:rsid w:val="00962ACC"/>
    <w:rsid w:val="00963F07"/>
    <w:rsid w:val="00966BF2"/>
    <w:rsid w:val="00971A5E"/>
    <w:rsid w:val="0097215A"/>
    <w:rsid w:val="00974424"/>
    <w:rsid w:val="009746A1"/>
    <w:rsid w:val="009755E8"/>
    <w:rsid w:val="0097589C"/>
    <w:rsid w:val="009768C9"/>
    <w:rsid w:val="00976E57"/>
    <w:rsid w:val="0098082B"/>
    <w:rsid w:val="00982307"/>
    <w:rsid w:val="00985B4B"/>
    <w:rsid w:val="009910DD"/>
    <w:rsid w:val="00994176"/>
    <w:rsid w:val="00994FBE"/>
    <w:rsid w:val="00995C62"/>
    <w:rsid w:val="009978A7"/>
    <w:rsid w:val="009A1050"/>
    <w:rsid w:val="009A14AC"/>
    <w:rsid w:val="009A2180"/>
    <w:rsid w:val="009A5C03"/>
    <w:rsid w:val="009A75CD"/>
    <w:rsid w:val="009B0C8C"/>
    <w:rsid w:val="009B1269"/>
    <w:rsid w:val="009B325D"/>
    <w:rsid w:val="009B3712"/>
    <w:rsid w:val="009B3D6E"/>
    <w:rsid w:val="009B43D4"/>
    <w:rsid w:val="009B504D"/>
    <w:rsid w:val="009B5105"/>
    <w:rsid w:val="009B5914"/>
    <w:rsid w:val="009B658A"/>
    <w:rsid w:val="009B7002"/>
    <w:rsid w:val="009C1316"/>
    <w:rsid w:val="009C197F"/>
    <w:rsid w:val="009C1A71"/>
    <w:rsid w:val="009C24BD"/>
    <w:rsid w:val="009C2B27"/>
    <w:rsid w:val="009C2BFF"/>
    <w:rsid w:val="009C3515"/>
    <w:rsid w:val="009C4C45"/>
    <w:rsid w:val="009C4D9A"/>
    <w:rsid w:val="009C74E6"/>
    <w:rsid w:val="009D3602"/>
    <w:rsid w:val="009D3B58"/>
    <w:rsid w:val="009D3C7B"/>
    <w:rsid w:val="009D4A44"/>
    <w:rsid w:val="009E018C"/>
    <w:rsid w:val="009E0D4E"/>
    <w:rsid w:val="009E1059"/>
    <w:rsid w:val="009E167F"/>
    <w:rsid w:val="009E468E"/>
    <w:rsid w:val="009E5219"/>
    <w:rsid w:val="009E5833"/>
    <w:rsid w:val="009F05C1"/>
    <w:rsid w:val="009F0AF0"/>
    <w:rsid w:val="009F1BB4"/>
    <w:rsid w:val="009F2FC2"/>
    <w:rsid w:val="009F34CB"/>
    <w:rsid w:val="009F4AFF"/>
    <w:rsid w:val="009F673A"/>
    <w:rsid w:val="009F673F"/>
    <w:rsid w:val="009F68D5"/>
    <w:rsid w:val="009F7AC2"/>
    <w:rsid w:val="00A01B7A"/>
    <w:rsid w:val="00A021C2"/>
    <w:rsid w:val="00A02AC9"/>
    <w:rsid w:val="00A02DC2"/>
    <w:rsid w:val="00A02E7D"/>
    <w:rsid w:val="00A1127C"/>
    <w:rsid w:val="00A126CD"/>
    <w:rsid w:val="00A13901"/>
    <w:rsid w:val="00A13E38"/>
    <w:rsid w:val="00A13FD1"/>
    <w:rsid w:val="00A176D6"/>
    <w:rsid w:val="00A2042B"/>
    <w:rsid w:val="00A23E75"/>
    <w:rsid w:val="00A243E4"/>
    <w:rsid w:val="00A2483A"/>
    <w:rsid w:val="00A25FD1"/>
    <w:rsid w:val="00A261B4"/>
    <w:rsid w:val="00A30ACF"/>
    <w:rsid w:val="00A31CDF"/>
    <w:rsid w:val="00A32CE7"/>
    <w:rsid w:val="00A3500E"/>
    <w:rsid w:val="00A35130"/>
    <w:rsid w:val="00A3650E"/>
    <w:rsid w:val="00A36DA3"/>
    <w:rsid w:val="00A36EEF"/>
    <w:rsid w:val="00A3768B"/>
    <w:rsid w:val="00A41991"/>
    <w:rsid w:val="00A44206"/>
    <w:rsid w:val="00A44440"/>
    <w:rsid w:val="00A4461D"/>
    <w:rsid w:val="00A45844"/>
    <w:rsid w:val="00A46378"/>
    <w:rsid w:val="00A509C3"/>
    <w:rsid w:val="00A51284"/>
    <w:rsid w:val="00A51B4B"/>
    <w:rsid w:val="00A5218D"/>
    <w:rsid w:val="00A5276E"/>
    <w:rsid w:val="00A52CE4"/>
    <w:rsid w:val="00A542B2"/>
    <w:rsid w:val="00A54377"/>
    <w:rsid w:val="00A54A90"/>
    <w:rsid w:val="00A554A6"/>
    <w:rsid w:val="00A55939"/>
    <w:rsid w:val="00A55DF8"/>
    <w:rsid w:val="00A5606F"/>
    <w:rsid w:val="00A566F6"/>
    <w:rsid w:val="00A56E19"/>
    <w:rsid w:val="00A56E5A"/>
    <w:rsid w:val="00A56F3E"/>
    <w:rsid w:val="00A5745B"/>
    <w:rsid w:val="00A61D59"/>
    <w:rsid w:val="00A61F85"/>
    <w:rsid w:val="00A6438C"/>
    <w:rsid w:val="00A64508"/>
    <w:rsid w:val="00A664BD"/>
    <w:rsid w:val="00A66FBB"/>
    <w:rsid w:val="00A673BC"/>
    <w:rsid w:val="00A70812"/>
    <w:rsid w:val="00A746DF"/>
    <w:rsid w:val="00A748D0"/>
    <w:rsid w:val="00A75D0C"/>
    <w:rsid w:val="00A764E0"/>
    <w:rsid w:val="00A766FB"/>
    <w:rsid w:val="00A77A98"/>
    <w:rsid w:val="00A820E4"/>
    <w:rsid w:val="00A82A89"/>
    <w:rsid w:val="00A82FDF"/>
    <w:rsid w:val="00A8566D"/>
    <w:rsid w:val="00A870C9"/>
    <w:rsid w:val="00A8752B"/>
    <w:rsid w:val="00A90AC2"/>
    <w:rsid w:val="00A90BE2"/>
    <w:rsid w:val="00A922BD"/>
    <w:rsid w:val="00A942CD"/>
    <w:rsid w:val="00A94C19"/>
    <w:rsid w:val="00A974AC"/>
    <w:rsid w:val="00A97EE6"/>
    <w:rsid w:val="00AA146D"/>
    <w:rsid w:val="00AA21B8"/>
    <w:rsid w:val="00AA2DDD"/>
    <w:rsid w:val="00AA370D"/>
    <w:rsid w:val="00AA5C1B"/>
    <w:rsid w:val="00AA666C"/>
    <w:rsid w:val="00AA6AA1"/>
    <w:rsid w:val="00AA7572"/>
    <w:rsid w:val="00AB0CAC"/>
    <w:rsid w:val="00AB0D70"/>
    <w:rsid w:val="00AB16D2"/>
    <w:rsid w:val="00AB1D1E"/>
    <w:rsid w:val="00AB3D0C"/>
    <w:rsid w:val="00AB484F"/>
    <w:rsid w:val="00AB497E"/>
    <w:rsid w:val="00AB5DB2"/>
    <w:rsid w:val="00AB65F0"/>
    <w:rsid w:val="00AC01D7"/>
    <w:rsid w:val="00AC052D"/>
    <w:rsid w:val="00AC16F1"/>
    <w:rsid w:val="00AC4400"/>
    <w:rsid w:val="00AC6EA6"/>
    <w:rsid w:val="00AC72A9"/>
    <w:rsid w:val="00AC790E"/>
    <w:rsid w:val="00AC7E5C"/>
    <w:rsid w:val="00AD1AC1"/>
    <w:rsid w:val="00AD20A0"/>
    <w:rsid w:val="00AD2FCD"/>
    <w:rsid w:val="00AD4585"/>
    <w:rsid w:val="00AD519C"/>
    <w:rsid w:val="00AD631E"/>
    <w:rsid w:val="00AE18A0"/>
    <w:rsid w:val="00AE30AB"/>
    <w:rsid w:val="00AE3B5D"/>
    <w:rsid w:val="00AE3F6F"/>
    <w:rsid w:val="00AE5066"/>
    <w:rsid w:val="00AF168E"/>
    <w:rsid w:val="00AF2D14"/>
    <w:rsid w:val="00AF4A7A"/>
    <w:rsid w:val="00AF7CD5"/>
    <w:rsid w:val="00B003C0"/>
    <w:rsid w:val="00B01B49"/>
    <w:rsid w:val="00B01B9B"/>
    <w:rsid w:val="00B02D00"/>
    <w:rsid w:val="00B02EB8"/>
    <w:rsid w:val="00B03199"/>
    <w:rsid w:val="00B042E5"/>
    <w:rsid w:val="00B061BF"/>
    <w:rsid w:val="00B06ADC"/>
    <w:rsid w:val="00B06B94"/>
    <w:rsid w:val="00B10F9F"/>
    <w:rsid w:val="00B126DC"/>
    <w:rsid w:val="00B12AD5"/>
    <w:rsid w:val="00B13534"/>
    <w:rsid w:val="00B138AE"/>
    <w:rsid w:val="00B13CAD"/>
    <w:rsid w:val="00B13D89"/>
    <w:rsid w:val="00B13FDD"/>
    <w:rsid w:val="00B1564B"/>
    <w:rsid w:val="00B20030"/>
    <w:rsid w:val="00B219EC"/>
    <w:rsid w:val="00B225A4"/>
    <w:rsid w:val="00B2276D"/>
    <w:rsid w:val="00B22ACA"/>
    <w:rsid w:val="00B23C88"/>
    <w:rsid w:val="00B25DA8"/>
    <w:rsid w:val="00B25DCE"/>
    <w:rsid w:val="00B26361"/>
    <w:rsid w:val="00B26C51"/>
    <w:rsid w:val="00B27B76"/>
    <w:rsid w:val="00B27D5D"/>
    <w:rsid w:val="00B305A3"/>
    <w:rsid w:val="00B31367"/>
    <w:rsid w:val="00B31489"/>
    <w:rsid w:val="00B31E78"/>
    <w:rsid w:val="00B32600"/>
    <w:rsid w:val="00B33461"/>
    <w:rsid w:val="00B34958"/>
    <w:rsid w:val="00B34AAB"/>
    <w:rsid w:val="00B34AFF"/>
    <w:rsid w:val="00B34C15"/>
    <w:rsid w:val="00B35290"/>
    <w:rsid w:val="00B4033A"/>
    <w:rsid w:val="00B42403"/>
    <w:rsid w:val="00B427FA"/>
    <w:rsid w:val="00B44A5D"/>
    <w:rsid w:val="00B45394"/>
    <w:rsid w:val="00B4741F"/>
    <w:rsid w:val="00B47F97"/>
    <w:rsid w:val="00B50C14"/>
    <w:rsid w:val="00B510F8"/>
    <w:rsid w:val="00B56202"/>
    <w:rsid w:val="00B56D83"/>
    <w:rsid w:val="00B61456"/>
    <w:rsid w:val="00B6178C"/>
    <w:rsid w:val="00B62316"/>
    <w:rsid w:val="00B62B5B"/>
    <w:rsid w:val="00B6439F"/>
    <w:rsid w:val="00B6468B"/>
    <w:rsid w:val="00B6581B"/>
    <w:rsid w:val="00B66E03"/>
    <w:rsid w:val="00B721DA"/>
    <w:rsid w:val="00B76801"/>
    <w:rsid w:val="00B76A85"/>
    <w:rsid w:val="00B853C2"/>
    <w:rsid w:val="00B8602A"/>
    <w:rsid w:val="00B86341"/>
    <w:rsid w:val="00B863AB"/>
    <w:rsid w:val="00B86408"/>
    <w:rsid w:val="00B8654E"/>
    <w:rsid w:val="00B86BA9"/>
    <w:rsid w:val="00B86D3B"/>
    <w:rsid w:val="00B876BF"/>
    <w:rsid w:val="00B90613"/>
    <w:rsid w:val="00B9387D"/>
    <w:rsid w:val="00B942C5"/>
    <w:rsid w:val="00B960FF"/>
    <w:rsid w:val="00B96C22"/>
    <w:rsid w:val="00BA05A7"/>
    <w:rsid w:val="00BA2187"/>
    <w:rsid w:val="00BA23A6"/>
    <w:rsid w:val="00BA38E6"/>
    <w:rsid w:val="00BA42CE"/>
    <w:rsid w:val="00BA6090"/>
    <w:rsid w:val="00BA6925"/>
    <w:rsid w:val="00BA6E7E"/>
    <w:rsid w:val="00BA7D6B"/>
    <w:rsid w:val="00BB28B0"/>
    <w:rsid w:val="00BB3099"/>
    <w:rsid w:val="00BB415D"/>
    <w:rsid w:val="00BB4374"/>
    <w:rsid w:val="00BB4A0B"/>
    <w:rsid w:val="00BB4B16"/>
    <w:rsid w:val="00BB5714"/>
    <w:rsid w:val="00BB5DF7"/>
    <w:rsid w:val="00BB6199"/>
    <w:rsid w:val="00BB629E"/>
    <w:rsid w:val="00BC085B"/>
    <w:rsid w:val="00BC1712"/>
    <w:rsid w:val="00BC1830"/>
    <w:rsid w:val="00BC1D36"/>
    <w:rsid w:val="00BC3BE7"/>
    <w:rsid w:val="00BC7317"/>
    <w:rsid w:val="00BD129D"/>
    <w:rsid w:val="00BD1D8D"/>
    <w:rsid w:val="00BD283F"/>
    <w:rsid w:val="00BD368F"/>
    <w:rsid w:val="00BD4755"/>
    <w:rsid w:val="00BD62C3"/>
    <w:rsid w:val="00BD7044"/>
    <w:rsid w:val="00BD71BA"/>
    <w:rsid w:val="00BE0152"/>
    <w:rsid w:val="00BE046C"/>
    <w:rsid w:val="00BE17E7"/>
    <w:rsid w:val="00BE29CA"/>
    <w:rsid w:val="00BE2C88"/>
    <w:rsid w:val="00BE304F"/>
    <w:rsid w:val="00BE415B"/>
    <w:rsid w:val="00BE5501"/>
    <w:rsid w:val="00BE690E"/>
    <w:rsid w:val="00BE7329"/>
    <w:rsid w:val="00BE775D"/>
    <w:rsid w:val="00BF00DF"/>
    <w:rsid w:val="00BF0A76"/>
    <w:rsid w:val="00BF1928"/>
    <w:rsid w:val="00BF265F"/>
    <w:rsid w:val="00BF5C09"/>
    <w:rsid w:val="00BF5FDC"/>
    <w:rsid w:val="00BF66EF"/>
    <w:rsid w:val="00BF6DEF"/>
    <w:rsid w:val="00BF7929"/>
    <w:rsid w:val="00BF7D56"/>
    <w:rsid w:val="00C01222"/>
    <w:rsid w:val="00C0251E"/>
    <w:rsid w:val="00C06062"/>
    <w:rsid w:val="00C06238"/>
    <w:rsid w:val="00C06C9E"/>
    <w:rsid w:val="00C06D9E"/>
    <w:rsid w:val="00C108B7"/>
    <w:rsid w:val="00C108CE"/>
    <w:rsid w:val="00C12407"/>
    <w:rsid w:val="00C127EC"/>
    <w:rsid w:val="00C13F56"/>
    <w:rsid w:val="00C140D8"/>
    <w:rsid w:val="00C15118"/>
    <w:rsid w:val="00C16014"/>
    <w:rsid w:val="00C16A64"/>
    <w:rsid w:val="00C17893"/>
    <w:rsid w:val="00C21AA8"/>
    <w:rsid w:val="00C21C98"/>
    <w:rsid w:val="00C2486D"/>
    <w:rsid w:val="00C2515E"/>
    <w:rsid w:val="00C2698B"/>
    <w:rsid w:val="00C31AC8"/>
    <w:rsid w:val="00C3298D"/>
    <w:rsid w:val="00C32A1D"/>
    <w:rsid w:val="00C3376D"/>
    <w:rsid w:val="00C33DBC"/>
    <w:rsid w:val="00C33E0F"/>
    <w:rsid w:val="00C35795"/>
    <w:rsid w:val="00C3664F"/>
    <w:rsid w:val="00C40E66"/>
    <w:rsid w:val="00C41745"/>
    <w:rsid w:val="00C42FC9"/>
    <w:rsid w:val="00C4340C"/>
    <w:rsid w:val="00C43C3A"/>
    <w:rsid w:val="00C43DCF"/>
    <w:rsid w:val="00C45885"/>
    <w:rsid w:val="00C45FA5"/>
    <w:rsid w:val="00C47D43"/>
    <w:rsid w:val="00C5430D"/>
    <w:rsid w:val="00C55831"/>
    <w:rsid w:val="00C64A2F"/>
    <w:rsid w:val="00C65E79"/>
    <w:rsid w:val="00C67F8D"/>
    <w:rsid w:val="00C70205"/>
    <w:rsid w:val="00C70EE0"/>
    <w:rsid w:val="00C7175D"/>
    <w:rsid w:val="00C75757"/>
    <w:rsid w:val="00C8090B"/>
    <w:rsid w:val="00C80D57"/>
    <w:rsid w:val="00C85315"/>
    <w:rsid w:val="00C85ED9"/>
    <w:rsid w:val="00C86864"/>
    <w:rsid w:val="00C86E6F"/>
    <w:rsid w:val="00C8777A"/>
    <w:rsid w:val="00C90B87"/>
    <w:rsid w:val="00C920D3"/>
    <w:rsid w:val="00C92943"/>
    <w:rsid w:val="00C94A69"/>
    <w:rsid w:val="00C94AEE"/>
    <w:rsid w:val="00C95D34"/>
    <w:rsid w:val="00C96E5C"/>
    <w:rsid w:val="00C973BF"/>
    <w:rsid w:val="00C97C2A"/>
    <w:rsid w:val="00CA195A"/>
    <w:rsid w:val="00CA28E0"/>
    <w:rsid w:val="00CA3B33"/>
    <w:rsid w:val="00CA3D86"/>
    <w:rsid w:val="00CA54A2"/>
    <w:rsid w:val="00CA6553"/>
    <w:rsid w:val="00CA6B90"/>
    <w:rsid w:val="00CA6CA8"/>
    <w:rsid w:val="00CA7752"/>
    <w:rsid w:val="00CB06A8"/>
    <w:rsid w:val="00CB1286"/>
    <w:rsid w:val="00CB142F"/>
    <w:rsid w:val="00CB14D6"/>
    <w:rsid w:val="00CB1E31"/>
    <w:rsid w:val="00CB4197"/>
    <w:rsid w:val="00CB659E"/>
    <w:rsid w:val="00CB66E4"/>
    <w:rsid w:val="00CB75D8"/>
    <w:rsid w:val="00CC0CD3"/>
    <w:rsid w:val="00CC1338"/>
    <w:rsid w:val="00CC170C"/>
    <w:rsid w:val="00CC351A"/>
    <w:rsid w:val="00CC5C34"/>
    <w:rsid w:val="00CC5C89"/>
    <w:rsid w:val="00CC66E1"/>
    <w:rsid w:val="00CC7858"/>
    <w:rsid w:val="00CC7939"/>
    <w:rsid w:val="00CD2034"/>
    <w:rsid w:val="00CD29DC"/>
    <w:rsid w:val="00CD4DF1"/>
    <w:rsid w:val="00CD4ED0"/>
    <w:rsid w:val="00CD7373"/>
    <w:rsid w:val="00CD762B"/>
    <w:rsid w:val="00CE19CA"/>
    <w:rsid w:val="00CE1B2F"/>
    <w:rsid w:val="00CE2972"/>
    <w:rsid w:val="00CE4AC3"/>
    <w:rsid w:val="00CE5A8A"/>
    <w:rsid w:val="00CE6B96"/>
    <w:rsid w:val="00CE746C"/>
    <w:rsid w:val="00CF1479"/>
    <w:rsid w:val="00CF2BC4"/>
    <w:rsid w:val="00CF33FC"/>
    <w:rsid w:val="00CF4BD6"/>
    <w:rsid w:val="00CF55C9"/>
    <w:rsid w:val="00CF6416"/>
    <w:rsid w:val="00CF67DB"/>
    <w:rsid w:val="00CF691F"/>
    <w:rsid w:val="00CF6C02"/>
    <w:rsid w:val="00D0118B"/>
    <w:rsid w:val="00D0361B"/>
    <w:rsid w:val="00D04B3B"/>
    <w:rsid w:val="00D061B8"/>
    <w:rsid w:val="00D0763A"/>
    <w:rsid w:val="00D107D3"/>
    <w:rsid w:val="00D1129B"/>
    <w:rsid w:val="00D11672"/>
    <w:rsid w:val="00D11F54"/>
    <w:rsid w:val="00D12C5F"/>
    <w:rsid w:val="00D14D3E"/>
    <w:rsid w:val="00D152C6"/>
    <w:rsid w:val="00D154D3"/>
    <w:rsid w:val="00D203FA"/>
    <w:rsid w:val="00D25075"/>
    <w:rsid w:val="00D33E23"/>
    <w:rsid w:val="00D362AE"/>
    <w:rsid w:val="00D45C15"/>
    <w:rsid w:val="00D468B3"/>
    <w:rsid w:val="00D47D9D"/>
    <w:rsid w:val="00D51632"/>
    <w:rsid w:val="00D52A9C"/>
    <w:rsid w:val="00D53801"/>
    <w:rsid w:val="00D54859"/>
    <w:rsid w:val="00D55D79"/>
    <w:rsid w:val="00D60CFC"/>
    <w:rsid w:val="00D61126"/>
    <w:rsid w:val="00D62A42"/>
    <w:rsid w:val="00D640E1"/>
    <w:rsid w:val="00D65C72"/>
    <w:rsid w:val="00D65F31"/>
    <w:rsid w:val="00D661F5"/>
    <w:rsid w:val="00D66910"/>
    <w:rsid w:val="00D66F3F"/>
    <w:rsid w:val="00D67BC5"/>
    <w:rsid w:val="00D703D0"/>
    <w:rsid w:val="00D715F1"/>
    <w:rsid w:val="00D7259C"/>
    <w:rsid w:val="00D733D1"/>
    <w:rsid w:val="00D733EF"/>
    <w:rsid w:val="00D738E2"/>
    <w:rsid w:val="00D741E1"/>
    <w:rsid w:val="00D751AC"/>
    <w:rsid w:val="00D75410"/>
    <w:rsid w:val="00D75683"/>
    <w:rsid w:val="00D7688F"/>
    <w:rsid w:val="00D77D6A"/>
    <w:rsid w:val="00D80FA2"/>
    <w:rsid w:val="00D8173B"/>
    <w:rsid w:val="00D82325"/>
    <w:rsid w:val="00D835D2"/>
    <w:rsid w:val="00D85208"/>
    <w:rsid w:val="00D913DD"/>
    <w:rsid w:val="00D91F88"/>
    <w:rsid w:val="00D930BE"/>
    <w:rsid w:val="00D95A21"/>
    <w:rsid w:val="00D961AA"/>
    <w:rsid w:val="00D96AF5"/>
    <w:rsid w:val="00DA1811"/>
    <w:rsid w:val="00DA23DF"/>
    <w:rsid w:val="00DA2429"/>
    <w:rsid w:val="00DA2C42"/>
    <w:rsid w:val="00DA36E2"/>
    <w:rsid w:val="00DA3B34"/>
    <w:rsid w:val="00DA48D4"/>
    <w:rsid w:val="00DA5D99"/>
    <w:rsid w:val="00DB0DA6"/>
    <w:rsid w:val="00DB2850"/>
    <w:rsid w:val="00DB317F"/>
    <w:rsid w:val="00DB4839"/>
    <w:rsid w:val="00DB5A39"/>
    <w:rsid w:val="00DB6BCE"/>
    <w:rsid w:val="00DC03AD"/>
    <w:rsid w:val="00DC0A7B"/>
    <w:rsid w:val="00DC2738"/>
    <w:rsid w:val="00DC2C3C"/>
    <w:rsid w:val="00DC4EE0"/>
    <w:rsid w:val="00DC62FC"/>
    <w:rsid w:val="00DD0634"/>
    <w:rsid w:val="00DD1A00"/>
    <w:rsid w:val="00DD2134"/>
    <w:rsid w:val="00DD28B7"/>
    <w:rsid w:val="00DD2B94"/>
    <w:rsid w:val="00DD383F"/>
    <w:rsid w:val="00DD3D98"/>
    <w:rsid w:val="00DD4253"/>
    <w:rsid w:val="00DD489E"/>
    <w:rsid w:val="00DD707F"/>
    <w:rsid w:val="00DD7898"/>
    <w:rsid w:val="00DD7907"/>
    <w:rsid w:val="00DE4EFD"/>
    <w:rsid w:val="00DE4FE8"/>
    <w:rsid w:val="00DE52AC"/>
    <w:rsid w:val="00DE554C"/>
    <w:rsid w:val="00DE6089"/>
    <w:rsid w:val="00DF2A7E"/>
    <w:rsid w:val="00DF3403"/>
    <w:rsid w:val="00DF380C"/>
    <w:rsid w:val="00DF5D5C"/>
    <w:rsid w:val="00DF5E68"/>
    <w:rsid w:val="00DF5ED6"/>
    <w:rsid w:val="00DF756F"/>
    <w:rsid w:val="00E00A2C"/>
    <w:rsid w:val="00E00BD1"/>
    <w:rsid w:val="00E011CD"/>
    <w:rsid w:val="00E0203C"/>
    <w:rsid w:val="00E02561"/>
    <w:rsid w:val="00E02CA4"/>
    <w:rsid w:val="00E02CC3"/>
    <w:rsid w:val="00E038D1"/>
    <w:rsid w:val="00E0504C"/>
    <w:rsid w:val="00E068C3"/>
    <w:rsid w:val="00E0692B"/>
    <w:rsid w:val="00E07462"/>
    <w:rsid w:val="00E0786C"/>
    <w:rsid w:val="00E07A10"/>
    <w:rsid w:val="00E1009D"/>
    <w:rsid w:val="00E1011E"/>
    <w:rsid w:val="00E13D0A"/>
    <w:rsid w:val="00E159FF"/>
    <w:rsid w:val="00E17412"/>
    <w:rsid w:val="00E2044B"/>
    <w:rsid w:val="00E21081"/>
    <w:rsid w:val="00E32912"/>
    <w:rsid w:val="00E32F4D"/>
    <w:rsid w:val="00E339BE"/>
    <w:rsid w:val="00E34E1C"/>
    <w:rsid w:val="00E373EE"/>
    <w:rsid w:val="00E37762"/>
    <w:rsid w:val="00E40B4A"/>
    <w:rsid w:val="00E436A5"/>
    <w:rsid w:val="00E4486C"/>
    <w:rsid w:val="00E46884"/>
    <w:rsid w:val="00E46F65"/>
    <w:rsid w:val="00E476D0"/>
    <w:rsid w:val="00E47AD6"/>
    <w:rsid w:val="00E50C50"/>
    <w:rsid w:val="00E50C88"/>
    <w:rsid w:val="00E53458"/>
    <w:rsid w:val="00E53BDF"/>
    <w:rsid w:val="00E53ED6"/>
    <w:rsid w:val="00E55839"/>
    <w:rsid w:val="00E56089"/>
    <w:rsid w:val="00E56C3C"/>
    <w:rsid w:val="00E57605"/>
    <w:rsid w:val="00E60C63"/>
    <w:rsid w:val="00E60EE3"/>
    <w:rsid w:val="00E614A3"/>
    <w:rsid w:val="00E618EC"/>
    <w:rsid w:val="00E620F3"/>
    <w:rsid w:val="00E62C6C"/>
    <w:rsid w:val="00E63AEC"/>
    <w:rsid w:val="00E648D2"/>
    <w:rsid w:val="00E668E3"/>
    <w:rsid w:val="00E66E85"/>
    <w:rsid w:val="00E706B0"/>
    <w:rsid w:val="00E70836"/>
    <w:rsid w:val="00E71103"/>
    <w:rsid w:val="00E730C7"/>
    <w:rsid w:val="00E7374C"/>
    <w:rsid w:val="00E76A3F"/>
    <w:rsid w:val="00E76D1D"/>
    <w:rsid w:val="00E80524"/>
    <w:rsid w:val="00E80E93"/>
    <w:rsid w:val="00E82F0E"/>
    <w:rsid w:val="00E85082"/>
    <w:rsid w:val="00E856E5"/>
    <w:rsid w:val="00E85F26"/>
    <w:rsid w:val="00E87AE0"/>
    <w:rsid w:val="00E90D4C"/>
    <w:rsid w:val="00E91202"/>
    <w:rsid w:val="00E91618"/>
    <w:rsid w:val="00E91742"/>
    <w:rsid w:val="00E9298C"/>
    <w:rsid w:val="00E92C54"/>
    <w:rsid w:val="00E94828"/>
    <w:rsid w:val="00E94ADB"/>
    <w:rsid w:val="00E94F63"/>
    <w:rsid w:val="00EA066F"/>
    <w:rsid w:val="00EA0878"/>
    <w:rsid w:val="00EA08C1"/>
    <w:rsid w:val="00EA3F06"/>
    <w:rsid w:val="00EA6944"/>
    <w:rsid w:val="00EB087B"/>
    <w:rsid w:val="00EB10C6"/>
    <w:rsid w:val="00EB1799"/>
    <w:rsid w:val="00EB45E7"/>
    <w:rsid w:val="00EB603E"/>
    <w:rsid w:val="00EC07E2"/>
    <w:rsid w:val="00EC0B93"/>
    <w:rsid w:val="00EC15FA"/>
    <w:rsid w:val="00EC1A7F"/>
    <w:rsid w:val="00EC24E0"/>
    <w:rsid w:val="00EC2625"/>
    <w:rsid w:val="00EC4469"/>
    <w:rsid w:val="00EC7110"/>
    <w:rsid w:val="00ED24F8"/>
    <w:rsid w:val="00ED266B"/>
    <w:rsid w:val="00ED4E00"/>
    <w:rsid w:val="00EE089D"/>
    <w:rsid w:val="00EE261D"/>
    <w:rsid w:val="00EE396D"/>
    <w:rsid w:val="00EE4B39"/>
    <w:rsid w:val="00EF1D59"/>
    <w:rsid w:val="00EF3422"/>
    <w:rsid w:val="00EF3817"/>
    <w:rsid w:val="00EF3D9C"/>
    <w:rsid w:val="00F005E9"/>
    <w:rsid w:val="00F006B9"/>
    <w:rsid w:val="00F02439"/>
    <w:rsid w:val="00F036CF"/>
    <w:rsid w:val="00F070A2"/>
    <w:rsid w:val="00F07926"/>
    <w:rsid w:val="00F106C5"/>
    <w:rsid w:val="00F126C9"/>
    <w:rsid w:val="00F12BBE"/>
    <w:rsid w:val="00F13A22"/>
    <w:rsid w:val="00F1431D"/>
    <w:rsid w:val="00F14BC8"/>
    <w:rsid w:val="00F15B60"/>
    <w:rsid w:val="00F16420"/>
    <w:rsid w:val="00F17939"/>
    <w:rsid w:val="00F17A9D"/>
    <w:rsid w:val="00F213D2"/>
    <w:rsid w:val="00F22B61"/>
    <w:rsid w:val="00F232F4"/>
    <w:rsid w:val="00F238D9"/>
    <w:rsid w:val="00F23D84"/>
    <w:rsid w:val="00F2548D"/>
    <w:rsid w:val="00F25C51"/>
    <w:rsid w:val="00F317F9"/>
    <w:rsid w:val="00F321B3"/>
    <w:rsid w:val="00F32EED"/>
    <w:rsid w:val="00F3335A"/>
    <w:rsid w:val="00F333B5"/>
    <w:rsid w:val="00F33BAE"/>
    <w:rsid w:val="00F344DB"/>
    <w:rsid w:val="00F37047"/>
    <w:rsid w:val="00F37E9B"/>
    <w:rsid w:val="00F40B81"/>
    <w:rsid w:val="00F40C25"/>
    <w:rsid w:val="00F40F81"/>
    <w:rsid w:val="00F41341"/>
    <w:rsid w:val="00F42400"/>
    <w:rsid w:val="00F43926"/>
    <w:rsid w:val="00F46137"/>
    <w:rsid w:val="00F47773"/>
    <w:rsid w:val="00F51B91"/>
    <w:rsid w:val="00F5204A"/>
    <w:rsid w:val="00F536DD"/>
    <w:rsid w:val="00F54322"/>
    <w:rsid w:val="00F54989"/>
    <w:rsid w:val="00F54CF4"/>
    <w:rsid w:val="00F54D57"/>
    <w:rsid w:val="00F55449"/>
    <w:rsid w:val="00F566A3"/>
    <w:rsid w:val="00F5670B"/>
    <w:rsid w:val="00F56E62"/>
    <w:rsid w:val="00F60051"/>
    <w:rsid w:val="00F6280D"/>
    <w:rsid w:val="00F62B75"/>
    <w:rsid w:val="00F635F6"/>
    <w:rsid w:val="00F637F4"/>
    <w:rsid w:val="00F64331"/>
    <w:rsid w:val="00F651CB"/>
    <w:rsid w:val="00F6550D"/>
    <w:rsid w:val="00F656E0"/>
    <w:rsid w:val="00F65A7E"/>
    <w:rsid w:val="00F65B4A"/>
    <w:rsid w:val="00F663AC"/>
    <w:rsid w:val="00F67D82"/>
    <w:rsid w:val="00F7242A"/>
    <w:rsid w:val="00F728C7"/>
    <w:rsid w:val="00F74F14"/>
    <w:rsid w:val="00F77719"/>
    <w:rsid w:val="00F811D6"/>
    <w:rsid w:val="00F847C0"/>
    <w:rsid w:val="00F85A1A"/>
    <w:rsid w:val="00F8772B"/>
    <w:rsid w:val="00F929ED"/>
    <w:rsid w:val="00F93FA2"/>
    <w:rsid w:val="00F94536"/>
    <w:rsid w:val="00F973B4"/>
    <w:rsid w:val="00F97E2B"/>
    <w:rsid w:val="00FA05C1"/>
    <w:rsid w:val="00FA067D"/>
    <w:rsid w:val="00FA1B83"/>
    <w:rsid w:val="00FA201A"/>
    <w:rsid w:val="00FA5F50"/>
    <w:rsid w:val="00FA6668"/>
    <w:rsid w:val="00FB382F"/>
    <w:rsid w:val="00FB3915"/>
    <w:rsid w:val="00FB7FBB"/>
    <w:rsid w:val="00FC0302"/>
    <w:rsid w:val="00FC1735"/>
    <w:rsid w:val="00FC219A"/>
    <w:rsid w:val="00FC3F81"/>
    <w:rsid w:val="00FC5255"/>
    <w:rsid w:val="00FC5C56"/>
    <w:rsid w:val="00FC7D71"/>
    <w:rsid w:val="00FD0EB0"/>
    <w:rsid w:val="00FD0F14"/>
    <w:rsid w:val="00FD3C2F"/>
    <w:rsid w:val="00FD5110"/>
    <w:rsid w:val="00FD5B63"/>
    <w:rsid w:val="00FD5DF2"/>
    <w:rsid w:val="00FD6163"/>
    <w:rsid w:val="00FD76C6"/>
    <w:rsid w:val="00FE06F9"/>
    <w:rsid w:val="00FE1504"/>
    <w:rsid w:val="00FE4F8C"/>
    <w:rsid w:val="00FE6C07"/>
    <w:rsid w:val="00FE73A7"/>
    <w:rsid w:val="00FF132F"/>
    <w:rsid w:val="00FF311B"/>
    <w:rsid w:val="00FF3797"/>
    <w:rsid w:val="00FF39FD"/>
    <w:rsid w:val="00FF447E"/>
    <w:rsid w:val="00FF5033"/>
    <w:rsid w:val="00FF5259"/>
    <w:rsid w:val="00FF52AD"/>
    <w:rsid w:val="00FF5416"/>
    <w:rsid w:val="00FF68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16A65"/>
  <w15:chartTrackingRefBased/>
  <w15:docId w15:val="{0197CB44-A893-40A5-AC48-071B357E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8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B87"/>
    <w:pPr>
      <w:tabs>
        <w:tab w:val="center" w:pos="4153"/>
        <w:tab w:val="right" w:pos="8306"/>
      </w:tabs>
      <w:snapToGrid w:val="0"/>
      <w:jc w:val="center"/>
    </w:pPr>
    <w:rPr>
      <w:sz w:val="18"/>
      <w:szCs w:val="18"/>
    </w:rPr>
  </w:style>
  <w:style w:type="character" w:customStyle="1" w:styleId="a4">
    <w:name w:val="页眉 字符"/>
    <w:basedOn w:val="a0"/>
    <w:link w:val="a3"/>
    <w:uiPriority w:val="99"/>
    <w:rsid w:val="00631B87"/>
    <w:rPr>
      <w:sz w:val="18"/>
      <w:szCs w:val="18"/>
    </w:rPr>
  </w:style>
  <w:style w:type="paragraph" w:styleId="a5">
    <w:name w:val="footer"/>
    <w:basedOn w:val="a"/>
    <w:link w:val="a6"/>
    <w:uiPriority w:val="99"/>
    <w:unhideWhenUsed/>
    <w:rsid w:val="00631B87"/>
    <w:pPr>
      <w:tabs>
        <w:tab w:val="center" w:pos="4153"/>
        <w:tab w:val="right" w:pos="8306"/>
      </w:tabs>
      <w:snapToGrid w:val="0"/>
      <w:jc w:val="left"/>
    </w:pPr>
    <w:rPr>
      <w:sz w:val="18"/>
      <w:szCs w:val="18"/>
    </w:rPr>
  </w:style>
  <w:style w:type="character" w:customStyle="1" w:styleId="a6">
    <w:name w:val="页脚 字符"/>
    <w:basedOn w:val="a0"/>
    <w:link w:val="a5"/>
    <w:uiPriority w:val="99"/>
    <w:rsid w:val="00631B87"/>
    <w:rPr>
      <w:sz w:val="18"/>
      <w:szCs w:val="18"/>
    </w:rPr>
  </w:style>
  <w:style w:type="paragraph" w:styleId="a7">
    <w:name w:val="Normal (Web)"/>
    <w:basedOn w:val="a"/>
    <w:uiPriority w:val="99"/>
    <w:unhideWhenUsed/>
    <w:rsid w:val="00631B87"/>
    <w:pPr>
      <w:widowControl/>
      <w:spacing w:before="100" w:beforeAutospacing="1" w:after="100" w:afterAutospacing="1"/>
      <w:jc w:val="left"/>
    </w:pPr>
    <w:rPr>
      <w:rFonts w:ascii="宋体" w:eastAsia="宋体" w:hAnsi="宋体" w:cs="宋体"/>
      <w:kern w:val="0"/>
      <w:sz w:val="24"/>
      <w:szCs w:val="24"/>
    </w:rPr>
  </w:style>
  <w:style w:type="paragraph" w:styleId="z-">
    <w:name w:val="HTML Top of Form"/>
    <w:basedOn w:val="a"/>
    <w:next w:val="a"/>
    <w:link w:val="z-0"/>
    <w:hidden/>
    <w:uiPriority w:val="99"/>
    <w:semiHidden/>
    <w:unhideWhenUsed/>
    <w:rsid w:val="00631B87"/>
    <w:pPr>
      <w:widowControl/>
      <w:pBdr>
        <w:bottom w:val="single" w:sz="6" w:space="1" w:color="auto"/>
      </w:pBdr>
      <w:jc w:val="center"/>
    </w:pPr>
    <w:rPr>
      <w:rFonts w:ascii="Arial" w:eastAsia="宋体" w:hAnsi="Arial" w:cs="Arial"/>
      <w:vanish/>
      <w:kern w:val="0"/>
      <w:sz w:val="16"/>
      <w:szCs w:val="16"/>
    </w:rPr>
  </w:style>
  <w:style w:type="character" w:customStyle="1" w:styleId="z-0">
    <w:name w:val="z-窗体顶端 字符"/>
    <w:basedOn w:val="a0"/>
    <w:link w:val="z-"/>
    <w:uiPriority w:val="99"/>
    <w:semiHidden/>
    <w:rsid w:val="00631B87"/>
    <w:rPr>
      <w:rFonts w:ascii="Arial" w:eastAsia="宋体" w:hAnsi="Arial" w:cs="Arial"/>
      <w:vanish/>
      <w:kern w:val="0"/>
      <w:sz w:val="16"/>
      <w:szCs w:val="16"/>
    </w:rPr>
  </w:style>
  <w:style w:type="character" w:styleId="a8">
    <w:name w:val="Strong"/>
    <w:basedOn w:val="a0"/>
    <w:uiPriority w:val="22"/>
    <w:qFormat/>
    <w:rsid w:val="008E10D3"/>
    <w:rPr>
      <w:b/>
      <w:bCs/>
    </w:rPr>
  </w:style>
  <w:style w:type="paragraph" w:customStyle="1" w:styleId="FirstParagraph">
    <w:name w:val="First Paragraph"/>
    <w:basedOn w:val="a9"/>
    <w:next w:val="a9"/>
    <w:qFormat/>
    <w:rsid w:val="008B19DE"/>
    <w:pPr>
      <w:widowControl/>
      <w:spacing w:before="180" w:after="180"/>
      <w:jc w:val="left"/>
    </w:pPr>
    <w:rPr>
      <w:kern w:val="0"/>
      <w:sz w:val="24"/>
      <w:szCs w:val="24"/>
      <w:lang w:eastAsia="en-US"/>
    </w:rPr>
  </w:style>
  <w:style w:type="paragraph" w:styleId="a9">
    <w:name w:val="Body Text"/>
    <w:basedOn w:val="a"/>
    <w:link w:val="aa"/>
    <w:uiPriority w:val="99"/>
    <w:semiHidden/>
    <w:unhideWhenUsed/>
    <w:rsid w:val="008B19DE"/>
    <w:pPr>
      <w:spacing w:after="120"/>
    </w:pPr>
  </w:style>
  <w:style w:type="character" w:customStyle="1" w:styleId="aa">
    <w:name w:val="正文文本 字符"/>
    <w:basedOn w:val="a0"/>
    <w:link w:val="a9"/>
    <w:uiPriority w:val="99"/>
    <w:semiHidden/>
    <w:rsid w:val="008B19DE"/>
  </w:style>
  <w:style w:type="table" w:styleId="ab">
    <w:name w:val="Table Grid"/>
    <w:basedOn w:val="a1"/>
    <w:uiPriority w:val="39"/>
    <w:rsid w:val="00521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EB45E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B45E7"/>
    <w:rPr>
      <w:rFonts w:ascii="等线" w:eastAsia="等线" w:hAnsi="等线"/>
      <w:noProof/>
      <w:sz w:val="20"/>
    </w:rPr>
  </w:style>
  <w:style w:type="paragraph" w:customStyle="1" w:styleId="EndNoteBibliography">
    <w:name w:val="EndNote Bibliography"/>
    <w:basedOn w:val="a"/>
    <w:link w:val="EndNoteBibliography0"/>
    <w:rsid w:val="00EB45E7"/>
    <w:pPr>
      <w:jc w:val="left"/>
    </w:pPr>
    <w:rPr>
      <w:rFonts w:ascii="等线" w:eastAsia="等线" w:hAnsi="等线"/>
      <w:noProof/>
      <w:sz w:val="20"/>
    </w:rPr>
  </w:style>
  <w:style w:type="character" w:customStyle="1" w:styleId="EndNoteBibliography0">
    <w:name w:val="EndNote Bibliography 字符"/>
    <w:basedOn w:val="a0"/>
    <w:link w:val="EndNoteBibliography"/>
    <w:rsid w:val="00EB45E7"/>
    <w:rPr>
      <w:rFonts w:ascii="等线" w:eastAsia="等线" w:hAnsi="等线"/>
      <w:noProof/>
      <w:sz w:val="20"/>
    </w:rPr>
  </w:style>
  <w:style w:type="paragraph" w:styleId="ac">
    <w:name w:val="List Paragraph"/>
    <w:basedOn w:val="a"/>
    <w:uiPriority w:val="34"/>
    <w:qFormat/>
    <w:rsid w:val="0027670D"/>
    <w:pPr>
      <w:ind w:firstLineChars="200" w:firstLine="420"/>
    </w:pPr>
  </w:style>
  <w:style w:type="paragraph" w:styleId="ad">
    <w:name w:val="Revision"/>
    <w:hidden/>
    <w:uiPriority w:val="99"/>
    <w:semiHidden/>
    <w:rsid w:val="00EF1D59"/>
  </w:style>
  <w:style w:type="character" w:styleId="ae">
    <w:name w:val="Hyperlink"/>
    <w:basedOn w:val="a0"/>
    <w:uiPriority w:val="99"/>
    <w:unhideWhenUsed/>
    <w:qFormat/>
    <w:rsid w:val="00EF1D59"/>
    <w:rPr>
      <w:color w:val="467886" w:themeColor="hyperlink"/>
      <w:u w:val="single"/>
    </w:rPr>
  </w:style>
  <w:style w:type="character" w:styleId="af">
    <w:name w:val="Unresolved Mention"/>
    <w:basedOn w:val="a0"/>
    <w:uiPriority w:val="99"/>
    <w:semiHidden/>
    <w:unhideWhenUsed/>
    <w:rsid w:val="00EF1D59"/>
    <w:rPr>
      <w:color w:val="605E5C"/>
      <w:shd w:val="clear" w:color="auto" w:fill="E1DFDD"/>
    </w:rPr>
  </w:style>
  <w:style w:type="character" w:styleId="af0">
    <w:name w:val="annotation reference"/>
    <w:basedOn w:val="a0"/>
    <w:uiPriority w:val="99"/>
    <w:semiHidden/>
    <w:unhideWhenUsed/>
    <w:rsid w:val="008C4C07"/>
    <w:rPr>
      <w:sz w:val="21"/>
      <w:szCs w:val="21"/>
    </w:rPr>
  </w:style>
  <w:style w:type="paragraph" w:styleId="af1">
    <w:name w:val="annotation text"/>
    <w:basedOn w:val="a"/>
    <w:link w:val="af2"/>
    <w:uiPriority w:val="99"/>
    <w:semiHidden/>
    <w:unhideWhenUsed/>
    <w:rsid w:val="008C4C07"/>
    <w:pPr>
      <w:jc w:val="left"/>
    </w:pPr>
  </w:style>
  <w:style w:type="character" w:customStyle="1" w:styleId="af2">
    <w:name w:val="批注文字 字符"/>
    <w:basedOn w:val="a0"/>
    <w:link w:val="af1"/>
    <w:uiPriority w:val="99"/>
    <w:semiHidden/>
    <w:rsid w:val="008C4C07"/>
  </w:style>
  <w:style w:type="paragraph" w:styleId="af3">
    <w:name w:val="annotation subject"/>
    <w:basedOn w:val="af1"/>
    <w:next w:val="af1"/>
    <w:link w:val="af4"/>
    <w:uiPriority w:val="99"/>
    <w:semiHidden/>
    <w:unhideWhenUsed/>
    <w:rsid w:val="008C4C07"/>
    <w:rPr>
      <w:b/>
      <w:bCs/>
    </w:rPr>
  </w:style>
  <w:style w:type="character" w:customStyle="1" w:styleId="af4">
    <w:name w:val="批注主题 字符"/>
    <w:basedOn w:val="af2"/>
    <w:link w:val="af3"/>
    <w:uiPriority w:val="99"/>
    <w:semiHidden/>
    <w:rsid w:val="008C4C07"/>
    <w:rPr>
      <w:b/>
      <w:bCs/>
    </w:rPr>
  </w:style>
  <w:style w:type="table" w:customStyle="1" w:styleId="af5">
    <w:name w:val="三线表"/>
    <w:basedOn w:val="a1"/>
    <w:uiPriority w:val="99"/>
    <w:rsid w:val="00B31E78"/>
    <w:rPr>
      <w:rFonts w:eastAsia="Times New Roman"/>
    </w:rPr>
    <w:tblPr>
      <w:tblBorders>
        <w:top w:val="single" w:sz="12" w:space="0" w:color="auto"/>
        <w:bottom w:val="single" w:sz="12" w:space="0" w:color="auto"/>
      </w:tblBorders>
    </w:tblPr>
    <w:tblStylePr w:type="firstRow">
      <w:rPr>
        <w:rFonts w:eastAsia="宋体"/>
        <w:b w:val="0"/>
        <w:i w:val="0"/>
        <w:sz w:val="28"/>
      </w:rPr>
      <w:tblPr/>
      <w:tcPr>
        <w:tcBorders>
          <w:top w:val="single" w:sz="12" w:space="0" w:color="auto"/>
          <w:left w:val="nil"/>
          <w:bottom w:val="single" w:sz="6" w:space="0" w:color="auto"/>
          <w:right w:val="nil"/>
          <w:insideH w:val="nil"/>
          <w:insideV w:val="nil"/>
          <w:tl2br w:val="nil"/>
          <w:tr2bl w:val="nil"/>
        </w:tcBorders>
      </w:tcPr>
    </w:tblStylePr>
  </w:style>
  <w:style w:type="character" w:styleId="af6">
    <w:name w:val="line number"/>
    <w:basedOn w:val="a0"/>
    <w:uiPriority w:val="99"/>
    <w:unhideWhenUsed/>
    <w:rsid w:val="00DA48D4"/>
    <w:rPr>
      <w:rFonts w:eastAsia="Times New Roman"/>
      <w:sz w:val="24"/>
    </w:rPr>
  </w:style>
  <w:style w:type="paragraph" w:customStyle="1" w:styleId="1">
    <w:name w:val="样式1"/>
    <w:basedOn w:val="a"/>
    <w:link w:val="10"/>
    <w:qFormat/>
    <w:rsid w:val="00DA48D4"/>
    <w:pPr>
      <w:spacing w:line="480" w:lineRule="auto"/>
    </w:pPr>
    <w:rPr>
      <w:rFonts w:ascii="Times New Roman" w:eastAsia="Adobe 宋体 Std L" w:hAnsi="Times New Roman" w:cs="Times New Roman"/>
      <w:b/>
      <w:bCs/>
      <w:color w:val="156082" w:themeColor="accent1"/>
      <w:sz w:val="24"/>
      <w:szCs w:val="24"/>
    </w:rPr>
  </w:style>
  <w:style w:type="character" w:customStyle="1" w:styleId="10">
    <w:name w:val="样式1 字符"/>
    <w:basedOn w:val="a0"/>
    <w:link w:val="1"/>
    <w:qFormat/>
    <w:rsid w:val="00DA48D4"/>
    <w:rPr>
      <w:rFonts w:ascii="Times New Roman" w:eastAsia="Adobe 宋体 Std L" w:hAnsi="Times New Roman" w:cs="Times New Roman"/>
      <w:b/>
      <w:bCs/>
      <w:color w:val="156082" w:themeColor="accent1"/>
      <w:sz w:val="24"/>
      <w:szCs w:val="24"/>
    </w:rPr>
  </w:style>
  <w:style w:type="paragraph" w:customStyle="1" w:styleId="TFReferencesSection">
    <w:name w:val="TF_References_Section"/>
    <w:basedOn w:val="a"/>
    <w:rsid w:val="00556255"/>
    <w:pPr>
      <w:widowControl/>
      <w:spacing w:after="200" w:line="480" w:lineRule="auto"/>
      <w:ind w:firstLine="187"/>
    </w:pPr>
    <w:rPr>
      <w:rFonts w:ascii="Times" w:eastAsia="宋体" w:hAnsi="Times" w:cs="Times New Roman"/>
      <w:kern w:val="0"/>
      <w:sz w:val="24"/>
      <w:szCs w:val="20"/>
      <w:lang w:eastAsia="en-US"/>
    </w:rPr>
  </w:style>
  <w:style w:type="paragraph" w:customStyle="1" w:styleId="TAMainText">
    <w:name w:val="TA_Main_Text"/>
    <w:basedOn w:val="a"/>
    <w:link w:val="TAMainText0"/>
    <w:qFormat/>
    <w:rsid w:val="00556255"/>
    <w:pPr>
      <w:widowControl/>
      <w:spacing w:line="480" w:lineRule="auto"/>
      <w:ind w:firstLine="202"/>
    </w:pPr>
    <w:rPr>
      <w:rFonts w:ascii="Times" w:eastAsia="宋体" w:hAnsi="Times" w:cs="Times New Roman"/>
      <w:kern w:val="0"/>
      <w:sz w:val="24"/>
      <w:szCs w:val="20"/>
      <w:lang w:eastAsia="en-US"/>
    </w:rPr>
  </w:style>
  <w:style w:type="paragraph" w:customStyle="1" w:styleId="BATitle">
    <w:name w:val="BA_Title"/>
    <w:basedOn w:val="a"/>
    <w:next w:val="BBAuthorName"/>
    <w:rsid w:val="00556255"/>
    <w:pPr>
      <w:widowControl/>
      <w:spacing w:before="720" w:after="360" w:line="480" w:lineRule="auto"/>
      <w:jc w:val="center"/>
    </w:pPr>
    <w:rPr>
      <w:rFonts w:ascii="Times New Roman" w:eastAsia="宋体" w:hAnsi="Times New Roman" w:cs="Times New Roman"/>
      <w:kern w:val="0"/>
      <w:sz w:val="44"/>
      <w:szCs w:val="20"/>
      <w:lang w:eastAsia="en-US"/>
    </w:rPr>
  </w:style>
  <w:style w:type="paragraph" w:customStyle="1" w:styleId="BBAuthorName">
    <w:name w:val="BB_Author_Name"/>
    <w:basedOn w:val="a"/>
    <w:next w:val="BCAuthorAddress"/>
    <w:rsid w:val="00556255"/>
    <w:pPr>
      <w:widowControl/>
      <w:spacing w:after="240" w:line="480" w:lineRule="auto"/>
      <w:jc w:val="center"/>
    </w:pPr>
    <w:rPr>
      <w:rFonts w:ascii="Times" w:eastAsia="宋体" w:hAnsi="Times" w:cs="Times New Roman"/>
      <w:i/>
      <w:kern w:val="0"/>
      <w:sz w:val="24"/>
      <w:szCs w:val="20"/>
      <w:lang w:eastAsia="en-US"/>
    </w:rPr>
  </w:style>
  <w:style w:type="paragraph" w:customStyle="1" w:styleId="BCAuthorAddress">
    <w:name w:val="BC_Author_Address"/>
    <w:basedOn w:val="a"/>
    <w:next w:val="BIEmailAddress"/>
    <w:rsid w:val="00556255"/>
    <w:pPr>
      <w:widowControl/>
      <w:spacing w:after="240" w:line="480" w:lineRule="auto"/>
      <w:jc w:val="center"/>
    </w:pPr>
    <w:rPr>
      <w:rFonts w:ascii="Times" w:eastAsia="宋体" w:hAnsi="Times" w:cs="Times New Roman"/>
      <w:kern w:val="0"/>
      <w:sz w:val="24"/>
      <w:szCs w:val="20"/>
      <w:lang w:eastAsia="en-US"/>
    </w:rPr>
  </w:style>
  <w:style w:type="paragraph" w:customStyle="1" w:styleId="BIEmailAddress">
    <w:name w:val="BI_Email_Address"/>
    <w:basedOn w:val="a"/>
    <w:next w:val="a"/>
    <w:rsid w:val="00556255"/>
    <w:pPr>
      <w:widowControl/>
      <w:spacing w:after="200" w:line="480" w:lineRule="auto"/>
    </w:pPr>
    <w:rPr>
      <w:rFonts w:ascii="Times" w:eastAsia="宋体" w:hAnsi="Times" w:cs="Times New Roman"/>
      <w:kern w:val="0"/>
      <w:sz w:val="24"/>
      <w:szCs w:val="20"/>
      <w:lang w:eastAsia="en-US"/>
    </w:rPr>
  </w:style>
  <w:style w:type="paragraph" w:customStyle="1" w:styleId="BDAbstract">
    <w:name w:val="BD_Abstract"/>
    <w:basedOn w:val="a"/>
    <w:next w:val="TAMainText"/>
    <w:rsid w:val="00556255"/>
    <w:pPr>
      <w:widowControl/>
      <w:spacing w:before="360" w:after="360" w:line="480" w:lineRule="auto"/>
    </w:pPr>
    <w:rPr>
      <w:rFonts w:ascii="Times" w:eastAsia="宋体" w:hAnsi="Times" w:cs="Times New Roman"/>
      <w:kern w:val="0"/>
      <w:sz w:val="24"/>
      <w:szCs w:val="20"/>
      <w:lang w:eastAsia="en-US"/>
    </w:rPr>
  </w:style>
  <w:style w:type="paragraph" w:customStyle="1" w:styleId="TDAcknowledgments">
    <w:name w:val="TD_Acknowledgments"/>
    <w:basedOn w:val="a"/>
    <w:next w:val="a"/>
    <w:rsid w:val="00556255"/>
    <w:pPr>
      <w:widowControl/>
      <w:spacing w:before="200" w:after="200" w:line="480" w:lineRule="auto"/>
      <w:ind w:firstLine="202"/>
    </w:pPr>
    <w:rPr>
      <w:rFonts w:ascii="Times" w:eastAsia="宋体" w:hAnsi="Times" w:cs="Times New Roman"/>
      <w:kern w:val="0"/>
      <w:sz w:val="24"/>
      <w:szCs w:val="20"/>
      <w:lang w:eastAsia="en-US"/>
    </w:rPr>
  </w:style>
  <w:style w:type="paragraph" w:customStyle="1" w:styleId="TESupportingInformation">
    <w:name w:val="TE_Supporting_Information"/>
    <w:basedOn w:val="a"/>
    <w:next w:val="a"/>
    <w:rsid w:val="00556255"/>
    <w:pPr>
      <w:widowControl/>
      <w:spacing w:after="200" w:line="480" w:lineRule="auto"/>
      <w:ind w:firstLine="187"/>
    </w:pPr>
    <w:rPr>
      <w:rFonts w:ascii="Times" w:eastAsia="宋体" w:hAnsi="Times" w:cs="Times New Roman"/>
      <w:kern w:val="0"/>
      <w:sz w:val="24"/>
      <w:szCs w:val="20"/>
      <w:lang w:eastAsia="en-US"/>
    </w:rPr>
  </w:style>
  <w:style w:type="paragraph" w:customStyle="1" w:styleId="VCSchemeTitle">
    <w:name w:val="VC_Scheme_Title"/>
    <w:basedOn w:val="a"/>
    <w:next w:val="a"/>
    <w:rsid w:val="00556255"/>
    <w:pPr>
      <w:widowControl/>
      <w:spacing w:after="200" w:line="480" w:lineRule="auto"/>
    </w:pPr>
    <w:rPr>
      <w:rFonts w:ascii="Times" w:eastAsia="宋体" w:hAnsi="Times" w:cs="Times New Roman"/>
      <w:kern w:val="0"/>
      <w:sz w:val="24"/>
      <w:szCs w:val="20"/>
      <w:lang w:eastAsia="en-US"/>
    </w:rPr>
  </w:style>
  <w:style w:type="paragraph" w:customStyle="1" w:styleId="VDTableTitle">
    <w:name w:val="VD_Table_Title"/>
    <w:basedOn w:val="a"/>
    <w:next w:val="a"/>
    <w:rsid w:val="00556255"/>
    <w:pPr>
      <w:widowControl/>
      <w:spacing w:after="200" w:line="480" w:lineRule="auto"/>
    </w:pPr>
    <w:rPr>
      <w:rFonts w:ascii="Times" w:eastAsia="宋体" w:hAnsi="Times" w:cs="Times New Roman"/>
      <w:kern w:val="0"/>
      <w:sz w:val="24"/>
      <w:szCs w:val="20"/>
      <w:lang w:eastAsia="en-US"/>
    </w:rPr>
  </w:style>
  <w:style w:type="paragraph" w:customStyle="1" w:styleId="VAFigureCaption">
    <w:name w:val="VA_Figure_Caption"/>
    <w:basedOn w:val="a"/>
    <w:next w:val="a"/>
    <w:rsid w:val="00556255"/>
    <w:pPr>
      <w:widowControl/>
      <w:spacing w:after="200" w:line="480" w:lineRule="auto"/>
    </w:pPr>
    <w:rPr>
      <w:rFonts w:ascii="Times" w:eastAsia="宋体" w:hAnsi="Times" w:cs="Times New Roman"/>
      <w:kern w:val="0"/>
      <w:sz w:val="24"/>
      <w:szCs w:val="20"/>
      <w:lang w:eastAsia="en-US"/>
    </w:rPr>
  </w:style>
  <w:style w:type="paragraph" w:customStyle="1" w:styleId="VBChartTitle">
    <w:name w:val="VB_Chart_Title"/>
    <w:basedOn w:val="a"/>
    <w:next w:val="a"/>
    <w:rsid w:val="00556255"/>
    <w:pPr>
      <w:widowControl/>
      <w:spacing w:after="200" w:line="480" w:lineRule="auto"/>
    </w:pPr>
    <w:rPr>
      <w:rFonts w:ascii="Times" w:eastAsia="宋体" w:hAnsi="Times" w:cs="Times New Roman"/>
      <w:kern w:val="0"/>
      <w:sz w:val="24"/>
      <w:szCs w:val="20"/>
      <w:lang w:eastAsia="en-US"/>
    </w:rPr>
  </w:style>
  <w:style w:type="paragraph" w:customStyle="1" w:styleId="TCTableBody">
    <w:name w:val="TC_Table_Body"/>
    <w:basedOn w:val="a"/>
    <w:rsid w:val="00556255"/>
    <w:pPr>
      <w:widowControl/>
      <w:spacing w:after="200"/>
    </w:pPr>
    <w:rPr>
      <w:rFonts w:ascii="Times" w:eastAsia="宋体" w:hAnsi="Times" w:cs="Times New Roman"/>
      <w:kern w:val="0"/>
      <w:sz w:val="24"/>
      <w:szCs w:val="20"/>
      <w:lang w:eastAsia="en-US"/>
    </w:rPr>
  </w:style>
  <w:style w:type="paragraph" w:customStyle="1" w:styleId="FACorrespondingAuthorFootnote">
    <w:name w:val="FA_Corresponding_Author_Footnote"/>
    <w:basedOn w:val="a"/>
    <w:next w:val="TAMainText"/>
    <w:rsid w:val="00556255"/>
    <w:pPr>
      <w:widowControl/>
      <w:spacing w:after="200" w:line="480" w:lineRule="auto"/>
    </w:pPr>
    <w:rPr>
      <w:rFonts w:ascii="Times" w:eastAsia="宋体" w:hAnsi="Times" w:cs="Times New Roman"/>
      <w:kern w:val="0"/>
      <w:sz w:val="24"/>
      <w:szCs w:val="20"/>
      <w:lang w:eastAsia="en-US"/>
    </w:rPr>
  </w:style>
  <w:style w:type="paragraph" w:customStyle="1" w:styleId="SNSynopsisTOC">
    <w:name w:val="SN_Synopsis_TOC"/>
    <w:basedOn w:val="a"/>
    <w:rsid w:val="00556255"/>
    <w:pPr>
      <w:widowControl/>
      <w:spacing w:after="200" w:line="480" w:lineRule="auto"/>
    </w:pPr>
    <w:rPr>
      <w:rFonts w:ascii="Times" w:eastAsia="宋体" w:hAnsi="Times" w:cs="Times New Roman"/>
      <w:kern w:val="0"/>
      <w:sz w:val="24"/>
      <w:szCs w:val="20"/>
      <w:lang w:eastAsia="en-US"/>
    </w:rPr>
  </w:style>
  <w:style w:type="paragraph" w:customStyle="1" w:styleId="BGKeywords">
    <w:name w:val="BG_Keywords"/>
    <w:basedOn w:val="a"/>
    <w:rsid w:val="00556255"/>
    <w:pPr>
      <w:widowControl/>
      <w:spacing w:after="200" w:line="480" w:lineRule="auto"/>
    </w:pPr>
    <w:rPr>
      <w:rFonts w:ascii="Times" w:eastAsia="宋体" w:hAnsi="Times" w:cs="Times New Roman"/>
      <w:kern w:val="0"/>
      <w:sz w:val="24"/>
      <w:szCs w:val="20"/>
      <w:lang w:eastAsia="en-US"/>
    </w:rPr>
  </w:style>
  <w:style w:type="paragraph" w:customStyle="1" w:styleId="BHBriefs">
    <w:name w:val="BH_Briefs"/>
    <w:basedOn w:val="a"/>
    <w:qFormat/>
    <w:rsid w:val="00556255"/>
    <w:pPr>
      <w:widowControl/>
      <w:spacing w:after="200" w:line="480" w:lineRule="auto"/>
    </w:pPr>
    <w:rPr>
      <w:rFonts w:ascii="Times" w:eastAsia="宋体" w:hAnsi="Times" w:cs="Times New Roman"/>
      <w:kern w:val="0"/>
      <w:sz w:val="24"/>
      <w:szCs w:val="20"/>
      <w:lang w:eastAsia="en-US"/>
    </w:rPr>
  </w:style>
  <w:style w:type="paragraph" w:customStyle="1" w:styleId="StyleFACorrespondingAuthorFootnote7pt">
    <w:name w:val="Style FA_Corresponding_Author_Footnote + 7 pt"/>
    <w:basedOn w:val="a"/>
    <w:next w:val="BGKeywords"/>
    <w:link w:val="StyleFACorrespondingAuthorFootnote7ptChar"/>
    <w:autoRedefine/>
    <w:rsid w:val="00556255"/>
    <w:pPr>
      <w:widowControl/>
      <w:jc w:val="left"/>
    </w:pPr>
    <w:rPr>
      <w:rFonts w:ascii="Arno Pro" w:eastAsia="宋体" w:hAnsi="Arno Pro" w:cs="Times New Roman"/>
      <w:kern w:val="20"/>
      <w:sz w:val="18"/>
      <w:szCs w:val="20"/>
      <w:lang w:eastAsia="en-US"/>
    </w:rPr>
  </w:style>
  <w:style w:type="character" w:customStyle="1" w:styleId="StyleFACorrespondingAuthorFootnote7ptChar">
    <w:name w:val="Style FA_Corresponding_Author_Footnote + 7 pt Char"/>
    <w:link w:val="StyleFACorrespondingAuthorFootnote7pt"/>
    <w:rsid w:val="00556255"/>
    <w:rPr>
      <w:rFonts w:ascii="Arno Pro" w:eastAsia="宋体" w:hAnsi="Arno Pro" w:cs="Times New Roman"/>
      <w:kern w:val="20"/>
      <w:sz w:val="18"/>
      <w:szCs w:val="20"/>
      <w:lang w:eastAsia="en-US"/>
    </w:rPr>
  </w:style>
  <w:style w:type="paragraph" w:customStyle="1" w:styleId="FAAuthorInfoSubtitle">
    <w:name w:val="FA_Author_Info_Subtitle"/>
    <w:basedOn w:val="a"/>
    <w:link w:val="FAAuthorInfoSubtitleChar"/>
    <w:autoRedefine/>
    <w:rsid w:val="00556255"/>
    <w:pPr>
      <w:widowControl/>
      <w:spacing w:before="120" w:after="60" w:line="480" w:lineRule="auto"/>
      <w:jc w:val="left"/>
    </w:pPr>
    <w:rPr>
      <w:rFonts w:ascii="Times" w:eastAsia="宋体" w:hAnsi="Times" w:cs="Times New Roman"/>
      <w:b/>
      <w:kern w:val="0"/>
      <w:sz w:val="24"/>
      <w:szCs w:val="20"/>
      <w:lang w:eastAsia="en-US"/>
    </w:rPr>
  </w:style>
  <w:style w:type="character" w:customStyle="1" w:styleId="FAAuthorInfoSubtitleChar">
    <w:name w:val="FA_Author_Info_Subtitle Char"/>
    <w:link w:val="FAAuthorInfoSubtitle"/>
    <w:rsid w:val="00556255"/>
    <w:rPr>
      <w:rFonts w:ascii="Times" w:eastAsia="宋体" w:hAnsi="Times" w:cs="Times New Roman"/>
      <w:b/>
      <w:kern w:val="0"/>
      <w:sz w:val="24"/>
      <w:szCs w:val="20"/>
      <w:lang w:eastAsia="en-US"/>
    </w:rPr>
  </w:style>
  <w:style w:type="character" w:styleId="af7">
    <w:name w:val="Placeholder Text"/>
    <w:basedOn w:val="a0"/>
    <w:uiPriority w:val="99"/>
    <w:semiHidden/>
    <w:rsid w:val="009C4D9A"/>
    <w:rPr>
      <w:color w:val="666666"/>
    </w:rPr>
  </w:style>
  <w:style w:type="paragraph" w:customStyle="1" w:styleId="Heading3">
    <w:name w:val="Heading3"/>
    <w:basedOn w:val="a"/>
    <w:link w:val="Heading3Char"/>
    <w:qFormat/>
    <w:rsid w:val="0043108A"/>
    <w:pPr>
      <w:widowControl/>
      <w:spacing w:after="160" w:line="259" w:lineRule="auto"/>
      <w:jc w:val="left"/>
    </w:pPr>
    <w:rPr>
      <w:rFonts w:ascii="Times New Roman" w:eastAsia="宋体" w:hAnsi="Times New Roman" w:cs="Times New Roman"/>
      <w:kern w:val="0"/>
      <w:sz w:val="28"/>
      <w:szCs w:val="28"/>
      <w:lang w:eastAsia="en-US"/>
    </w:rPr>
  </w:style>
  <w:style w:type="character" w:customStyle="1" w:styleId="Heading3Char">
    <w:name w:val="Heading3 Char"/>
    <w:basedOn w:val="a0"/>
    <w:link w:val="Heading3"/>
    <w:rsid w:val="0043108A"/>
    <w:rPr>
      <w:rFonts w:ascii="Times New Roman" w:eastAsia="宋体" w:hAnsi="Times New Roman" w:cs="Times New Roman"/>
      <w:kern w:val="0"/>
      <w:sz w:val="28"/>
      <w:szCs w:val="28"/>
      <w:lang w:eastAsia="en-US"/>
    </w:rPr>
  </w:style>
  <w:style w:type="character" w:customStyle="1" w:styleId="TAMainText0">
    <w:name w:val="TA_Main_Text 字符"/>
    <w:basedOn w:val="a0"/>
    <w:link w:val="TAMainText"/>
    <w:rsid w:val="00F55449"/>
    <w:rPr>
      <w:rFonts w:ascii="Times" w:eastAsia="宋体" w:hAnsi="Times" w:cs="Times New Roman"/>
      <w:kern w:val="0"/>
      <w:sz w:val="24"/>
      <w:szCs w:val="20"/>
      <w:lang w:eastAsia="en-US"/>
    </w:rPr>
  </w:style>
  <w:style w:type="character" w:styleId="af8">
    <w:name w:val="FollowedHyperlink"/>
    <w:basedOn w:val="a0"/>
    <w:uiPriority w:val="99"/>
    <w:semiHidden/>
    <w:unhideWhenUsed/>
    <w:rsid w:val="00883043"/>
    <w:rPr>
      <w:color w:val="96607D" w:themeColor="followedHyperlink"/>
      <w:u w:val="single"/>
    </w:rPr>
  </w:style>
  <w:style w:type="paragraph" w:customStyle="1" w:styleId="MTDisplayEquation">
    <w:name w:val="MTDisplayEquation"/>
    <w:basedOn w:val="TAMainText"/>
    <w:next w:val="a"/>
    <w:link w:val="MTDisplayEquation0"/>
    <w:rsid w:val="009A14AC"/>
    <w:pPr>
      <w:tabs>
        <w:tab w:val="center" w:pos="4320"/>
        <w:tab w:val="right" w:pos="8640"/>
      </w:tabs>
      <w:ind w:firstLineChars="150" w:firstLine="361"/>
    </w:pPr>
    <w:rPr>
      <w:rFonts w:ascii="Times New Roman" w:hAnsi="Times New Roman"/>
      <w:b/>
      <w:bCs/>
      <w:szCs w:val="24"/>
    </w:rPr>
  </w:style>
  <w:style w:type="character" w:customStyle="1" w:styleId="MTDisplayEquation0">
    <w:name w:val="MTDisplayEquation 字符"/>
    <w:basedOn w:val="TAMainText0"/>
    <w:link w:val="MTDisplayEquation"/>
    <w:rsid w:val="009A14AC"/>
    <w:rPr>
      <w:rFonts w:ascii="Times New Roman" w:eastAsia="宋体" w:hAnsi="Times New Roman" w:cs="Times New Roman"/>
      <w:b/>
      <w:bCs/>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61306">
      <w:bodyDiv w:val="1"/>
      <w:marLeft w:val="0"/>
      <w:marRight w:val="0"/>
      <w:marTop w:val="0"/>
      <w:marBottom w:val="0"/>
      <w:divBdr>
        <w:top w:val="none" w:sz="0" w:space="0" w:color="auto"/>
        <w:left w:val="none" w:sz="0" w:space="0" w:color="auto"/>
        <w:bottom w:val="none" w:sz="0" w:space="0" w:color="auto"/>
        <w:right w:val="none" w:sz="0" w:space="0" w:color="auto"/>
      </w:divBdr>
    </w:div>
    <w:div w:id="112722167">
      <w:bodyDiv w:val="1"/>
      <w:marLeft w:val="0"/>
      <w:marRight w:val="0"/>
      <w:marTop w:val="0"/>
      <w:marBottom w:val="0"/>
      <w:divBdr>
        <w:top w:val="none" w:sz="0" w:space="0" w:color="auto"/>
        <w:left w:val="none" w:sz="0" w:space="0" w:color="auto"/>
        <w:bottom w:val="none" w:sz="0" w:space="0" w:color="auto"/>
        <w:right w:val="none" w:sz="0" w:space="0" w:color="auto"/>
      </w:divBdr>
    </w:div>
    <w:div w:id="142820630">
      <w:bodyDiv w:val="1"/>
      <w:marLeft w:val="0"/>
      <w:marRight w:val="0"/>
      <w:marTop w:val="0"/>
      <w:marBottom w:val="0"/>
      <w:divBdr>
        <w:top w:val="none" w:sz="0" w:space="0" w:color="auto"/>
        <w:left w:val="none" w:sz="0" w:space="0" w:color="auto"/>
        <w:bottom w:val="none" w:sz="0" w:space="0" w:color="auto"/>
        <w:right w:val="none" w:sz="0" w:space="0" w:color="auto"/>
      </w:divBdr>
    </w:div>
    <w:div w:id="409163069">
      <w:bodyDiv w:val="1"/>
      <w:marLeft w:val="0"/>
      <w:marRight w:val="0"/>
      <w:marTop w:val="0"/>
      <w:marBottom w:val="0"/>
      <w:divBdr>
        <w:top w:val="none" w:sz="0" w:space="0" w:color="auto"/>
        <w:left w:val="none" w:sz="0" w:space="0" w:color="auto"/>
        <w:bottom w:val="none" w:sz="0" w:space="0" w:color="auto"/>
        <w:right w:val="none" w:sz="0" w:space="0" w:color="auto"/>
      </w:divBdr>
    </w:div>
    <w:div w:id="516503687">
      <w:bodyDiv w:val="1"/>
      <w:marLeft w:val="0"/>
      <w:marRight w:val="0"/>
      <w:marTop w:val="0"/>
      <w:marBottom w:val="0"/>
      <w:divBdr>
        <w:top w:val="none" w:sz="0" w:space="0" w:color="auto"/>
        <w:left w:val="none" w:sz="0" w:space="0" w:color="auto"/>
        <w:bottom w:val="none" w:sz="0" w:space="0" w:color="auto"/>
        <w:right w:val="none" w:sz="0" w:space="0" w:color="auto"/>
      </w:divBdr>
    </w:div>
    <w:div w:id="560794213">
      <w:bodyDiv w:val="1"/>
      <w:marLeft w:val="0"/>
      <w:marRight w:val="0"/>
      <w:marTop w:val="0"/>
      <w:marBottom w:val="0"/>
      <w:divBdr>
        <w:top w:val="none" w:sz="0" w:space="0" w:color="auto"/>
        <w:left w:val="none" w:sz="0" w:space="0" w:color="auto"/>
        <w:bottom w:val="none" w:sz="0" w:space="0" w:color="auto"/>
        <w:right w:val="none" w:sz="0" w:space="0" w:color="auto"/>
      </w:divBdr>
    </w:div>
    <w:div w:id="608128199">
      <w:bodyDiv w:val="1"/>
      <w:marLeft w:val="0"/>
      <w:marRight w:val="0"/>
      <w:marTop w:val="0"/>
      <w:marBottom w:val="0"/>
      <w:divBdr>
        <w:top w:val="none" w:sz="0" w:space="0" w:color="auto"/>
        <w:left w:val="none" w:sz="0" w:space="0" w:color="auto"/>
        <w:bottom w:val="none" w:sz="0" w:space="0" w:color="auto"/>
        <w:right w:val="none" w:sz="0" w:space="0" w:color="auto"/>
      </w:divBdr>
    </w:div>
    <w:div w:id="627080395">
      <w:bodyDiv w:val="1"/>
      <w:marLeft w:val="0"/>
      <w:marRight w:val="0"/>
      <w:marTop w:val="0"/>
      <w:marBottom w:val="0"/>
      <w:divBdr>
        <w:top w:val="none" w:sz="0" w:space="0" w:color="auto"/>
        <w:left w:val="none" w:sz="0" w:space="0" w:color="auto"/>
        <w:bottom w:val="none" w:sz="0" w:space="0" w:color="auto"/>
        <w:right w:val="none" w:sz="0" w:space="0" w:color="auto"/>
      </w:divBdr>
    </w:div>
    <w:div w:id="653990426">
      <w:bodyDiv w:val="1"/>
      <w:marLeft w:val="0"/>
      <w:marRight w:val="0"/>
      <w:marTop w:val="0"/>
      <w:marBottom w:val="0"/>
      <w:divBdr>
        <w:top w:val="none" w:sz="0" w:space="0" w:color="auto"/>
        <w:left w:val="none" w:sz="0" w:space="0" w:color="auto"/>
        <w:bottom w:val="none" w:sz="0" w:space="0" w:color="auto"/>
        <w:right w:val="none" w:sz="0" w:space="0" w:color="auto"/>
      </w:divBdr>
    </w:div>
    <w:div w:id="763691318">
      <w:bodyDiv w:val="1"/>
      <w:marLeft w:val="0"/>
      <w:marRight w:val="0"/>
      <w:marTop w:val="0"/>
      <w:marBottom w:val="0"/>
      <w:divBdr>
        <w:top w:val="none" w:sz="0" w:space="0" w:color="auto"/>
        <w:left w:val="none" w:sz="0" w:space="0" w:color="auto"/>
        <w:bottom w:val="none" w:sz="0" w:space="0" w:color="auto"/>
        <w:right w:val="none" w:sz="0" w:space="0" w:color="auto"/>
      </w:divBdr>
    </w:div>
    <w:div w:id="791823024">
      <w:bodyDiv w:val="1"/>
      <w:marLeft w:val="0"/>
      <w:marRight w:val="0"/>
      <w:marTop w:val="0"/>
      <w:marBottom w:val="0"/>
      <w:divBdr>
        <w:top w:val="none" w:sz="0" w:space="0" w:color="auto"/>
        <w:left w:val="none" w:sz="0" w:space="0" w:color="auto"/>
        <w:bottom w:val="none" w:sz="0" w:space="0" w:color="auto"/>
        <w:right w:val="none" w:sz="0" w:space="0" w:color="auto"/>
      </w:divBdr>
    </w:div>
    <w:div w:id="836267346">
      <w:bodyDiv w:val="1"/>
      <w:marLeft w:val="0"/>
      <w:marRight w:val="0"/>
      <w:marTop w:val="0"/>
      <w:marBottom w:val="0"/>
      <w:divBdr>
        <w:top w:val="none" w:sz="0" w:space="0" w:color="auto"/>
        <w:left w:val="none" w:sz="0" w:space="0" w:color="auto"/>
        <w:bottom w:val="none" w:sz="0" w:space="0" w:color="auto"/>
        <w:right w:val="none" w:sz="0" w:space="0" w:color="auto"/>
      </w:divBdr>
    </w:div>
    <w:div w:id="971712767">
      <w:bodyDiv w:val="1"/>
      <w:marLeft w:val="0"/>
      <w:marRight w:val="0"/>
      <w:marTop w:val="0"/>
      <w:marBottom w:val="0"/>
      <w:divBdr>
        <w:top w:val="none" w:sz="0" w:space="0" w:color="auto"/>
        <w:left w:val="none" w:sz="0" w:space="0" w:color="auto"/>
        <w:bottom w:val="none" w:sz="0" w:space="0" w:color="auto"/>
        <w:right w:val="none" w:sz="0" w:space="0" w:color="auto"/>
      </w:divBdr>
    </w:div>
    <w:div w:id="1061829426">
      <w:bodyDiv w:val="1"/>
      <w:marLeft w:val="0"/>
      <w:marRight w:val="0"/>
      <w:marTop w:val="0"/>
      <w:marBottom w:val="0"/>
      <w:divBdr>
        <w:top w:val="none" w:sz="0" w:space="0" w:color="auto"/>
        <w:left w:val="none" w:sz="0" w:space="0" w:color="auto"/>
        <w:bottom w:val="none" w:sz="0" w:space="0" w:color="auto"/>
        <w:right w:val="none" w:sz="0" w:space="0" w:color="auto"/>
      </w:divBdr>
    </w:div>
    <w:div w:id="1135414083">
      <w:bodyDiv w:val="1"/>
      <w:marLeft w:val="0"/>
      <w:marRight w:val="0"/>
      <w:marTop w:val="0"/>
      <w:marBottom w:val="0"/>
      <w:divBdr>
        <w:top w:val="none" w:sz="0" w:space="0" w:color="auto"/>
        <w:left w:val="none" w:sz="0" w:space="0" w:color="auto"/>
        <w:bottom w:val="none" w:sz="0" w:space="0" w:color="auto"/>
        <w:right w:val="none" w:sz="0" w:space="0" w:color="auto"/>
      </w:divBdr>
    </w:div>
    <w:div w:id="1142037533">
      <w:bodyDiv w:val="1"/>
      <w:marLeft w:val="0"/>
      <w:marRight w:val="0"/>
      <w:marTop w:val="0"/>
      <w:marBottom w:val="0"/>
      <w:divBdr>
        <w:top w:val="none" w:sz="0" w:space="0" w:color="auto"/>
        <w:left w:val="none" w:sz="0" w:space="0" w:color="auto"/>
        <w:bottom w:val="none" w:sz="0" w:space="0" w:color="auto"/>
        <w:right w:val="none" w:sz="0" w:space="0" w:color="auto"/>
      </w:divBdr>
    </w:div>
    <w:div w:id="1399093579">
      <w:bodyDiv w:val="1"/>
      <w:marLeft w:val="0"/>
      <w:marRight w:val="0"/>
      <w:marTop w:val="0"/>
      <w:marBottom w:val="0"/>
      <w:divBdr>
        <w:top w:val="none" w:sz="0" w:space="0" w:color="auto"/>
        <w:left w:val="none" w:sz="0" w:space="0" w:color="auto"/>
        <w:bottom w:val="none" w:sz="0" w:space="0" w:color="auto"/>
        <w:right w:val="none" w:sz="0" w:space="0" w:color="auto"/>
      </w:divBdr>
    </w:div>
    <w:div w:id="1406680238">
      <w:bodyDiv w:val="1"/>
      <w:marLeft w:val="0"/>
      <w:marRight w:val="0"/>
      <w:marTop w:val="0"/>
      <w:marBottom w:val="0"/>
      <w:divBdr>
        <w:top w:val="none" w:sz="0" w:space="0" w:color="auto"/>
        <w:left w:val="none" w:sz="0" w:space="0" w:color="auto"/>
        <w:bottom w:val="none" w:sz="0" w:space="0" w:color="auto"/>
        <w:right w:val="none" w:sz="0" w:space="0" w:color="auto"/>
      </w:divBdr>
    </w:div>
    <w:div w:id="1429079462">
      <w:bodyDiv w:val="1"/>
      <w:marLeft w:val="0"/>
      <w:marRight w:val="0"/>
      <w:marTop w:val="0"/>
      <w:marBottom w:val="0"/>
      <w:divBdr>
        <w:top w:val="none" w:sz="0" w:space="0" w:color="auto"/>
        <w:left w:val="none" w:sz="0" w:space="0" w:color="auto"/>
        <w:bottom w:val="none" w:sz="0" w:space="0" w:color="auto"/>
        <w:right w:val="none" w:sz="0" w:space="0" w:color="auto"/>
      </w:divBdr>
    </w:div>
    <w:div w:id="1476217139">
      <w:bodyDiv w:val="1"/>
      <w:marLeft w:val="0"/>
      <w:marRight w:val="0"/>
      <w:marTop w:val="0"/>
      <w:marBottom w:val="0"/>
      <w:divBdr>
        <w:top w:val="none" w:sz="0" w:space="0" w:color="auto"/>
        <w:left w:val="none" w:sz="0" w:space="0" w:color="auto"/>
        <w:bottom w:val="none" w:sz="0" w:space="0" w:color="auto"/>
        <w:right w:val="none" w:sz="0" w:space="0" w:color="auto"/>
      </w:divBdr>
    </w:div>
    <w:div w:id="1782072222">
      <w:bodyDiv w:val="1"/>
      <w:marLeft w:val="0"/>
      <w:marRight w:val="0"/>
      <w:marTop w:val="0"/>
      <w:marBottom w:val="0"/>
      <w:divBdr>
        <w:top w:val="none" w:sz="0" w:space="0" w:color="auto"/>
        <w:left w:val="none" w:sz="0" w:space="0" w:color="auto"/>
        <w:bottom w:val="none" w:sz="0" w:space="0" w:color="auto"/>
        <w:right w:val="none" w:sz="0" w:space="0" w:color="auto"/>
      </w:divBdr>
    </w:div>
    <w:div w:id="1792551730">
      <w:bodyDiv w:val="1"/>
      <w:marLeft w:val="0"/>
      <w:marRight w:val="0"/>
      <w:marTop w:val="0"/>
      <w:marBottom w:val="0"/>
      <w:divBdr>
        <w:top w:val="none" w:sz="0" w:space="0" w:color="auto"/>
        <w:left w:val="none" w:sz="0" w:space="0" w:color="auto"/>
        <w:bottom w:val="none" w:sz="0" w:space="0" w:color="auto"/>
        <w:right w:val="none" w:sz="0" w:space="0" w:color="auto"/>
      </w:divBdr>
    </w:div>
    <w:div w:id="1815952031">
      <w:bodyDiv w:val="1"/>
      <w:marLeft w:val="0"/>
      <w:marRight w:val="0"/>
      <w:marTop w:val="0"/>
      <w:marBottom w:val="0"/>
      <w:divBdr>
        <w:top w:val="none" w:sz="0" w:space="0" w:color="auto"/>
        <w:left w:val="none" w:sz="0" w:space="0" w:color="auto"/>
        <w:bottom w:val="none" w:sz="0" w:space="0" w:color="auto"/>
        <w:right w:val="none" w:sz="0" w:space="0" w:color="auto"/>
      </w:divBdr>
    </w:div>
    <w:div w:id="2025547861">
      <w:bodyDiv w:val="1"/>
      <w:marLeft w:val="0"/>
      <w:marRight w:val="0"/>
      <w:marTop w:val="0"/>
      <w:marBottom w:val="0"/>
      <w:divBdr>
        <w:top w:val="none" w:sz="0" w:space="0" w:color="auto"/>
        <w:left w:val="none" w:sz="0" w:space="0" w:color="auto"/>
        <w:bottom w:val="none" w:sz="0" w:space="0" w:color="auto"/>
        <w:right w:val="none" w:sz="0" w:space="0" w:color="auto"/>
      </w:divBdr>
    </w:div>
    <w:div w:id="2032489293">
      <w:bodyDiv w:val="1"/>
      <w:marLeft w:val="0"/>
      <w:marRight w:val="0"/>
      <w:marTop w:val="0"/>
      <w:marBottom w:val="0"/>
      <w:divBdr>
        <w:top w:val="none" w:sz="0" w:space="0" w:color="auto"/>
        <w:left w:val="none" w:sz="0" w:space="0" w:color="auto"/>
        <w:bottom w:val="none" w:sz="0" w:space="0" w:color="auto"/>
        <w:right w:val="none" w:sz="0" w:space="0" w:color="auto"/>
      </w:divBdr>
    </w:div>
    <w:div w:id="2066173871">
      <w:bodyDiv w:val="1"/>
      <w:marLeft w:val="0"/>
      <w:marRight w:val="0"/>
      <w:marTop w:val="0"/>
      <w:marBottom w:val="0"/>
      <w:divBdr>
        <w:top w:val="none" w:sz="0" w:space="0" w:color="auto"/>
        <w:left w:val="none" w:sz="0" w:space="0" w:color="auto"/>
        <w:bottom w:val="none" w:sz="0" w:space="0" w:color="auto"/>
        <w:right w:val="none" w:sz="0" w:space="0" w:color="auto"/>
      </w:divBdr>
      <w:divsChild>
        <w:div w:id="1489710917">
          <w:marLeft w:val="0"/>
          <w:marRight w:val="0"/>
          <w:marTop w:val="0"/>
          <w:marBottom w:val="0"/>
          <w:divBdr>
            <w:top w:val="none" w:sz="0" w:space="0" w:color="auto"/>
            <w:left w:val="none" w:sz="0" w:space="0" w:color="auto"/>
            <w:bottom w:val="none" w:sz="0" w:space="0" w:color="auto"/>
            <w:right w:val="none" w:sz="0" w:space="0" w:color="auto"/>
          </w:divBdr>
          <w:divsChild>
            <w:div w:id="999624260">
              <w:marLeft w:val="0"/>
              <w:marRight w:val="0"/>
              <w:marTop w:val="100"/>
              <w:marBottom w:val="100"/>
              <w:divBdr>
                <w:top w:val="single" w:sz="2" w:space="0" w:color="E3E3E3"/>
                <w:left w:val="single" w:sz="2" w:space="0" w:color="E3E3E3"/>
                <w:bottom w:val="single" w:sz="2" w:space="0" w:color="E3E3E3"/>
                <w:right w:val="single" w:sz="2" w:space="0" w:color="E3E3E3"/>
              </w:divBdr>
              <w:divsChild>
                <w:div w:id="145167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9424490">
          <w:marLeft w:val="0"/>
          <w:marRight w:val="0"/>
          <w:marTop w:val="0"/>
          <w:marBottom w:val="0"/>
          <w:divBdr>
            <w:top w:val="single" w:sz="2" w:space="0" w:color="E3E3E3"/>
            <w:left w:val="single" w:sz="2" w:space="0" w:color="E3E3E3"/>
            <w:bottom w:val="single" w:sz="2" w:space="0" w:color="E3E3E3"/>
            <w:right w:val="single" w:sz="2" w:space="0" w:color="E3E3E3"/>
          </w:divBdr>
          <w:divsChild>
            <w:div w:id="1672565548">
              <w:marLeft w:val="0"/>
              <w:marRight w:val="0"/>
              <w:marTop w:val="0"/>
              <w:marBottom w:val="0"/>
              <w:divBdr>
                <w:top w:val="single" w:sz="2" w:space="0" w:color="E3E3E3"/>
                <w:left w:val="single" w:sz="2" w:space="0" w:color="E3E3E3"/>
                <w:bottom w:val="single" w:sz="2" w:space="0" w:color="E3E3E3"/>
                <w:right w:val="single" w:sz="2" w:space="0" w:color="E3E3E3"/>
              </w:divBdr>
              <w:divsChild>
                <w:div w:id="500241265">
                  <w:marLeft w:val="0"/>
                  <w:marRight w:val="0"/>
                  <w:marTop w:val="0"/>
                  <w:marBottom w:val="0"/>
                  <w:divBdr>
                    <w:top w:val="single" w:sz="2" w:space="0" w:color="E3E3E3"/>
                    <w:left w:val="single" w:sz="2" w:space="0" w:color="E3E3E3"/>
                    <w:bottom w:val="single" w:sz="2" w:space="0" w:color="E3E3E3"/>
                    <w:right w:val="single" w:sz="2" w:space="0" w:color="E3E3E3"/>
                  </w:divBdr>
                  <w:divsChild>
                    <w:div w:id="837578627">
                      <w:marLeft w:val="0"/>
                      <w:marRight w:val="0"/>
                      <w:marTop w:val="0"/>
                      <w:marBottom w:val="0"/>
                      <w:divBdr>
                        <w:top w:val="single" w:sz="2" w:space="0" w:color="E3E3E3"/>
                        <w:left w:val="single" w:sz="2" w:space="0" w:color="E3E3E3"/>
                        <w:bottom w:val="single" w:sz="2" w:space="0" w:color="E3E3E3"/>
                        <w:right w:val="single" w:sz="2" w:space="0" w:color="E3E3E3"/>
                      </w:divBdr>
                      <w:divsChild>
                        <w:div w:id="98912739">
                          <w:marLeft w:val="0"/>
                          <w:marRight w:val="0"/>
                          <w:marTop w:val="0"/>
                          <w:marBottom w:val="0"/>
                          <w:divBdr>
                            <w:top w:val="single" w:sz="2" w:space="0" w:color="E3E3E3"/>
                            <w:left w:val="single" w:sz="2" w:space="0" w:color="E3E3E3"/>
                            <w:bottom w:val="single" w:sz="2" w:space="0" w:color="E3E3E3"/>
                            <w:right w:val="single" w:sz="2" w:space="0" w:color="E3E3E3"/>
                          </w:divBdr>
                          <w:divsChild>
                            <w:div w:id="2013875272">
                              <w:marLeft w:val="0"/>
                              <w:marRight w:val="0"/>
                              <w:marTop w:val="0"/>
                              <w:marBottom w:val="0"/>
                              <w:divBdr>
                                <w:top w:val="single" w:sz="2" w:space="0" w:color="E3E3E3"/>
                                <w:left w:val="single" w:sz="2" w:space="0" w:color="E3E3E3"/>
                                <w:bottom w:val="single" w:sz="2" w:space="0" w:color="E3E3E3"/>
                                <w:right w:val="single" w:sz="2" w:space="0" w:color="E3E3E3"/>
                              </w:divBdr>
                              <w:divsChild>
                                <w:div w:id="771365426">
                                  <w:marLeft w:val="0"/>
                                  <w:marRight w:val="0"/>
                                  <w:marTop w:val="100"/>
                                  <w:marBottom w:val="100"/>
                                  <w:divBdr>
                                    <w:top w:val="single" w:sz="2" w:space="0" w:color="E3E3E3"/>
                                    <w:left w:val="single" w:sz="2" w:space="0" w:color="E3E3E3"/>
                                    <w:bottom w:val="single" w:sz="2" w:space="0" w:color="E3E3E3"/>
                                    <w:right w:val="single" w:sz="2" w:space="0" w:color="E3E3E3"/>
                                  </w:divBdr>
                                  <w:divsChild>
                                    <w:div w:id="2042514218">
                                      <w:marLeft w:val="0"/>
                                      <w:marRight w:val="0"/>
                                      <w:marTop w:val="0"/>
                                      <w:marBottom w:val="0"/>
                                      <w:divBdr>
                                        <w:top w:val="single" w:sz="2" w:space="0" w:color="E3E3E3"/>
                                        <w:left w:val="single" w:sz="2" w:space="0" w:color="E3E3E3"/>
                                        <w:bottom w:val="single" w:sz="2" w:space="0" w:color="E3E3E3"/>
                                        <w:right w:val="single" w:sz="2" w:space="0" w:color="E3E3E3"/>
                                      </w:divBdr>
                                      <w:divsChild>
                                        <w:div w:id="509486486">
                                          <w:marLeft w:val="0"/>
                                          <w:marRight w:val="0"/>
                                          <w:marTop w:val="0"/>
                                          <w:marBottom w:val="0"/>
                                          <w:divBdr>
                                            <w:top w:val="single" w:sz="2" w:space="0" w:color="E3E3E3"/>
                                            <w:left w:val="single" w:sz="2" w:space="0" w:color="E3E3E3"/>
                                            <w:bottom w:val="single" w:sz="2" w:space="0" w:color="E3E3E3"/>
                                            <w:right w:val="single" w:sz="2" w:space="0" w:color="E3E3E3"/>
                                          </w:divBdr>
                                          <w:divsChild>
                                            <w:div w:id="1932548473">
                                              <w:marLeft w:val="0"/>
                                              <w:marRight w:val="0"/>
                                              <w:marTop w:val="0"/>
                                              <w:marBottom w:val="0"/>
                                              <w:divBdr>
                                                <w:top w:val="single" w:sz="2" w:space="0" w:color="E3E3E3"/>
                                                <w:left w:val="single" w:sz="2" w:space="0" w:color="E3E3E3"/>
                                                <w:bottom w:val="single" w:sz="2" w:space="0" w:color="E3E3E3"/>
                                                <w:right w:val="single" w:sz="2" w:space="0" w:color="E3E3E3"/>
                                              </w:divBdr>
                                              <w:divsChild>
                                                <w:div w:id="827743175">
                                                  <w:marLeft w:val="0"/>
                                                  <w:marRight w:val="0"/>
                                                  <w:marTop w:val="0"/>
                                                  <w:marBottom w:val="0"/>
                                                  <w:divBdr>
                                                    <w:top w:val="single" w:sz="2" w:space="0" w:color="E3E3E3"/>
                                                    <w:left w:val="single" w:sz="2" w:space="0" w:color="E3E3E3"/>
                                                    <w:bottom w:val="single" w:sz="2" w:space="0" w:color="E3E3E3"/>
                                                    <w:right w:val="single" w:sz="2" w:space="0" w:color="E3E3E3"/>
                                                  </w:divBdr>
                                                  <w:divsChild>
                                                    <w:div w:id="445658377">
                                                      <w:marLeft w:val="0"/>
                                                      <w:marRight w:val="0"/>
                                                      <w:marTop w:val="0"/>
                                                      <w:marBottom w:val="0"/>
                                                      <w:divBdr>
                                                        <w:top w:val="single" w:sz="2" w:space="0" w:color="E3E3E3"/>
                                                        <w:left w:val="single" w:sz="2" w:space="0" w:color="E3E3E3"/>
                                                        <w:bottom w:val="single" w:sz="2" w:space="0" w:color="E3E3E3"/>
                                                        <w:right w:val="single" w:sz="2" w:space="0" w:color="E3E3E3"/>
                                                      </w:divBdr>
                                                      <w:divsChild>
                                                        <w:div w:id="448552283">
                                                          <w:marLeft w:val="0"/>
                                                          <w:marRight w:val="0"/>
                                                          <w:marTop w:val="0"/>
                                                          <w:marBottom w:val="0"/>
                                                          <w:divBdr>
                                                            <w:top w:val="single" w:sz="2" w:space="2" w:color="E3E3E3"/>
                                                            <w:left w:val="single" w:sz="2" w:space="0" w:color="E3E3E3"/>
                                                            <w:bottom w:val="single" w:sz="2" w:space="0" w:color="E3E3E3"/>
                                                            <w:right w:val="single" w:sz="2" w:space="0" w:color="E3E3E3"/>
                                                          </w:divBdr>
                                                          <w:divsChild>
                                                            <w:div w:id="1428173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oleObject" Target="embeddings/oleObject7.bin"/><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7.tif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6.jpg"/><Relationship Id="rId37" Type="http://schemas.openxmlformats.org/officeDocument/2006/relationships/hyperlink" Target="https://doi.org/10.1016/j.watres.2025.123147"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tiff"/><Relationship Id="rId36" Type="http://schemas.openxmlformats.org/officeDocument/2006/relationships/hyperlink" Target="https://doi.org/10.1016/j.scitotenv.2016.07.140" TargetMode="Externa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5.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1.tiff"/><Relationship Id="rId30" Type="http://schemas.openxmlformats.org/officeDocument/2006/relationships/image" Target="media/image14.tiff"/><Relationship Id="rId35" Type="http://schemas.openxmlformats.org/officeDocument/2006/relationships/image" Target="media/image19.png"/><Relationship Id="rId8" Type="http://schemas.openxmlformats.org/officeDocument/2006/relationships/image" Target="media/image1.wmf"/><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ngheng\OneDrive\Desktop\&#35770;&#25991;\ACSNano&#27169;&#29256;.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F9280-31B6-4293-860C-688F56B25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ACSNano模版</Template>
  <TotalTime>165</TotalTime>
  <Pages>31</Pages>
  <Words>4969</Words>
  <Characters>28325</Characters>
  <Application>Microsoft Office Word</Application>
  <DocSecurity>0</DocSecurity>
  <Lines>236</Lines>
  <Paragraphs>66</Paragraphs>
  <ScaleCrop>false</ScaleCrop>
  <Company/>
  <LinksUpToDate>false</LinksUpToDate>
  <CharactersWithSpaces>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恒 张</dc:creator>
  <cp:keywords/>
  <dc:description/>
  <cp:lastModifiedBy>泽璇 耿</cp:lastModifiedBy>
  <cp:revision>10</cp:revision>
  <dcterms:created xsi:type="dcterms:W3CDTF">2026-05-29T03:19:00Z</dcterms:created>
  <dcterms:modified xsi:type="dcterms:W3CDTF">2026-06-01T13:34:00Z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3f1d63edf4ad2f2490362939d738194b12e899ae061f55e951ca9ea4f40c96e4</vt:lpwstr>
  </property>
  <property fmtid="{D5CDD505-2E9C-101B-9397-08002B2CF9AE}" pid="3" name="MTWinEqns">
    <vt:bool>true</vt:bool>
  </property>
</Properties>
</file>