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4366C">
      <w:pPr>
        <w:pStyle w:val="2"/>
        <w:keepNext/>
        <w:keepLines/>
        <w:pageBreakBefore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textAlignment w:val="auto"/>
        <w:rPr>
          <w:rFonts w:hint="default" w:ascii="Times New Roman" w:hAnsi="Times New Roman" w:cs="Times New Roman"/>
          <w:color w:val="B68C02" w:themeColor="accent3" w:themeShade="BF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</w:rPr>
        <w:t>Supplementary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lang w:val="en-US" w:eastAsia="zh-CN"/>
        </w:rPr>
        <w:t>File 3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</w:rPr>
        <w:t xml:space="preserve">: </w:t>
      </w:r>
      <w:r>
        <w:rPr>
          <w:rFonts w:hint="default" w:ascii="Times New Roman" w:hAnsi="Times New Roman" w:eastAsia="Times New Roman" w:cs="Times New Roman"/>
          <w:color w:val="B68C02" w:themeColor="accent3" w:themeShade="BF"/>
          <w:sz w:val="24"/>
          <w:szCs w:val="24"/>
        </w:rPr>
        <w:t>Supplementary</w:t>
      </w:r>
      <w:r>
        <w:rPr>
          <w:rFonts w:hint="default" w:ascii="Times New Roman" w:hAnsi="Times New Roman" w:cs="Times New Roman"/>
          <w:color w:val="B68C02" w:themeColor="accent3" w:themeShade="BF"/>
          <w:sz w:val="24"/>
          <w:szCs w:val="24"/>
        </w:rPr>
        <w:t xml:space="preserve"> results of the pediatric transfer learning strategy in pediatric insulin pump users</w:t>
      </w:r>
    </w:p>
    <w:p w14:paraId="0655A582">
      <w:pPr>
        <w:spacing w:after="0"/>
        <w:jc w:val="both"/>
        <w:rPr>
          <w:rFonts w:hint="default" w:ascii="Times New Roman" w:hAnsi="Times New Roman" w:eastAsia="Times New Roman" w:cs="Times New Roman"/>
          <w:sz w:val="22"/>
        </w:rPr>
      </w:pPr>
    </w:p>
    <w:p w14:paraId="4D4A882C">
      <w:pPr>
        <w:jc w:val="both"/>
        <w:rPr>
          <w:rFonts w:hint="default" w:ascii="Times New Roman" w:hAnsi="Times New Roman" w:cs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44546A" w:themeColor="text2"/>
          <w:sz w:val="22"/>
          <w14:textFill>
            <w14:solidFill>
              <w14:schemeClr w14:val="tx2"/>
            </w14:solidFill>
          </w14:textFill>
        </w:rPr>
        <w:t xml:space="preserve">This section presents summary performance of the pediatric transfer learning strategy for the 84 patients using insulin pumps across the three prediction horizons (10, 20, and 30 minutes). It also </w:t>
      </w:r>
      <w:r>
        <w:rPr>
          <w:rFonts w:hint="default" w:ascii="Times New Roman" w:hAnsi="Times New Roman" w:cs="Times New Roman"/>
          <w:color w:val="000000" w:themeColor="text1"/>
          <w:sz w:val="22"/>
          <w14:textFill>
            <w14:solidFill>
              <w14:schemeClr w14:val="tx1"/>
            </w14:solidFill>
          </w14:textFill>
        </w:rPr>
        <w:t>reports detailed prediction results for each of the 84 patients. Only predictions falling within the high-risk CEG zones (Hypo D, Hyper D, Hypo E, and Hyper E) are reported. Columns corresponding to one of these high-risk CEG zones are omitted when no patient had any prediction in that zone. When only a single patient had predictions in a given high-risk zone, the corresponding column is also omitted for readability; instead, that patient is identified by an asterisk, and the detailed results for the omitted zone are provided in the table footnote.</w:t>
      </w:r>
    </w:p>
    <w:p w14:paraId="4E012FE2">
      <w:pPr>
        <w:spacing w:after="0"/>
        <w:jc w:val="both"/>
        <w:rPr>
          <w:rFonts w:hint="default" w:ascii="Times New Roman" w:hAnsi="Times New Roman" w:eastAsia="Times New Roman" w:cs="Times New Roman"/>
          <w:sz w:val="22"/>
        </w:rPr>
      </w:pPr>
    </w:p>
    <w:p w14:paraId="49C189C2">
      <w:pPr>
        <w:spacing w:after="0"/>
        <w:jc w:val="both"/>
        <w:rPr>
          <w:rFonts w:hint="default" w:ascii="Times New Roman" w:hAnsi="Times New Roman" w:eastAsia="Times New Roman" w:cs="Times New Roman"/>
          <w:sz w:val="22"/>
        </w:rPr>
      </w:pPr>
      <w:r>
        <w:rPr>
          <w:rFonts w:hint="default" w:ascii="Times New Roman" w:hAnsi="Times New Roman" w:eastAsia="Times New Roman" w:cs="Times New Roman"/>
          <w:sz w:val="22"/>
        </w:rPr>
        <w:t>Table S7: Summary of prediction performance of the pediatric transfer learning strategy for open-loop and</w:t>
      </w:r>
      <w:r>
        <w:rPr>
          <w:rFonts w:hint="default" w:ascii="Times New Roman" w:hAnsi="Times New Roman" w:eastAsia="Times New Roman" w:cs="Times New Roman"/>
          <w:sz w:val="22"/>
        </w:rPr>
        <w:br w:type="textWrapping"/>
      </w:r>
      <w:r>
        <w:rPr>
          <w:rFonts w:hint="default" w:ascii="Times New Roman" w:hAnsi="Times New Roman" w:eastAsia="Times New Roman" w:cs="Times New Roman"/>
          <w:sz w:val="22"/>
        </w:rPr>
        <w:t>closed-loop insulin pump users across 10-, 20-, and 30-minute prediction horizons</w:t>
      </w:r>
    </w:p>
    <w:p w14:paraId="552761CB">
      <w:pPr>
        <w:spacing w:after="0"/>
        <w:jc w:val="both"/>
        <w:rPr>
          <w:rFonts w:hint="default" w:ascii="Times New Roman" w:hAnsi="Times New Roman" w:cs="Times New Roman"/>
        </w:rPr>
      </w:pPr>
    </w:p>
    <w:tbl>
      <w:tblPr>
        <w:tblStyle w:val="3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</w:tblGrid>
      <w:tr w14:paraId="66FD8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885" w:type="dxa"/>
            <w:tcBorders>
              <w:top w:val="single" w:color="000000" w:sz="8" w:space="0"/>
              <w:bottom w:val="single" w:color="auto" w:sz="4" w:space="0"/>
            </w:tcBorders>
            <w:vAlign w:val="center"/>
          </w:tcPr>
          <w:p w14:paraId="20CEAE7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Stat</w:t>
            </w:r>
          </w:p>
        </w:tc>
        <w:tc>
          <w:tcPr>
            <w:tcW w:w="884" w:type="dxa"/>
            <w:tcBorders>
              <w:top w:val="single" w:color="000000" w:sz="8" w:space="0"/>
              <w:bottom w:val="single" w:color="auto" w:sz="4" w:space="0"/>
            </w:tcBorders>
            <w:vAlign w:val="center"/>
          </w:tcPr>
          <w:p w14:paraId="3408070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RMSE</w:t>
            </w:r>
          </w:p>
        </w:tc>
        <w:tc>
          <w:tcPr>
            <w:tcW w:w="884" w:type="dxa"/>
            <w:tcBorders>
              <w:top w:val="single" w:color="000000" w:sz="8" w:space="0"/>
              <w:bottom w:val="single" w:color="auto" w:sz="4" w:space="0"/>
            </w:tcBorders>
            <w:vAlign w:val="center"/>
          </w:tcPr>
          <w:p w14:paraId="3301DAA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Zone A (%)</w:t>
            </w:r>
          </w:p>
        </w:tc>
        <w:tc>
          <w:tcPr>
            <w:tcW w:w="884" w:type="dxa"/>
            <w:tcBorders>
              <w:top w:val="single" w:color="000000" w:sz="8" w:space="0"/>
              <w:bottom w:val="single" w:color="auto" w:sz="4" w:space="0"/>
            </w:tcBorders>
            <w:vAlign w:val="center"/>
          </w:tcPr>
          <w:p w14:paraId="692D12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Zone B (%)</w:t>
            </w:r>
          </w:p>
        </w:tc>
        <w:tc>
          <w:tcPr>
            <w:tcW w:w="884" w:type="dxa"/>
            <w:tcBorders>
              <w:top w:val="single" w:color="000000" w:sz="8" w:space="0"/>
              <w:bottom w:val="single" w:color="auto" w:sz="4" w:space="0"/>
            </w:tcBorders>
            <w:vAlign w:val="center"/>
          </w:tcPr>
          <w:p w14:paraId="012AB0C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Zone C (%)</w:t>
            </w:r>
          </w:p>
        </w:tc>
        <w:tc>
          <w:tcPr>
            <w:tcW w:w="884" w:type="dxa"/>
            <w:tcBorders>
              <w:top w:val="single" w:color="000000" w:sz="8" w:space="0"/>
              <w:bottom w:val="single" w:color="auto" w:sz="4" w:space="0"/>
            </w:tcBorders>
            <w:vAlign w:val="center"/>
          </w:tcPr>
          <w:p w14:paraId="5DCDAA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Zone D (%)</w:t>
            </w:r>
          </w:p>
        </w:tc>
        <w:tc>
          <w:tcPr>
            <w:tcW w:w="884" w:type="dxa"/>
            <w:tcBorders>
              <w:top w:val="single" w:color="000000" w:sz="8" w:space="0"/>
              <w:bottom w:val="single" w:color="auto" w:sz="4" w:space="0"/>
            </w:tcBorders>
            <w:vAlign w:val="center"/>
          </w:tcPr>
          <w:p w14:paraId="3614A3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Hypo D (%)</w:t>
            </w:r>
          </w:p>
        </w:tc>
        <w:tc>
          <w:tcPr>
            <w:tcW w:w="884" w:type="dxa"/>
            <w:tcBorders>
              <w:top w:val="single" w:color="000000" w:sz="8" w:space="0"/>
              <w:bottom w:val="single" w:color="auto" w:sz="4" w:space="0"/>
            </w:tcBorders>
            <w:vAlign w:val="center"/>
          </w:tcPr>
          <w:p w14:paraId="50C918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Hyper D (%)</w:t>
            </w:r>
          </w:p>
        </w:tc>
        <w:tc>
          <w:tcPr>
            <w:tcW w:w="884" w:type="dxa"/>
            <w:tcBorders>
              <w:top w:val="single" w:color="000000" w:sz="8" w:space="0"/>
              <w:bottom w:val="single" w:color="auto" w:sz="4" w:space="0"/>
            </w:tcBorders>
            <w:vAlign w:val="center"/>
          </w:tcPr>
          <w:p w14:paraId="4DBB50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Zone E (%)</w:t>
            </w:r>
          </w:p>
        </w:tc>
        <w:tc>
          <w:tcPr>
            <w:tcW w:w="884" w:type="dxa"/>
            <w:tcBorders>
              <w:top w:val="single" w:color="000000" w:sz="8" w:space="0"/>
              <w:bottom w:val="single" w:color="auto" w:sz="4" w:space="0"/>
            </w:tcBorders>
            <w:vAlign w:val="center"/>
          </w:tcPr>
          <w:p w14:paraId="2602F0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Hypo E (%)</w:t>
            </w:r>
          </w:p>
        </w:tc>
        <w:tc>
          <w:tcPr>
            <w:tcW w:w="884" w:type="dxa"/>
            <w:tcBorders>
              <w:top w:val="single" w:color="000000" w:sz="8" w:space="0"/>
              <w:bottom w:val="single" w:color="auto" w:sz="4" w:space="0"/>
            </w:tcBorders>
            <w:vAlign w:val="center"/>
          </w:tcPr>
          <w:p w14:paraId="59CEA0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Hyper E (%)</w:t>
            </w:r>
          </w:p>
        </w:tc>
      </w:tr>
      <w:tr w14:paraId="7A5219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9725" w:type="dxa"/>
            <w:gridSpan w:val="11"/>
            <w:tcBorders>
              <w:top w:val="single" w:color="auto" w:sz="4" w:space="0"/>
            </w:tcBorders>
            <w:vAlign w:val="center"/>
          </w:tcPr>
          <w:p w14:paraId="280246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  <w:szCs w:val="16"/>
              </w:rPr>
              <w:t>Closed-loop subgroup  (n = 60)</w:t>
            </w:r>
          </w:p>
        </w:tc>
      </w:tr>
      <w:tr w14:paraId="6F66B7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9725" w:type="dxa"/>
            <w:gridSpan w:val="11"/>
            <w:vAlign w:val="center"/>
          </w:tcPr>
          <w:p w14:paraId="5873D95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16"/>
              </w:rPr>
            </w:pPr>
          </w:p>
        </w:tc>
      </w:tr>
      <w:tr w14:paraId="425AB9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9725" w:type="dxa"/>
            <w:gridSpan w:val="11"/>
            <w:vAlign w:val="center"/>
          </w:tcPr>
          <w:p w14:paraId="3AB4BA4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Prediction horizon:  10 minutes</w:t>
            </w:r>
          </w:p>
        </w:tc>
      </w:tr>
      <w:tr w14:paraId="7A7C3A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2D78A10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Min</w:t>
            </w:r>
          </w:p>
        </w:tc>
        <w:tc>
          <w:tcPr>
            <w:tcW w:w="884" w:type="dxa"/>
            <w:vAlign w:val="center"/>
          </w:tcPr>
          <w:p w14:paraId="07C6437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4.55</w:t>
            </w:r>
          </w:p>
        </w:tc>
        <w:tc>
          <w:tcPr>
            <w:tcW w:w="884" w:type="dxa"/>
            <w:vAlign w:val="center"/>
          </w:tcPr>
          <w:p w14:paraId="5C16EF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93.61</w:t>
            </w:r>
          </w:p>
        </w:tc>
        <w:tc>
          <w:tcPr>
            <w:tcW w:w="884" w:type="dxa"/>
            <w:vAlign w:val="center"/>
          </w:tcPr>
          <w:p w14:paraId="76E9B9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7F7A462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10E17C8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357298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08577AE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1F123B1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1971DF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4093A0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5CC2D3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0AD6458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Q1</w:t>
            </w:r>
          </w:p>
        </w:tc>
        <w:tc>
          <w:tcPr>
            <w:tcW w:w="884" w:type="dxa"/>
            <w:vAlign w:val="center"/>
          </w:tcPr>
          <w:p w14:paraId="593597D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6.46</w:t>
            </w:r>
          </w:p>
        </w:tc>
        <w:tc>
          <w:tcPr>
            <w:tcW w:w="884" w:type="dxa"/>
            <w:vAlign w:val="center"/>
          </w:tcPr>
          <w:p w14:paraId="780E15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97.43</w:t>
            </w:r>
          </w:p>
        </w:tc>
        <w:tc>
          <w:tcPr>
            <w:tcW w:w="884" w:type="dxa"/>
            <w:vAlign w:val="center"/>
          </w:tcPr>
          <w:p w14:paraId="4F6DE49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0.19</w:t>
            </w:r>
          </w:p>
        </w:tc>
        <w:tc>
          <w:tcPr>
            <w:tcW w:w="884" w:type="dxa"/>
            <w:vAlign w:val="center"/>
          </w:tcPr>
          <w:p w14:paraId="45E888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04CEF67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0.19</w:t>
            </w:r>
          </w:p>
        </w:tc>
        <w:tc>
          <w:tcPr>
            <w:tcW w:w="884" w:type="dxa"/>
            <w:vAlign w:val="center"/>
          </w:tcPr>
          <w:p w14:paraId="12D1E2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18EB86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1E9A28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1B0199C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27755E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31F8D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3944974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Median</w:t>
            </w:r>
          </w:p>
        </w:tc>
        <w:tc>
          <w:tcPr>
            <w:tcW w:w="884" w:type="dxa"/>
            <w:vAlign w:val="center"/>
          </w:tcPr>
          <w:p w14:paraId="176C219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8.29</w:t>
            </w:r>
          </w:p>
        </w:tc>
        <w:tc>
          <w:tcPr>
            <w:tcW w:w="884" w:type="dxa"/>
            <w:vAlign w:val="center"/>
          </w:tcPr>
          <w:p w14:paraId="2A504F9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98.84</w:t>
            </w:r>
          </w:p>
        </w:tc>
        <w:tc>
          <w:tcPr>
            <w:tcW w:w="884" w:type="dxa"/>
            <w:vAlign w:val="center"/>
          </w:tcPr>
          <w:p w14:paraId="6609B8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0.83</w:t>
            </w:r>
          </w:p>
        </w:tc>
        <w:tc>
          <w:tcPr>
            <w:tcW w:w="884" w:type="dxa"/>
            <w:vAlign w:val="center"/>
          </w:tcPr>
          <w:p w14:paraId="1DF541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64E780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0.83</w:t>
            </w:r>
          </w:p>
        </w:tc>
        <w:tc>
          <w:tcPr>
            <w:tcW w:w="884" w:type="dxa"/>
            <w:vAlign w:val="center"/>
          </w:tcPr>
          <w:p w14:paraId="2042E2C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0.18</w:t>
            </w:r>
          </w:p>
        </w:tc>
        <w:tc>
          <w:tcPr>
            <w:tcW w:w="884" w:type="dxa"/>
            <w:vAlign w:val="center"/>
          </w:tcPr>
          <w:p w14:paraId="41019E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762BF6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0F916CE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590BBA5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06042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33AD509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Mean</w:t>
            </w:r>
          </w:p>
        </w:tc>
        <w:tc>
          <w:tcPr>
            <w:tcW w:w="884" w:type="dxa"/>
            <w:vAlign w:val="center"/>
          </w:tcPr>
          <w:p w14:paraId="1AF8E0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8.66</w:t>
            </w:r>
          </w:p>
        </w:tc>
        <w:tc>
          <w:tcPr>
            <w:tcW w:w="884" w:type="dxa"/>
            <w:vAlign w:val="center"/>
          </w:tcPr>
          <w:p w14:paraId="58BF26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98.42</w:t>
            </w:r>
          </w:p>
        </w:tc>
        <w:tc>
          <w:tcPr>
            <w:tcW w:w="884" w:type="dxa"/>
            <w:vAlign w:val="center"/>
          </w:tcPr>
          <w:p w14:paraId="3836D7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1.25</w:t>
            </w:r>
          </w:p>
        </w:tc>
        <w:tc>
          <w:tcPr>
            <w:tcW w:w="884" w:type="dxa"/>
            <w:vAlign w:val="center"/>
          </w:tcPr>
          <w:p w14:paraId="2AF143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04C23B8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1.25</w:t>
            </w:r>
          </w:p>
        </w:tc>
        <w:tc>
          <w:tcPr>
            <w:tcW w:w="884" w:type="dxa"/>
            <w:vAlign w:val="center"/>
          </w:tcPr>
          <w:p w14:paraId="2A737F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0.87</w:t>
            </w:r>
          </w:p>
        </w:tc>
        <w:tc>
          <w:tcPr>
            <w:tcW w:w="884" w:type="dxa"/>
            <w:vAlign w:val="center"/>
          </w:tcPr>
          <w:p w14:paraId="2BF494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0.09</w:t>
            </w:r>
          </w:p>
        </w:tc>
        <w:tc>
          <w:tcPr>
            <w:tcW w:w="884" w:type="dxa"/>
            <w:vAlign w:val="center"/>
          </w:tcPr>
          <w:p w14:paraId="60E7C3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365508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772CA0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53E67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68ED904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Q3</w:t>
            </w:r>
          </w:p>
        </w:tc>
        <w:tc>
          <w:tcPr>
            <w:tcW w:w="884" w:type="dxa"/>
            <w:vAlign w:val="center"/>
          </w:tcPr>
          <w:p w14:paraId="7CC55A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10.28</w:t>
            </w:r>
          </w:p>
        </w:tc>
        <w:tc>
          <w:tcPr>
            <w:tcW w:w="884" w:type="dxa"/>
            <w:vAlign w:val="center"/>
          </w:tcPr>
          <w:p w14:paraId="3A307E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99.64</w:t>
            </w:r>
          </w:p>
        </w:tc>
        <w:tc>
          <w:tcPr>
            <w:tcW w:w="884" w:type="dxa"/>
            <w:vAlign w:val="center"/>
          </w:tcPr>
          <w:p w14:paraId="7168A7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1.73</w:t>
            </w:r>
          </w:p>
        </w:tc>
        <w:tc>
          <w:tcPr>
            <w:tcW w:w="884" w:type="dxa"/>
            <w:vAlign w:val="center"/>
          </w:tcPr>
          <w:p w14:paraId="56EDFD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03113C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1.73</w:t>
            </w:r>
          </w:p>
        </w:tc>
        <w:tc>
          <w:tcPr>
            <w:tcW w:w="884" w:type="dxa"/>
            <w:vAlign w:val="center"/>
          </w:tcPr>
          <w:p w14:paraId="475B373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1.61</w:t>
            </w:r>
          </w:p>
        </w:tc>
        <w:tc>
          <w:tcPr>
            <w:tcW w:w="884" w:type="dxa"/>
            <w:vAlign w:val="center"/>
          </w:tcPr>
          <w:p w14:paraId="116176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631DF7F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0FBE79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1947006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10DE0D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4BB8424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Max</w:t>
            </w:r>
          </w:p>
        </w:tc>
        <w:tc>
          <w:tcPr>
            <w:tcW w:w="884" w:type="dxa"/>
            <w:vAlign w:val="center"/>
          </w:tcPr>
          <w:p w14:paraId="76D479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20.34</w:t>
            </w:r>
          </w:p>
        </w:tc>
        <w:tc>
          <w:tcPr>
            <w:tcW w:w="884" w:type="dxa"/>
            <w:vAlign w:val="center"/>
          </w:tcPr>
          <w:p w14:paraId="504FF5F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100.00</w:t>
            </w:r>
          </w:p>
        </w:tc>
        <w:tc>
          <w:tcPr>
            <w:tcW w:w="884" w:type="dxa"/>
            <w:vAlign w:val="center"/>
          </w:tcPr>
          <w:p w14:paraId="269D0E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5.98</w:t>
            </w:r>
          </w:p>
        </w:tc>
        <w:tc>
          <w:tcPr>
            <w:tcW w:w="884" w:type="dxa"/>
            <w:vAlign w:val="center"/>
          </w:tcPr>
          <w:p w14:paraId="72414C2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4E13CC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5.98</w:t>
            </w:r>
          </w:p>
        </w:tc>
        <w:tc>
          <w:tcPr>
            <w:tcW w:w="884" w:type="dxa"/>
            <w:vAlign w:val="center"/>
          </w:tcPr>
          <w:p w14:paraId="68875A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5.98</w:t>
            </w:r>
          </w:p>
        </w:tc>
        <w:tc>
          <w:tcPr>
            <w:tcW w:w="884" w:type="dxa"/>
            <w:vAlign w:val="center"/>
          </w:tcPr>
          <w:p w14:paraId="2BB8E2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5.19</w:t>
            </w:r>
          </w:p>
        </w:tc>
        <w:tc>
          <w:tcPr>
            <w:tcW w:w="884" w:type="dxa"/>
            <w:vAlign w:val="center"/>
          </w:tcPr>
          <w:p w14:paraId="6ED2B0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23CD27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106514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0C200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9725" w:type="dxa"/>
            <w:gridSpan w:val="11"/>
            <w:vAlign w:val="center"/>
          </w:tcPr>
          <w:p w14:paraId="31AB1A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Prediction horizon:  20 minutes</w:t>
            </w:r>
          </w:p>
        </w:tc>
      </w:tr>
      <w:tr w14:paraId="181DB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43F4F91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Min</w:t>
            </w:r>
          </w:p>
        </w:tc>
        <w:tc>
          <w:tcPr>
            <w:tcW w:w="884" w:type="dxa"/>
            <w:vAlign w:val="center"/>
          </w:tcPr>
          <w:p w14:paraId="2804C87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7.85</w:t>
            </w:r>
          </w:p>
        </w:tc>
        <w:tc>
          <w:tcPr>
            <w:tcW w:w="884" w:type="dxa"/>
            <w:vAlign w:val="center"/>
          </w:tcPr>
          <w:p w14:paraId="5A8B40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83.51</w:t>
            </w:r>
          </w:p>
        </w:tc>
        <w:tc>
          <w:tcPr>
            <w:tcW w:w="884" w:type="dxa"/>
            <w:vAlign w:val="center"/>
          </w:tcPr>
          <w:p w14:paraId="2B2E46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2954753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2822C15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585EE2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4B19551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25E2FA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0F9F87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7614D4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796762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4726655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Q1</w:t>
            </w:r>
          </w:p>
        </w:tc>
        <w:tc>
          <w:tcPr>
            <w:tcW w:w="884" w:type="dxa"/>
            <w:vAlign w:val="center"/>
          </w:tcPr>
          <w:p w14:paraId="270B0E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12.08</w:t>
            </w:r>
          </w:p>
        </w:tc>
        <w:tc>
          <w:tcPr>
            <w:tcW w:w="884" w:type="dxa"/>
            <w:vAlign w:val="center"/>
          </w:tcPr>
          <w:p w14:paraId="6E3838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91.31</w:t>
            </w:r>
          </w:p>
        </w:tc>
        <w:tc>
          <w:tcPr>
            <w:tcW w:w="884" w:type="dxa"/>
            <w:vAlign w:val="center"/>
          </w:tcPr>
          <w:p w14:paraId="7DD9144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2.51</w:t>
            </w:r>
          </w:p>
        </w:tc>
        <w:tc>
          <w:tcPr>
            <w:tcW w:w="884" w:type="dxa"/>
            <w:vAlign w:val="center"/>
          </w:tcPr>
          <w:p w14:paraId="0BEB8C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666BD1E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2.51</w:t>
            </w:r>
          </w:p>
        </w:tc>
        <w:tc>
          <w:tcPr>
            <w:tcW w:w="884" w:type="dxa"/>
            <w:vAlign w:val="center"/>
          </w:tcPr>
          <w:p w14:paraId="5161B9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0.99</w:t>
            </w:r>
          </w:p>
        </w:tc>
        <w:tc>
          <w:tcPr>
            <w:tcW w:w="884" w:type="dxa"/>
            <w:vAlign w:val="center"/>
          </w:tcPr>
          <w:p w14:paraId="2D034C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72A934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60576C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14DCE5C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0D5432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0E3F667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Median</w:t>
            </w:r>
          </w:p>
        </w:tc>
        <w:tc>
          <w:tcPr>
            <w:tcW w:w="884" w:type="dxa"/>
            <w:vAlign w:val="center"/>
          </w:tcPr>
          <w:p w14:paraId="314AFB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14.55</w:t>
            </w:r>
          </w:p>
        </w:tc>
        <w:tc>
          <w:tcPr>
            <w:tcW w:w="884" w:type="dxa"/>
            <w:vAlign w:val="center"/>
          </w:tcPr>
          <w:p w14:paraId="249BC1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94.12</w:t>
            </w:r>
          </w:p>
        </w:tc>
        <w:tc>
          <w:tcPr>
            <w:tcW w:w="884" w:type="dxa"/>
            <w:vAlign w:val="center"/>
          </w:tcPr>
          <w:p w14:paraId="065F6F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4.76</w:t>
            </w:r>
          </w:p>
        </w:tc>
        <w:tc>
          <w:tcPr>
            <w:tcW w:w="884" w:type="dxa"/>
            <w:vAlign w:val="center"/>
          </w:tcPr>
          <w:p w14:paraId="1633A5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5666DB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4.76</w:t>
            </w:r>
          </w:p>
        </w:tc>
        <w:tc>
          <w:tcPr>
            <w:tcW w:w="884" w:type="dxa"/>
            <w:vAlign w:val="center"/>
          </w:tcPr>
          <w:p w14:paraId="42FBA8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4.41</w:t>
            </w:r>
          </w:p>
        </w:tc>
        <w:tc>
          <w:tcPr>
            <w:tcW w:w="884" w:type="dxa"/>
            <w:vAlign w:val="center"/>
          </w:tcPr>
          <w:p w14:paraId="4B889F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535C3DE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14BFB48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197DE20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72ED2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721BA4E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Mean</w:t>
            </w:r>
          </w:p>
        </w:tc>
        <w:tc>
          <w:tcPr>
            <w:tcW w:w="884" w:type="dxa"/>
            <w:vAlign w:val="center"/>
          </w:tcPr>
          <w:p w14:paraId="2992B4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14.91</w:t>
            </w:r>
          </w:p>
        </w:tc>
        <w:tc>
          <w:tcPr>
            <w:tcW w:w="884" w:type="dxa"/>
            <w:vAlign w:val="center"/>
          </w:tcPr>
          <w:p w14:paraId="7C233F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94.00</w:t>
            </w:r>
          </w:p>
        </w:tc>
        <w:tc>
          <w:tcPr>
            <w:tcW w:w="884" w:type="dxa"/>
            <w:vAlign w:val="center"/>
          </w:tcPr>
          <w:p w14:paraId="6F5A63D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4.93</w:t>
            </w:r>
          </w:p>
        </w:tc>
        <w:tc>
          <w:tcPr>
            <w:tcW w:w="884" w:type="dxa"/>
            <w:vAlign w:val="center"/>
          </w:tcPr>
          <w:p w14:paraId="79B4F8E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0.01</w:t>
            </w:r>
          </w:p>
        </w:tc>
        <w:tc>
          <w:tcPr>
            <w:tcW w:w="884" w:type="dxa"/>
            <w:vAlign w:val="center"/>
          </w:tcPr>
          <w:p w14:paraId="2EBDD9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4.93</w:t>
            </w:r>
          </w:p>
        </w:tc>
        <w:tc>
          <w:tcPr>
            <w:tcW w:w="884" w:type="dxa"/>
            <w:vAlign w:val="center"/>
          </w:tcPr>
          <w:p w14:paraId="444798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4.06</w:t>
            </w:r>
          </w:p>
        </w:tc>
        <w:tc>
          <w:tcPr>
            <w:tcW w:w="884" w:type="dxa"/>
            <w:vAlign w:val="center"/>
          </w:tcPr>
          <w:p w14:paraId="09A7B6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0.38</w:t>
            </w:r>
          </w:p>
        </w:tc>
        <w:tc>
          <w:tcPr>
            <w:tcW w:w="884" w:type="dxa"/>
            <w:vAlign w:val="center"/>
          </w:tcPr>
          <w:p w14:paraId="0218AB6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07742EA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0F2E011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6B7D6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0E82054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Q3</w:t>
            </w:r>
          </w:p>
        </w:tc>
        <w:tc>
          <w:tcPr>
            <w:tcW w:w="884" w:type="dxa"/>
            <w:vAlign w:val="center"/>
          </w:tcPr>
          <w:p w14:paraId="2D1192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17.32</w:t>
            </w:r>
          </w:p>
        </w:tc>
        <w:tc>
          <w:tcPr>
            <w:tcW w:w="884" w:type="dxa"/>
            <w:vAlign w:val="center"/>
          </w:tcPr>
          <w:p w14:paraId="163FF8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97.32</w:t>
            </w:r>
          </w:p>
        </w:tc>
        <w:tc>
          <w:tcPr>
            <w:tcW w:w="884" w:type="dxa"/>
            <w:vAlign w:val="center"/>
          </w:tcPr>
          <w:p w14:paraId="2F3020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6.69</w:t>
            </w:r>
          </w:p>
        </w:tc>
        <w:tc>
          <w:tcPr>
            <w:tcW w:w="884" w:type="dxa"/>
            <w:vAlign w:val="center"/>
          </w:tcPr>
          <w:p w14:paraId="64560D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5457EF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6.69</w:t>
            </w:r>
          </w:p>
        </w:tc>
        <w:tc>
          <w:tcPr>
            <w:tcW w:w="884" w:type="dxa"/>
            <w:vAlign w:val="center"/>
          </w:tcPr>
          <w:p w14:paraId="4C8B13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6.25</w:t>
            </w:r>
          </w:p>
        </w:tc>
        <w:tc>
          <w:tcPr>
            <w:tcW w:w="884" w:type="dxa"/>
            <w:vAlign w:val="center"/>
          </w:tcPr>
          <w:p w14:paraId="0E7DE2E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0E77A8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1F8A8F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21C05B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42F4B8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44E0C81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Max</w:t>
            </w:r>
          </w:p>
        </w:tc>
        <w:tc>
          <w:tcPr>
            <w:tcW w:w="884" w:type="dxa"/>
            <w:vAlign w:val="center"/>
          </w:tcPr>
          <w:p w14:paraId="7E69DC7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28.04</w:t>
            </w:r>
          </w:p>
        </w:tc>
        <w:tc>
          <w:tcPr>
            <w:tcW w:w="884" w:type="dxa"/>
            <w:vAlign w:val="center"/>
          </w:tcPr>
          <w:p w14:paraId="3E3BE2E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100.00</w:t>
            </w:r>
          </w:p>
        </w:tc>
        <w:tc>
          <w:tcPr>
            <w:tcW w:w="884" w:type="dxa"/>
            <w:vAlign w:val="center"/>
          </w:tcPr>
          <w:p w14:paraId="1A7D773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14.80</w:t>
            </w:r>
          </w:p>
        </w:tc>
        <w:tc>
          <w:tcPr>
            <w:tcW w:w="884" w:type="dxa"/>
            <w:vAlign w:val="center"/>
          </w:tcPr>
          <w:p w14:paraId="5A5245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0.42</w:t>
            </w:r>
          </w:p>
        </w:tc>
        <w:tc>
          <w:tcPr>
            <w:tcW w:w="884" w:type="dxa"/>
            <w:vAlign w:val="center"/>
          </w:tcPr>
          <w:p w14:paraId="2133C5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14.80</w:t>
            </w:r>
          </w:p>
        </w:tc>
        <w:tc>
          <w:tcPr>
            <w:tcW w:w="884" w:type="dxa"/>
            <w:vAlign w:val="center"/>
          </w:tcPr>
          <w:p w14:paraId="5A28F14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11.10</w:t>
            </w:r>
          </w:p>
        </w:tc>
        <w:tc>
          <w:tcPr>
            <w:tcW w:w="884" w:type="dxa"/>
            <w:vAlign w:val="center"/>
          </w:tcPr>
          <w:p w14:paraId="6FBC5F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6.95</w:t>
            </w:r>
          </w:p>
        </w:tc>
        <w:tc>
          <w:tcPr>
            <w:tcW w:w="884" w:type="dxa"/>
            <w:vAlign w:val="center"/>
          </w:tcPr>
          <w:p w14:paraId="28B9A1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74673D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37A152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1170D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9725" w:type="dxa"/>
            <w:gridSpan w:val="11"/>
            <w:vAlign w:val="center"/>
          </w:tcPr>
          <w:p w14:paraId="4152681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Prediction horizon:  30 minutes</w:t>
            </w:r>
          </w:p>
        </w:tc>
      </w:tr>
      <w:tr w14:paraId="5F525D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303D4BD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Min</w:t>
            </w:r>
          </w:p>
        </w:tc>
        <w:tc>
          <w:tcPr>
            <w:tcW w:w="884" w:type="dxa"/>
            <w:vAlign w:val="center"/>
          </w:tcPr>
          <w:p w14:paraId="3A944C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11.53</w:t>
            </w:r>
          </w:p>
        </w:tc>
        <w:tc>
          <w:tcPr>
            <w:tcW w:w="884" w:type="dxa"/>
            <w:vAlign w:val="center"/>
          </w:tcPr>
          <w:p w14:paraId="665532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70.36</w:t>
            </w:r>
          </w:p>
        </w:tc>
        <w:tc>
          <w:tcPr>
            <w:tcW w:w="884" w:type="dxa"/>
            <w:vAlign w:val="center"/>
          </w:tcPr>
          <w:p w14:paraId="6D8A69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2.68</w:t>
            </w:r>
          </w:p>
        </w:tc>
        <w:tc>
          <w:tcPr>
            <w:tcW w:w="884" w:type="dxa"/>
            <w:vAlign w:val="center"/>
          </w:tcPr>
          <w:p w14:paraId="71F62A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0BB728D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0CA648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623AF7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0B23E0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7A6D11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4536B8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5458D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75E2690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Q1</w:t>
            </w:r>
          </w:p>
        </w:tc>
        <w:tc>
          <w:tcPr>
            <w:tcW w:w="884" w:type="dxa"/>
            <w:vAlign w:val="center"/>
          </w:tcPr>
          <w:p w14:paraId="09E353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17.13</w:t>
            </w:r>
          </w:p>
        </w:tc>
        <w:tc>
          <w:tcPr>
            <w:tcW w:w="884" w:type="dxa"/>
            <w:vAlign w:val="center"/>
          </w:tcPr>
          <w:p w14:paraId="710D3D7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83.15</w:t>
            </w:r>
          </w:p>
        </w:tc>
        <w:tc>
          <w:tcPr>
            <w:tcW w:w="884" w:type="dxa"/>
            <w:vAlign w:val="center"/>
          </w:tcPr>
          <w:p w14:paraId="23FB7A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7.31</w:t>
            </w:r>
          </w:p>
        </w:tc>
        <w:tc>
          <w:tcPr>
            <w:tcW w:w="884" w:type="dxa"/>
            <w:vAlign w:val="center"/>
          </w:tcPr>
          <w:p w14:paraId="01A23D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481383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0.54</w:t>
            </w:r>
          </w:p>
        </w:tc>
        <w:tc>
          <w:tcPr>
            <w:tcW w:w="884" w:type="dxa"/>
            <w:vAlign w:val="center"/>
          </w:tcPr>
          <w:p w14:paraId="2F9A77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0.19</w:t>
            </w:r>
          </w:p>
        </w:tc>
        <w:tc>
          <w:tcPr>
            <w:tcW w:w="884" w:type="dxa"/>
            <w:vAlign w:val="center"/>
          </w:tcPr>
          <w:p w14:paraId="53E7987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76D09F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3C7E8A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5DA66A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003D6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701A802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Median</w:t>
            </w:r>
          </w:p>
        </w:tc>
        <w:tc>
          <w:tcPr>
            <w:tcW w:w="884" w:type="dxa"/>
            <w:vAlign w:val="center"/>
          </w:tcPr>
          <w:p w14:paraId="43B34B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19.39</w:t>
            </w:r>
          </w:p>
        </w:tc>
        <w:tc>
          <w:tcPr>
            <w:tcW w:w="884" w:type="dxa"/>
            <w:vAlign w:val="center"/>
          </w:tcPr>
          <w:p w14:paraId="5060BC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87.46</w:t>
            </w:r>
          </w:p>
        </w:tc>
        <w:tc>
          <w:tcPr>
            <w:tcW w:w="884" w:type="dxa"/>
            <w:vAlign w:val="center"/>
          </w:tcPr>
          <w:p w14:paraId="2A2E83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10.94</w:t>
            </w:r>
          </w:p>
        </w:tc>
        <w:tc>
          <w:tcPr>
            <w:tcW w:w="884" w:type="dxa"/>
            <w:vAlign w:val="center"/>
          </w:tcPr>
          <w:p w14:paraId="5572FA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36FC22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1.65</w:t>
            </w:r>
          </w:p>
        </w:tc>
        <w:tc>
          <w:tcPr>
            <w:tcW w:w="884" w:type="dxa"/>
            <w:vAlign w:val="center"/>
          </w:tcPr>
          <w:p w14:paraId="01C152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1.61</w:t>
            </w:r>
          </w:p>
        </w:tc>
        <w:tc>
          <w:tcPr>
            <w:tcW w:w="884" w:type="dxa"/>
            <w:vAlign w:val="center"/>
          </w:tcPr>
          <w:p w14:paraId="7078FEC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6CD3E28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17A54C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3B672D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6D7B8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4F8D1A5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Mean</w:t>
            </w:r>
          </w:p>
        </w:tc>
        <w:tc>
          <w:tcPr>
            <w:tcW w:w="884" w:type="dxa"/>
            <w:vAlign w:val="center"/>
          </w:tcPr>
          <w:p w14:paraId="733818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20.48</w:t>
            </w:r>
          </w:p>
        </w:tc>
        <w:tc>
          <w:tcPr>
            <w:tcW w:w="884" w:type="dxa"/>
            <w:vAlign w:val="center"/>
          </w:tcPr>
          <w:p w14:paraId="4A1D5F1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86.62</w:t>
            </w:r>
          </w:p>
        </w:tc>
        <w:tc>
          <w:tcPr>
            <w:tcW w:w="884" w:type="dxa"/>
            <w:vAlign w:val="center"/>
          </w:tcPr>
          <w:p w14:paraId="63D6131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11.11</w:t>
            </w:r>
          </w:p>
        </w:tc>
        <w:tc>
          <w:tcPr>
            <w:tcW w:w="884" w:type="dxa"/>
            <w:vAlign w:val="center"/>
          </w:tcPr>
          <w:p w14:paraId="26A6CD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0.03</w:t>
            </w:r>
          </w:p>
        </w:tc>
        <w:tc>
          <w:tcPr>
            <w:tcW w:w="884" w:type="dxa"/>
            <w:vAlign w:val="center"/>
          </w:tcPr>
          <w:p w14:paraId="682CE6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2.23</w:t>
            </w:r>
          </w:p>
        </w:tc>
        <w:tc>
          <w:tcPr>
            <w:tcW w:w="884" w:type="dxa"/>
            <w:vAlign w:val="center"/>
          </w:tcPr>
          <w:p w14:paraId="1D832F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2.06</w:t>
            </w:r>
          </w:p>
        </w:tc>
        <w:tc>
          <w:tcPr>
            <w:tcW w:w="884" w:type="dxa"/>
            <w:vAlign w:val="center"/>
          </w:tcPr>
          <w:p w14:paraId="4CB9C8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0.18</w:t>
            </w:r>
          </w:p>
        </w:tc>
        <w:tc>
          <w:tcPr>
            <w:tcW w:w="884" w:type="dxa"/>
            <w:vAlign w:val="center"/>
          </w:tcPr>
          <w:p w14:paraId="0E5A478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3876F0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45E496D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39942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3711D6D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Q3</w:t>
            </w:r>
          </w:p>
        </w:tc>
        <w:tc>
          <w:tcPr>
            <w:tcW w:w="884" w:type="dxa"/>
            <w:vAlign w:val="center"/>
          </w:tcPr>
          <w:p w14:paraId="426ABB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23.26</w:t>
            </w:r>
          </w:p>
        </w:tc>
        <w:tc>
          <w:tcPr>
            <w:tcW w:w="884" w:type="dxa"/>
            <w:vAlign w:val="center"/>
          </w:tcPr>
          <w:p w14:paraId="13B7A5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92.07</w:t>
            </w:r>
          </w:p>
        </w:tc>
        <w:tc>
          <w:tcPr>
            <w:tcW w:w="884" w:type="dxa"/>
            <w:vAlign w:val="center"/>
          </w:tcPr>
          <w:p w14:paraId="0742A6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14.17</w:t>
            </w:r>
          </w:p>
        </w:tc>
        <w:tc>
          <w:tcPr>
            <w:tcW w:w="884" w:type="dxa"/>
            <w:vAlign w:val="center"/>
          </w:tcPr>
          <w:p w14:paraId="2301305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7FA825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2.99</w:t>
            </w:r>
          </w:p>
        </w:tc>
        <w:tc>
          <w:tcPr>
            <w:tcW w:w="884" w:type="dxa"/>
            <w:vAlign w:val="center"/>
          </w:tcPr>
          <w:p w14:paraId="70C25C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2.69</w:t>
            </w:r>
          </w:p>
        </w:tc>
        <w:tc>
          <w:tcPr>
            <w:tcW w:w="884" w:type="dxa"/>
            <w:vAlign w:val="center"/>
          </w:tcPr>
          <w:p w14:paraId="6B6BBD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0.04</w:t>
            </w:r>
          </w:p>
        </w:tc>
        <w:tc>
          <w:tcPr>
            <w:tcW w:w="884" w:type="dxa"/>
            <w:vAlign w:val="center"/>
          </w:tcPr>
          <w:p w14:paraId="1F5F719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2B96AC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4E5F50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1E7E7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0431AA1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Max</w:t>
            </w:r>
          </w:p>
        </w:tc>
        <w:tc>
          <w:tcPr>
            <w:tcW w:w="884" w:type="dxa"/>
            <w:vAlign w:val="center"/>
          </w:tcPr>
          <w:p w14:paraId="0056C4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36.25</w:t>
            </w:r>
          </w:p>
        </w:tc>
        <w:tc>
          <w:tcPr>
            <w:tcW w:w="884" w:type="dxa"/>
            <w:vAlign w:val="center"/>
          </w:tcPr>
          <w:p w14:paraId="1BB625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96.96</w:t>
            </w:r>
          </w:p>
        </w:tc>
        <w:tc>
          <w:tcPr>
            <w:tcW w:w="884" w:type="dxa"/>
            <w:vAlign w:val="center"/>
          </w:tcPr>
          <w:p w14:paraId="35C3C3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26.25</w:t>
            </w:r>
          </w:p>
        </w:tc>
        <w:tc>
          <w:tcPr>
            <w:tcW w:w="884" w:type="dxa"/>
            <w:vAlign w:val="center"/>
          </w:tcPr>
          <w:p w14:paraId="3240B9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0.65</w:t>
            </w:r>
          </w:p>
        </w:tc>
        <w:tc>
          <w:tcPr>
            <w:tcW w:w="884" w:type="dxa"/>
            <w:vAlign w:val="center"/>
          </w:tcPr>
          <w:p w14:paraId="780768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11.09</w:t>
            </w:r>
          </w:p>
        </w:tc>
        <w:tc>
          <w:tcPr>
            <w:tcW w:w="884" w:type="dxa"/>
            <w:vAlign w:val="center"/>
          </w:tcPr>
          <w:p w14:paraId="4F4E8A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11.09</w:t>
            </w:r>
          </w:p>
        </w:tc>
        <w:tc>
          <w:tcPr>
            <w:tcW w:w="884" w:type="dxa"/>
            <w:vAlign w:val="center"/>
          </w:tcPr>
          <w:p w14:paraId="132619C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2.17</w:t>
            </w:r>
          </w:p>
        </w:tc>
        <w:tc>
          <w:tcPr>
            <w:tcW w:w="884" w:type="dxa"/>
            <w:vAlign w:val="center"/>
          </w:tcPr>
          <w:p w14:paraId="37B746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0.19</w:t>
            </w:r>
          </w:p>
        </w:tc>
        <w:tc>
          <w:tcPr>
            <w:tcW w:w="884" w:type="dxa"/>
            <w:vAlign w:val="center"/>
          </w:tcPr>
          <w:p w14:paraId="0D0BFB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0.19</w:t>
            </w:r>
          </w:p>
        </w:tc>
        <w:tc>
          <w:tcPr>
            <w:tcW w:w="884" w:type="dxa"/>
            <w:vAlign w:val="center"/>
          </w:tcPr>
          <w:p w14:paraId="1FB283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5A8D2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9725" w:type="dxa"/>
            <w:gridSpan w:val="11"/>
            <w:vAlign w:val="center"/>
          </w:tcPr>
          <w:p w14:paraId="5DF6A7B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16"/>
              </w:rPr>
            </w:pPr>
          </w:p>
        </w:tc>
      </w:tr>
      <w:tr w14:paraId="33E7D8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9725" w:type="dxa"/>
            <w:gridSpan w:val="11"/>
            <w:vAlign w:val="center"/>
          </w:tcPr>
          <w:p w14:paraId="74491C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Open-loop subgroup  (n = 23)</w:t>
            </w:r>
          </w:p>
        </w:tc>
      </w:tr>
      <w:tr w14:paraId="1D382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9725" w:type="dxa"/>
            <w:gridSpan w:val="11"/>
            <w:vAlign w:val="center"/>
          </w:tcPr>
          <w:p w14:paraId="0A709CB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16"/>
              </w:rPr>
            </w:pPr>
          </w:p>
        </w:tc>
      </w:tr>
      <w:tr w14:paraId="7C23E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9725" w:type="dxa"/>
            <w:gridSpan w:val="11"/>
            <w:vAlign w:val="center"/>
          </w:tcPr>
          <w:p w14:paraId="6056C7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Prediction horizon:  10 minutes</w:t>
            </w:r>
          </w:p>
        </w:tc>
      </w:tr>
      <w:tr w14:paraId="01BE9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092B4A7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Min</w:t>
            </w:r>
          </w:p>
        </w:tc>
        <w:tc>
          <w:tcPr>
            <w:tcW w:w="884" w:type="dxa"/>
            <w:vAlign w:val="center"/>
          </w:tcPr>
          <w:p w14:paraId="5CD46A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3.68</w:t>
            </w:r>
          </w:p>
        </w:tc>
        <w:tc>
          <w:tcPr>
            <w:tcW w:w="884" w:type="dxa"/>
            <w:vAlign w:val="center"/>
          </w:tcPr>
          <w:p w14:paraId="5C02F3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96.19</w:t>
            </w:r>
          </w:p>
        </w:tc>
        <w:tc>
          <w:tcPr>
            <w:tcW w:w="884" w:type="dxa"/>
            <w:vAlign w:val="center"/>
          </w:tcPr>
          <w:p w14:paraId="78554E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7BAE78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6F4AE1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26CC9F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12FD63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1DD55F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1DB6BB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0636DC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000CC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074D1C4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Q1</w:t>
            </w:r>
          </w:p>
        </w:tc>
        <w:tc>
          <w:tcPr>
            <w:tcW w:w="884" w:type="dxa"/>
            <w:vAlign w:val="center"/>
          </w:tcPr>
          <w:p w14:paraId="3443A23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5.74</w:t>
            </w:r>
          </w:p>
        </w:tc>
        <w:tc>
          <w:tcPr>
            <w:tcW w:w="884" w:type="dxa"/>
            <w:vAlign w:val="center"/>
          </w:tcPr>
          <w:p w14:paraId="21B427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98.93</w:t>
            </w:r>
          </w:p>
        </w:tc>
        <w:tc>
          <w:tcPr>
            <w:tcW w:w="884" w:type="dxa"/>
            <w:vAlign w:val="center"/>
          </w:tcPr>
          <w:p w14:paraId="1758E4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484727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6CCBCD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61A0D8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72B0B8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009C29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01E7B2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30B3E2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12DBD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04E4010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Median</w:t>
            </w:r>
          </w:p>
        </w:tc>
        <w:tc>
          <w:tcPr>
            <w:tcW w:w="884" w:type="dxa"/>
            <w:vAlign w:val="center"/>
          </w:tcPr>
          <w:p w14:paraId="3A0755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6.48</w:t>
            </w:r>
          </w:p>
        </w:tc>
        <w:tc>
          <w:tcPr>
            <w:tcW w:w="884" w:type="dxa"/>
            <w:vAlign w:val="center"/>
          </w:tcPr>
          <w:p w14:paraId="4654B1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99.64</w:t>
            </w:r>
          </w:p>
        </w:tc>
        <w:tc>
          <w:tcPr>
            <w:tcW w:w="884" w:type="dxa"/>
            <w:vAlign w:val="center"/>
          </w:tcPr>
          <w:p w14:paraId="3A25B4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0.35</w:t>
            </w:r>
          </w:p>
        </w:tc>
        <w:tc>
          <w:tcPr>
            <w:tcW w:w="884" w:type="dxa"/>
            <w:vAlign w:val="center"/>
          </w:tcPr>
          <w:p w14:paraId="537BF9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5630E6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0.35</w:t>
            </w:r>
          </w:p>
        </w:tc>
        <w:tc>
          <w:tcPr>
            <w:tcW w:w="884" w:type="dxa"/>
            <w:vAlign w:val="center"/>
          </w:tcPr>
          <w:p w14:paraId="2D0E36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155E88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66B8C47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595602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53AC44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4F358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174A501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Mean</w:t>
            </w:r>
          </w:p>
        </w:tc>
        <w:tc>
          <w:tcPr>
            <w:tcW w:w="884" w:type="dxa"/>
            <w:vAlign w:val="center"/>
          </w:tcPr>
          <w:p w14:paraId="18F045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6.88</w:t>
            </w:r>
          </w:p>
        </w:tc>
        <w:tc>
          <w:tcPr>
            <w:tcW w:w="884" w:type="dxa"/>
            <w:vAlign w:val="center"/>
          </w:tcPr>
          <w:p w14:paraId="54A229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99.18</w:t>
            </w:r>
          </w:p>
        </w:tc>
        <w:tc>
          <w:tcPr>
            <w:tcW w:w="884" w:type="dxa"/>
            <w:vAlign w:val="center"/>
          </w:tcPr>
          <w:p w14:paraId="6C1A15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0.57</w:t>
            </w:r>
          </w:p>
        </w:tc>
        <w:tc>
          <w:tcPr>
            <w:tcW w:w="884" w:type="dxa"/>
            <w:vAlign w:val="center"/>
          </w:tcPr>
          <w:p w14:paraId="3FC60F9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2C50C5D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0.57</w:t>
            </w:r>
          </w:p>
        </w:tc>
        <w:tc>
          <w:tcPr>
            <w:tcW w:w="884" w:type="dxa"/>
            <w:vAlign w:val="center"/>
          </w:tcPr>
          <w:p w14:paraId="31C25C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0.48</w:t>
            </w:r>
          </w:p>
        </w:tc>
        <w:tc>
          <w:tcPr>
            <w:tcW w:w="884" w:type="dxa"/>
            <w:vAlign w:val="center"/>
          </w:tcPr>
          <w:p w14:paraId="085589C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549444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57096AB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1F4FB0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11AD76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545A3FE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Q3</w:t>
            </w:r>
          </w:p>
        </w:tc>
        <w:tc>
          <w:tcPr>
            <w:tcW w:w="884" w:type="dxa"/>
            <w:vAlign w:val="center"/>
          </w:tcPr>
          <w:p w14:paraId="2552E4E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8.17</w:t>
            </w:r>
          </w:p>
        </w:tc>
        <w:tc>
          <w:tcPr>
            <w:tcW w:w="884" w:type="dxa"/>
            <w:vAlign w:val="center"/>
          </w:tcPr>
          <w:p w14:paraId="782527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100.00</w:t>
            </w:r>
          </w:p>
        </w:tc>
        <w:tc>
          <w:tcPr>
            <w:tcW w:w="884" w:type="dxa"/>
            <w:vAlign w:val="center"/>
          </w:tcPr>
          <w:p w14:paraId="446FC79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0.54</w:t>
            </w:r>
          </w:p>
        </w:tc>
        <w:tc>
          <w:tcPr>
            <w:tcW w:w="884" w:type="dxa"/>
            <w:vAlign w:val="center"/>
          </w:tcPr>
          <w:p w14:paraId="0F4847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62E6A9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0.54</w:t>
            </w:r>
          </w:p>
        </w:tc>
        <w:tc>
          <w:tcPr>
            <w:tcW w:w="884" w:type="dxa"/>
            <w:vAlign w:val="center"/>
          </w:tcPr>
          <w:p w14:paraId="45FCCB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0.54</w:t>
            </w:r>
          </w:p>
        </w:tc>
        <w:tc>
          <w:tcPr>
            <w:tcW w:w="884" w:type="dxa"/>
            <w:vAlign w:val="center"/>
          </w:tcPr>
          <w:p w14:paraId="0E29F23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7A3DEA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34690E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3D5F723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3A72E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46ADDA3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Max</w:t>
            </w:r>
          </w:p>
        </w:tc>
        <w:tc>
          <w:tcPr>
            <w:tcW w:w="884" w:type="dxa"/>
            <w:vAlign w:val="center"/>
          </w:tcPr>
          <w:p w14:paraId="1699E3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11.38</w:t>
            </w:r>
          </w:p>
        </w:tc>
        <w:tc>
          <w:tcPr>
            <w:tcW w:w="884" w:type="dxa"/>
            <w:vAlign w:val="center"/>
          </w:tcPr>
          <w:p w14:paraId="28A826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100.00</w:t>
            </w:r>
          </w:p>
        </w:tc>
        <w:tc>
          <w:tcPr>
            <w:tcW w:w="884" w:type="dxa"/>
            <w:vAlign w:val="center"/>
          </w:tcPr>
          <w:p w14:paraId="55D96F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2.62</w:t>
            </w:r>
          </w:p>
        </w:tc>
        <w:tc>
          <w:tcPr>
            <w:tcW w:w="884" w:type="dxa"/>
            <w:vAlign w:val="center"/>
          </w:tcPr>
          <w:p w14:paraId="118A6B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06457E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2.62</w:t>
            </w:r>
          </w:p>
        </w:tc>
        <w:tc>
          <w:tcPr>
            <w:tcW w:w="884" w:type="dxa"/>
            <w:vAlign w:val="center"/>
          </w:tcPr>
          <w:p w14:paraId="331BFC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2.62</w:t>
            </w:r>
          </w:p>
        </w:tc>
        <w:tc>
          <w:tcPr>
            <w:tcW w:w="884" w:type="dxa"/>
            <w:vAlign w:val="center"/>
          </w:tcPr>
          <w:p w14:paraId="53A2D9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298365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30D512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792278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72E708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9725" w:type="dxa"/>
            <w:gridSpan w:val="11"/>
            <w:vAlign w:val="center"/>
          </w:tcPr>
          <w:p w14:paraId="6575CA8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Prediction horizon:  20 minutes</w:t>
            </w:r>
          </w:p>
        </w:tc>
      </w:tr>
      <w:tr w14:paraId="5C73B2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242D2D0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Min</w:t>
            </w:r>
          </w:p>
        </w:tc>
        <w:tc>
          <w:tcPr>
            <w:tcW w:w="884" w:type="dxa"/>
            <w:vAlign w:val="center"/>
          </w:tcPr>
          <w:p w14:paraId="7425FA1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7.39</w:t>
            </w:r>
          </w:p>
        </w:tc>
        <w:tc>
          <w:tcPr>
            <w:tcW w:w="884" w:type="dxa"/>
            <w:vAlign w:val="center"/>
          </w:tcPr>
          <w:p w14:paraId="6FF8A1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84.51</w:t>
            </w:r>
          </w:p>
        </w:tc>
        <w:tc>
          <w:tcPr>
            <w:tcW w:w="884" w:type="dxa"/>
            <w:vAlign w:val="center"/>
          </w:tcPr>
          <w:p w14:paraId="306B725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0.25</w:t>
            </w:r>
          </w:p>
        </w:tc>
        <w:tc>
          <w:tcPr>
            <w:tcW w:w="884" w:type="dxa"/>
            <w:vAlign w:val="center"/>
          </w:tcPr>
          <w:p w14:paraId="250EC1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4230D7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0.25</w:t>
            </w:r>
          </w:p>
        </w:tc>
        <w:tc>
          <w:tcPr>
            <w:tcW w:w="884" w:type="dxa"/>
            <w:vAlign w:val="center"/>
          </w:tcPr>
          <w:p w14:paraId="66B94F7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6E2AA9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75C5C2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3EB784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2158885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2A904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5D81550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Q1</w:t>
            </w:r>
          </w:p>
        </w:tc>
        <w:tc>
          <w:tcPr>
            <w:tcW w:w="884" w:type="dxa"/>
            <w:vAlign w:val="center"/>
          </w:tcPr>
          <w:p w14:paraId="45A837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11.23</w:t>
            </w:r>
          </w:p>
        </w:tc>
        <w:tc>
          <w:tcPr>
            <w:tcW w:w="884" w:type="dxa"/>
            <w:vAlign w:val="center"/>
          </w:tcPr>
          <w:p w14:paraId="616DAA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93.28</w:t>
            </w:r>
          </w:p>
        </w:tc>
        <w:tc>
          <w:tcPr>
            <w:tcW w:w="884" w:type="dxa"/>
            <w:vAlign w:val="center"/>
          </w:tcPr>
          <w:p w14:paraId="472F7C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1.98</w:t>
            </w:r>
          </w:p>
        </w:tc>
        <w:tc>
          <w:tcPr>
            <w:tcW w:w="884" w:type="dxa"/>
            <w:vAlign w:val="center"/>
          </w:tcPr>
          <w:p w14:paraId="03D8507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1C9399D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1.98</w:t>
            </w:r>
          </w:p>
        </w:tc>
        <w:tc>
          <w:tcPr>
            <w:tcW w:w="884" w:type="dxa"/>
            <w:vAlign w:val="center"/>
          </w:tcPr>
          <w:p w14:paraId="6581477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2BA0485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3F0452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23D16C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34292C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783C27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7B96B11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Median</w:t>
            </w:r>
          </w:p>
        </w:tc>
        <w:tc>
          <w:tcPr>
            <w:tcW w:w="884" w:type="dxa"/>
            <w:vAlign w:val="center"/>
          </w:tcPr>
          <w:p w14:paraId="5F14FD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13.81</w:t>
            </w:r>
          </w:p>
        </w:tc>
        <w:tc>
          <w:tcPr>
            <w:tcW w:w="884" w:type="dxa"/>
            <w:vAlign w:val="center"/>
          </w:tcPr>
          <w:p w14:paraId="434358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96.16</w:t>
            </w:r>
          </w:p>
        </w:tc>
        <w:tc>
          <w:tcPr>
            <w:tcW w:w="884" w:type="dxa"/>
            <w:vAlign w:val="center"/>
          </w:tcPr>
          <w:p w14:paraId="099AF3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3.30</w:t>
            </w:r>
          </w:p>
        </w:tc>
        <w:tc>
          <w:tcPr>
            <w:tcW w:w="884" w:type="dxa"/>
            <w:vAlign w:val="center"/>
          </w:tcPr>
          <w:p w14:paraId="186F884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09CB9C2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3.30</w:t>
            </w:r>
          </w:p>
        </w:tc>
        <w:tc>
          <w:tcPr>
            <w:tcW w:w="884" w:type="dxa"/>
            <w:vAlign w:val="center"/>
          </w:tcPr>
          <w:p w14:paraId="633168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2.95</w:t>
            </w:r>
          </w:p>
        </w:tc>
        <w:tc>
          <w:tcPr>
            <w:tcW w:w="884" w:type="dxa"/>
            <w:vAlign w:val="center"/>
          </w:tcPr>
          <w:p w14:paraId="797EAC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0BA5F0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7815A9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720300A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6AC386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36C1AC6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Mean</w:t>
            </w:r>
          </w:p>
        </w:tc>
        <w:tc>
          <w:tcPr>
            <w:tcW w:w="884" w:type="dxa"/>
            <w:vAlign w:val="center"/>
          </w:tcPr>
          <w:p w14:paraId="3EFFFE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13.54</w:t>
            </w:r>
          </w:p>
        </w:tc>
        <w:tc>
          <w:tcPr>
            <w:tcW w:w="884" w:type="dxa"/>
            <w:vAlign w:val="center"/>
          </w:tcPr>
          <w:p w14:paraId="7DE4A3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95.26</w:t>
            </w:r>
          </w:p>
        </w:tc>
        <w:tc>
          <w:tcPr>
            <w:tcW w:w="884" w:type="dxa"/>
            <w:vAlign w:val="center"/>
          </w:tcPr>
          <w:p w14:paraId="4750A7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3.86</w:t>
            </w:r>
          </w:p>
        </w:tc>
        <w:tc>
          <w:tcPr>
            <w:tcW w:w="884" w:type="dxa"/>
            <w:vAlign w:val="center"/>
          </w:tcPr>
          <w:p w14:paraId="7C36E2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608C919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3.86</w:t>
            </w:r>
          </w:p>
        </w:tc>
        <w:tc>
          <w:tcPr>
            <w:tcW w:w="884" w:type="dxa"/>
            <w:vAlign w:val="center"/>
          </w:tcPr>
          <w:p w14:paraId="0BB9B2F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3.18</w:t>
            </w:r>
          </w:p>
        </w:tc>
        <w:tc>
          <w:tcPr>
            <w:tcW w:w="884" w:type="dxa"/>
            <w:vAlign w:val="center"/>
          </w:tcPr>
          <w:p w14:paraId="6E1332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0.07</w:t>
            </w:r>
          </w:p>
        </w:tc>
        <w:tc>
          <w:tcPr>
            <w:tcW w:w="884" w:type="dxa"/>
            <w:vAlign w:val="center"/>
          </w:tcPr>
          <w:p w14:paraId="7191AF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7D18F6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41AB7C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15D54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6A07B1F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Q3</w:t>
            </w:r>
          </w:p>
        </w:tc>
        <w:tc>
          <w:tcPr>
            <w:tcW w:w="884" w:type="dxa"/>
            <w:vAlign w:val="center"/>
          </w:tcPr>
          <w:p w14:paraId="4442884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16.34</w:t>
            </w:r>
          </w:p>
        </w:tc>
        <w:tc>
          <w:tcPr>
            <w:tcW w:w="884" w:type="dxa"/>
            <w:vAlign w:val="center"/>
          </w:tcPr>
          <w:p w14:paraId="4772CCD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97.76</w:t>
            </w:r>
          </w:p>
        </w:tc>
        <w:tc>
          <w:tcPr>
            <w:tcW w:w="884" w:type="dxa"/>
            <w:vAlign w:val="center"/>
          </w:tcPr>
          <w:p w14:paraId="1A28D45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5.33</w:t>
            </w:r>
          </w:p>
        </w:tc>
        <w:tc>
          <w:tcPr>
            <w:tcW w:w="884" w:type="dxa"/>
            <w:vAlign w:val="center"/>
          </w:tcPr>
          <w:p w14:paraId="2B6689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17AC94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5.33</w:t>
            </w:r>
          </w:p>
        </w:tc>
        <w:tc>
          <w:tcPr>
            <w:tcW w:w="884" w:type="dxa"/>
            <w:vAlign w:val="center"/>
          </w:tcPr>
          <w:p w14:paraId="52CF7ED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4.46</w:t>
            </w:r>
          </w:p>
        </w:tc>
        <w:tc>
          <w:tcPr>
            <w:tcW w:w="884" w:type="dxa"/>
            <w:vAlign w:val="center"/>
          </w:tcPr>
          <w:p w14:paraId="7D4101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41F4A1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60F56C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4242C0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553C0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31882B4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Max</w:t>
            </w:r>
          </w:p>
        </w:tc>
        <w:tc>
          <w:tcPr>
            <w:tcW w:w="884" w:type="dxa"/>
            <w:vAlign w:val="center"/>
          </w:tcPr>
          <w:p w14:paraId="4FF005C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19.50</w:t>
            </w:r>
          </w:p>
        </w:tc>
        <w:tc>
          <w:tcPr>
            <w:tcW w:w="884" w:type="dxa"/>
            <w:vAlign w:val="center"/>
          </w:tcPr>
          <w:p w14:paraId="461965E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99.75</w:t>
            </w:r>
          </w:p>
        </w:tc>
        <w:tc>
          <w:tcPr>
            <w:tcW w:w="884" w:type="dxa"/>
            <w:vAlign w:val="center"/>
          </w:tcPr>
          <w:p w14:paraId="576615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13.38</w:t>
            </w:r>
          </w:p>
        </w:tc>
        <w:tc>
          <w:tcPr>
            <w:tcW w:w="884" w:type="dxa"/>
            <w:vAlign w:val="center"/>
          </w:tcPr>
          <w:p w14:paraId="024148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1D7699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13.38</w:t>
            </w:r>
          </w:p>
        </w:tc>
        <w:tc>
          <w:tcPr>
            <w:tcW w:w="884" w:type="dxa"/>
            <w:vAlign w:val="center"/>
          </w:tcPr>
          <w:p w14:paraId="69EDAD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13.38</w:t>
            </w:r>
          </w:p>
        </w:tc>
        <w:tc>
          <w:tcPr>
            <w:tcW w:w="884" w:type="dxa"/>
            <w:vAlign w:val="center"/>
          </w:tcPr>
          <w:p w14:paraId="5E1ACC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0.93</w:t>
            </w:r>
          </w:p>
        </w:tc>
        <w:tc>
          <w:tcPr>
            <w:tcW w:w="884" w:type="dxa"/>
            <w:vAlign w:val="center"/>
          </w:tcPr>
          <w:p w14:paraId="4517D9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3EF467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4128CC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1A9621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9725" w:type="dxa"/>
            <w:gridSpan w:val="11"/>
            <w:vAlign w:val="center"/>
          </w:tcPr>
          <w:p w14:paraId="7A8D522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Prediction horizon:  30 minutes</w:t>
            </w:r>
          </w:p>
        </w:tc>
      </w:tr>
      <w:tr w14:paraId="2BC7EB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0C856D3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Min</w:t>
            </w:r>
          </w:p>
        </w:tc>
        <w:tc>
          <w:tcPr>
            <w:tcW w:w="884" w:type="dxa"/>
            <w:vAlign w:val="center"/>
          </w:tcPr>
          <w:p w14:paraId="75BC755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11.38</w:t>
            </w:r>
          </w:p>
        </w:tc>
        <w:tc>
          <w:tcPr>
            <w:tcW w:w="884" w:type="dxa"/>
            <w:vAlign w:val="center"/>
          </w:tcPr>
          <w:p w14:paraId="59EF06B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79.26</w:t>
            </w:r>
          </w:p>
        </w:tc>
        <w:tc>
          <w:tcPr>
            <w:tcW w:w="884" w:type="dxa"/>
            <w:vAlign w:val="center"/>
          </w:tcPr>
          <w:p w14:paraId="41E263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3.16</w:t>
            </w:r>
          </w:p>
        </w:tc>
        <w:tc>
          <w:tcPr>
            <w:tcW w:w="884" w:type="dxa"/>
            <w:vAlign w:val="center"/>
          </w:tcPr>
          <w:p w14:paraId="24FE63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4E3942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05C8B7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002999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56E988D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583370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486A29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4A433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2F90FE6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Q1</w:t>
            </w:r>
          </w:p>
        </w:tc>
        <w:tc>
          <w:tcPr>
            <w:tcW w:w="884" w:type="dxa"/>
            <w:vAlign w:val="center"/>
          </w:tcPr>
          <w:p w14:paraId="687BB2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15.69</w:t>
            </w:r>
          </w:p>
        </w:tc>
        <w:tc>
          <w:tcPr>
            <w:tcW w:w="884" w:type="dxa"/>
            <w:vAlign w:val="center"/>
          </w:tcPr>
          <w:p w14:paraId="6C8DA4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85.11</w:t>
            </w:r>
          </w:p>
        </w:tc>
        <w:tc>
          <w:tcPr>
            <w:tcW w:w="884" w:type="dxa"/>
            <w:vAlign w:val="center"/>
          </w:tcPr>
          <w:p w14:paraId="10FAAB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6.56</w:t>
            </w:r>
          </w:p>
        </w:tc>
        <w:tc>
          <w:tcPr>
            <w:tcW w:w="884" w:type="dxa"/>
            <w:vAlign w:val="center"/>
          </w:tcPr>
          <w:p w14:paraId="7B8483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25C2509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0.57</w:t>
            </w:r>
          </w:p>
        </w:tc>
        <w:tc>
          <w:tcPr>
            <w:tcW w:w="884" w:type="dxa"/>
            <w:vAlign w:val="center"/>
          </w:tcPr>
          <w:p w14:paraId="2A9B16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0.57</w:t>
            </w:r>
          </w:p>
        </w:tc>
        <w:tc>
          <w:tcPr>
            <w:tcW w:w="884" w:type="dxa"/>
            <w:vAlign w:val="center"/>
          </w:tcPr>
          <w:p w14:paraId="1AAA2F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0DF8394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06B9BA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1E29F25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75913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0ED952E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Median</w:t>
            </w:r>
          </w:p>
        </w:tc>
        <w:tc>
          <w:tcPr>
            <w:tcW w:w="884" w:type="dxa"/>
            <w:vAlign w:val="center"/>
          </w:tcPr>
          <w:p w14:paraId="424EE0F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19.81</w:t>
            </w:r>
          </w:p>
        </w:tc>
        <w:tc>
          <w:tcPr>
            <w:tcW w:w="884" w:type="dxa"/>
            <w:vAlign w:val="center"/>
          </w:tcPr>
          <w:p w14:paraId="6719CE5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89.83</w:t>
            </w:r>
          </w:p>
        </w:tc>
        <w:tc>
          <w:tcPr>
            <w:tcW w:w="884" w:type="dxa"/>
            <w:vAlign w:val="center"/>
          </w:tcPr>
          <w:p w14:paraId="640D61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8.18</w:t>
            </w:r>
          </w:p>
        </w:tc>
        <w:tc>
          <w:tcPr>
            <w:tcW w:w="884" w:type="dxa"/>
            <w:vAlign w:val="center"/>
          </w:tcPr>
          <w:p w14:paraId="706FD3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0D08C73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2.03</w:t>
            </w:r>
          </w:p>
        </w:tc>
        <w:tc>
          <w:tcPr>
            <w:tcW w:w="884" w:type="dxa"/>
            <w:vAlign w:val="center"/>
          </w:tcPr>
          <w:p w14:paraId="24CEAD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1.80</w:t>
            </w:r>
          </w:p>
        </w:tc>
        <w:tc>
          <w:tcPr>
            <w:tcW w:w="884" w:type="dxa"/>
            <w:vAlign w:val="center"/>
          </w:tcPr>
          <w:p w14:paraId="27EE1C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74C4D5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3E4F4FD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03B5EE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2E335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5FA2D99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Mean</w:t>
            </w:r>
          </w:p>
        </w:tc>
        <w:tc>
          <w:tcPr>
            <w:tcW w:w="884" w:type="dxa"/>
            <w:vAlign w:val="center"/>
          </w:tcPr>
          <w:p w14:paraId="058220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18.62</w:t>
            </w:r>
          </w:p>
        </w:tc>
        <w:tc>
          <w:tcPr>
            <w:tcW w:w="884" w:type="dxa"/>
            <w:vAlign w:val="center"/>
          </w:tcPr>
          <w:p w14:paraId="6C2542C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88.67</w:t>
            </w:r>
          </w:p>
        </w:tc>
        <w:tc>
          <w:tcPr>
            <w:tcW w:w="884" w:type="dxa"/>
            <w:vAlign w:val="center"/>
          </w:tcPr>
          <w:p w14:paraId="6C80F2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9.36</w:t>
            </w:r>
          </w:p>
        </w:tc>
        <w:tc>
          <w:tcPr>
            <w:tcW w:w="884" w:type="dxa"/>
            <w:vAlign w:val="center"/>
          </w:tcPr>
          <w:p w14:paraId="29E47A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0.03</w:t>
            </w:r>
          </w:p>
        </w:tc>
        <w:tc>
          <w:tcPr>
            <w:tcW w:w="884" w:type="dxa"/>
            <w:vAlign w:val="center"/>
          </w:tcPr>
          <w:p w14:paraId="3D38DA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1.94</w:t>
            </w:r>
          </w:p>
        </w:tc>
        <w:tc>
          <w:tcPr>
            <w:tcW w:w="884" w:type="dxa"/>
            <w:vAlign w:val="center"/>
          </w:tcPr>
          <w:p w14:paraId="492317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1.89</w:t>
            </w:r>
          </w:p>
        </w:tc>
        <w:tc>
          <w:tcPr>
            <w:tcW w:w="884" w:type="dxa"/>
            <w:vAlign w:val="center"/>
          </w:tcPr>
          <w:p w14:paraId="624949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0.06</w:t>
            </w:r>
          </w:p>
        </w:tc>
        <w:tc>
          <w:tcPr>
            <w:tcW w:w="884" w:type="dxa"/>
            <w:vAlign w:val="center"/>
          </w:tcPr>
          <w:p w14:paraId="30923F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7588A90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16C8BE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00712C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vAlign w:val="center"/>
          </w:tcPr>
          <w:p w14:paraId="022C62E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Q3</w:t>
            </w:r>
          </w:p>
        </w:tc>
        <w:tc>
          <w:tcPr>
            <w:tcW w:w="884" w:type="dxa"/>
            <w:vAlign w:val="center"/>
          </w:tcPr>
          <w:p w14:paraId="7BDBB64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21.39</w:t>
            </w:r>
          </w:p>
        </w:tc>
        <w:tc>
          <w:tcPr>
            <w:tcW w:w="884" w:type="dxa"/>
            <w:vAlign w:val="center"/>
          </w:tcPr>
          <w:p w14:paraId="36ED75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91.80</w:t>
            </w:r>
          </w:p>
        </w:tc>
        <w:tc>
          <w:tcPr>
            <w:tcW w:w="884" w:type="dxa"/>
            <w:vAlign w:val="center"/>
          </w:tcPr>
          <w:p w14:paraId="4EB427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11.62</w:t>
            </w:r>
          </w:p>
        </w:tc>
        <w:tc>
          <w:tcPr>
            <w:tcW w:w="884" w:type="dxa"/>
            <w:vAlign w:val="center"/>
          </w:tcPr>
          <w:p w14:paraId="7049BA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5774E4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2.68</w:t>
            </w:r>
          </w:p>
        </w:tc>
        <w:tc>
          <w:tcPr>
            <w:tcW w:w="884" w:type="dxa"/>
            <w:vAlign w:val="center"/>
          </w:tcPr>
          <w:p w14:paraId="3A7FAA4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2.58</w:t>
            </w:r>
          </w:p>
        </w:tc>
        <w:tc>
          <w:tcPr>
            <w:tcW w:w="884" w:type="dxa"/>
            <w:vAlign w:val="center"/>
          </w:tcPr>
          <w:p w14:paraId="4EB406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6B5D3E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733BDAE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vAlign w:val="center"/>
          </w:tcPr>
          <w:p w14:paraId="5A4ABE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6B5716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  <w:jc w:val="center"/>
        </w:trPr>
        <w:tc>
          <w:tcPr>
            <w:tcW w:w="885" w:type="dxa"/>
            <w:tcBorders>
              <w:bottom w:val="single" w:color="000000" w:sz="8" w:space="0"/>
            </w:tcBorders>
            <w:vAlign w:val="center"/>
          </w:tcPr>
          <w:p w14:paraId="10B2409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Max</w:t>
            </w:r>
          </w:p>
        </w:tc>
        <w:tc>
          <w:tcPr>
            <w:tcW w:w="884" w:type="dxa"/>
            <w:tcBorders>
              <w:bottom w:val="single" w:color="000000" w:sz="8" w:space="0"/>
            </w:tcBorders>
            <w:vAlign w:val="center"/>
          </w:tcPr>
          <w:p w14:paraId="216592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25.91</w:t>
            </w:r>
          </w:p>
        </w:tc>
        <w:tc>
          <w:tcPr>
            <w:tcW w:w="884" w:type="dxa"/>
            <w:tcBorders>
              <w:bottom w:val="single" w:color="000000" w:sz="8" w:space="0"/>
            </w:tcBorders>
            <w:vAlign w:val="center"/>
          </w:tcPr>
          <w:p w14:paraId="50B1A7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96.84</w:t>
            </w:r>
          </w:p>
        </w:tc>
        <w:tc>
          <w:tcPr>
            <w:tcW w:w="884" w:type="dxa"/>
            <w:tcBorders>
              <w:bottom w:val="single" w:color="000000" w:sz="8" w:space="0"/>
            </w:tcBorders>
            <w:vAlign w:val="center"/>
          </w:tcPr>
          <w:p w14:paraId="4A6F0DE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17.02</w:t>
            </w:r>
          </w:p>
        </w:tc>
        <w:tc>
          <w:tcPr>
            <w:tcW w:w="884" w:type="dxa"/>
            <w:tcBorders>
              <w:bottom w:val="single" w:color="000000" w:sz="8" w:space="0"/>
            </w:tcBorders>
            <w:vAlign w:val="center"/>
          </w:tcPr>
          <w:p w14:paraId="2174B7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0.54</w:t>
            </w:r>
          </w:p>
        </w:tc>
        <w:tc>
          <w:tcPr>
            <w:tcW w:w="884" w:type="dxa"/>
            <w:tcBorders>
              <w:bottom w:val="single" w:color="000000" w:sz="8" w:space="0"/>
            </w:tcBorders>
            <w:vAlign w:val="center"/>
          </w:tcPr>
          <w:p w14:paraId="15A8C5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7.18</w:t>
            </w:r>
          </w:p>
        </w:tc>
        <w:tc>
          <w:tcPr>
            <w:tcW w:w="884" w:type="dxa"/>
            <w:tcBorders>
              <w:bottom w:val="single" w:color="000000" w:sz="8" w:space="0"/>
            </w:tcBorders>
            <w:vAlign w:val="center"/>
          </w:tcPr>
          <w:p w14:paraId="06B88E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7.18</w:t>
            </w:r>
          </w:p>
        </w:tc>
        <w:tc>
          <w:tcPr>
            <w:tcW w:w="884" w:type="dxa"/>
            <w:tcBorders>
              <w:bottom w:val="single" w:color="000000" w:sz="8" w:space="0"/>
            </w:tcBorders>
            <w:vAlign w:val="center"/>
          </w:tcPr>
          <w:p w14:paraId="713CE6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0.89</w:t>
            </w:r>
          </w:p>
        </w:tc>
        <w:tc>
          <w:tcPr>
            <w:tcW w:w="884" w:type="dxa"/>
            <w:tcBorders>
              <w:bottom w:val="single" w:color="000000" w:sz="8" w:space="0"/>
            </w:tcBorders>
            <w:vAlign w:val="center"/>
          </w:tcPr>
          <w:p w14:paraId="486B71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tcBorders>
              <w:bottom w:val="single" w:color="000000" w:sz="8" w:space="0"/>
            </w:tcBorders>
            <w:vAlign w:val="center"/>
          </w:tcPr>
          <w:p w14:paraId="5CFEE9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4" w:type="dxa"/>
            <w:tcBorders>
              <w:bottom w:val="single" w:color="000000" w:sz="8" w:space="0"/>
            </w:tcBorders>
            <w:vAlign w:val="center"/>
          </w:tcPr>
          <w:p w14:paraId="3A47B0D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</w:tbl>
    <w:p w14:paraId="07190828">
      <w:pPr>
        <w:spacing w:after="0" w:line="240" w:lineRule="auto"/>
        <w:ind w:left="346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RMSE: root mean squared error. Zone A–E, Hypo/Hyper D and Hypo/Hyper E are Clarke Error Grid (CEG) zone percentages.</w:t>
      </w:r>
    </w:p>
    <w:p w14:paraId="665A94C3">
      <w:pPr>
        <w:spacing w:after="0" w:line="240" w:lineRule="auto"/>
        <w:ind w:left="346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Hypo D: model predicts target range while patient is in hypoglycemia; Hyper D: model predicts target range while patient is in hyperglycemia; zone D: model predicts target range while patient is in hyperglycemia or hypoglycemia; Hypo E: model predicts hyperglycemia while patient is in hypoglycemia; Hyper E: model predicts hypoglycemia while patient is in hyperglycemia; zone E: model predicts hyperglycemia while patient is in hypoglycemia or model predicts hypoglycemia while patient is in hyperglycemia.</w:t>
      </w:r>
    </w:p>
    <w:p w14:paraId="3C09D974">
      <w:pPr>
        <w:spacing w:after="0" w:line="240" w:lineRule="auto"/>
        <w:ind w:left="346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Values summarize the distribution across patients (Min, Q1, Median, Mean, Q3, Max) for each prediction horizon.</w:t>
      </w:r>
    </w:p>
    <w:p w14:paraId="7D66E7A5">
      <w:pPr>
        <w:spacing w:before="40" w:after="0" w:line="240" w:lineRule="auto"/>
        <w:rPr>
          <w:rFonts w:hint="default" w:ascii="Times New Roman" w:hAnsi="Times New Roman" w:cs="Times New Roman"/>
        </w:rPr>
      </w:pPr>
    </w:p>
    <w:p w14:paraId="0EEE7410">
      <w:pPr>
        <w:spacing w:after="1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22"/>
        </w:rPr>
        <w:t>Table S8: Detailed results of the pediatric transfer learning strategy for the pediatric insulin pump users at</w:t>
      </w:r>
      <w:r>
        <w:rPr>
          <w:rFonts w:hint="default" w:ascii="Times New Roman" w:hAnsi="Times New Roman" w:eastAsia="Times New Roman" w:cs="Times New Roman"/>
          <w:sz w:val="22"/>
        </w:rPr>
        <w:br w:type="textWrapping"/>
      </w:r>
      <w:r>
        <w:rPr>
          <w:rFonts w:hint="default" w:ascii="Times New Roman" w:hAnsi="Times New Roman" w:eastAsia="Times New Roman" w:cs="Times New Roman"/>
          <w:sz w:val="22"/>
        </w:rPr>
        <w:t>the 10-minute prediction horizon</w:t>
      </w:r>
    </w:p>
    <w:tbl>
      <w:tblPr>
        <w:tblStyle w:val="3"/>
        <w:tblW w:w="402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41"/>
        <w:gridCol w:w="1679"/>
        <w:gridCol w:w="1840"/>
        <w:gridCol w:w="1253"/>
        <w:gridCol w:w="1446"/>
        <w:gridCol w:w="1258"/>
      </w:tblGrid>
      <w:tr w14:paraId="5D691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559" w:type="pct"/>
            <w:tcBorders>
              <w:top w:val="single" w:color="auto" w:sz="4" w:space="0"/>
            </w:tcBorders>
            <w:vAlign w:val="center"/>
          </w:tcPr>
          <w:p w14:paraId="6CE734BE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97" w:type="pct"/>
            <w:tcBorders>
              <w:top w:val="single" w:color="auto" w:sz="4" w:space="0"/>
              <w:right w:val="nil"/>
            </w:tcBorders>
            <w:vAlign w:val="center"/>
          </w:tcPr>
          <w:p w14:paraId="7CDF604B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93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07E2671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Overall</w:t>
            </w:r>
          </w:p>
        </w:tc>
        <w:tc>
          <w:tcPr>
            <w:tcW w:w="2350" w:type="pct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2958702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Zone Hypo D</w:t>
            </w:r>
          </w:p>
        </w:tc>
      </w:tr>
      <w:tr w14:paraId="49C4B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559" w:type="pct"/>
            <w:tcBorders>
              <w:bottom w:val="single" w:color="000000" w:sz="6" w:space="0"/>
            </w:tcBorders>
            <w:vAlign w:val="center"/>
          </w:tcPr>
          <w:p w14:paraId="237AA912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Patient ID</w:t>
            </w:r>
          </w:p>
        </w:tc>
        <w:tc>
          <w:tcPr>
            <w:tcW w:w="997" w:type="pct"/>
            <w:tcBorders>
              <w:bottom w:val="single" w:color="000000" w:sz="6" w:space="0"/>
            </w:tcBorders>
            <w:vAlign w:val="center"/>
          </w:tcPr>
          <w:p w14:paraId="33B4E311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Pump</w:t>
            </w:r>
          </w:p>
        </w:tc>
        <w:tc>
          <w:tcPr>
            <w:tcW w:w="1093" w:type="pct"/>
            <w:tcBorders>
              <w:top w:val="nil"/>
              <w:bottom w:val="single" w:color="000000" w:sz="6" w:space="0"/>
            </w:tcBorders>
            <w:vAlign w:val="center"/>
          </w:tcPr>
          <w:p w14:paraId="3D77E09D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RMSE (mg/dL)</w:t>
            </w:r>
          </w:p>
        </w:tc>
        <w:tc>
          <w:tcPr>
            <w:tcW w:w="744" w:type="pct"/>
            <w:tcBorders>
              <w:top w:val="nil"/>
              <w:bottom w:val="single" w:color="000000" w:sz="6" w:space="0"/>
            </w:tcBorders>
            <w:vAlign w:val="center"/>
          </w:tcPr>
          <w:p w14:paraId="3AF0ADEB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(%)</w:t>
            </w:r>
          </w:p>
        </w:tc>
        <w:tc>
          <w:tcPr>
            <w:tcW w:w="859" w:type="pct"/>
            <w:tcBorders>
              <w:top w:val="nil"/>
              <w:bottom w:val="single" w:color="000000" w:sz="6" w:space="0"/>
            </w:tcBorders>
            <w:vAlign w:val="center"/>
          </w:tcPr>
          <w:p w14:paraId="3E4CE3C4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Number</w:t>
            </w:r>
          </w:p>
        </w:tc>
        <w:tc>
          <w:tcPr>
            <w:tcW w:w="745" w:type="pct"/>
            <w:tcBorders>
              <w:top w:val="nil"/>
              <w:bottom w:val="single" w:color="000000" w:sz="6" w:space="0"/>
            </w:tcBorders>
            <w:vAlign w:val="center"/>
          </w:tcPr>
          <w:p w14:paraId="26CAB66A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RMSE</w:t>
            </w:r>
          </w:p>
        </w:tc>
      </w:tr>
      <w:tr w14:paraId="77B81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1B870D38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464</w:t>
            </w:r>
          </w:p>
        </w:tc>
        <w:tc>
          <w:tcPr>
            <w:tcW w:w="997" w:type="pct"/>
            <w:vAlign w:val="center"/>
          </w:tcPr>
          <w:p w14:paraId="2712E50D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093" w:type="pct"/>
            <w:vAlign w:val="center"/>
          </w:tcPr>
          <w:p w14:paraId="1AE9F70C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3.68</w:t>
            </w:r>
          </w:p>
        </w:tc>
        <w:tc>
          <w:tcPr>
            <w:tcW w:w="744" w:type="pct"/>
            <w:vAlign w:val="center"/>
          </w:tcPr>
          <w:p w14:paraId="1CB73A3D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3C41F673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49986DC6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0F1FE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6B50B674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46</w:t>
            </w:r>
          </w:p>
        </w:tc>
        <w:tc>
          <w:tcPr>
            <w:tcW w:w="997" w:type="pct"/>
            <w:vAlign w:val="center"/>
          </w:tcPr>
          <w:p w14:paraId="12747DF3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093" w:type="pct"/>
            <w:vAlign w:val="center"/>
          </w:tcPr>
          <w:p w14:paraId="1A1085DB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4.33</w:t>
            </w:r>
          </w:p>
        </w:tc>
        <w:tc>
          <w:tcPr>
            <w:tcW w:w="744" w:type="pct"/>
            <w:vAlign w:val="center"/>
          </w:tcPr>
          <w:p w14:paraId="06EBED57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23FCE0B9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3745E2F0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3341C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55014ECD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304</w:t>
            </w:r>
          </w:p>
        </w:tc>
        <w:tc>
          <w:tcPr>
            <w:tcW w:w="997" w:type="pct"/>
            <w:vAlign w:val="center"/>
          </w:tcPr>
          <w:p w14:paraId="2E38FF3E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093" w:type="pct"/>
            <w:vAlign w:val="center"/>
          </w:tcPr>
          <w:p w14:paraId="5BA4AF29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4.41</w:t>
            </w:r>
          </w:p>
        </w:tc>
        <w:tc>
          <w:tcPr>
            <w:tcW w:w="744" w:type="pct"/>
            <w:vAlign w:val="center"/>
          </w:tcPr>
          <w:p w14:paraId="57E0963A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5DF02335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608396EC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2DC04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7C806752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494</w:t>
            </w:r>
          </w:p>
        </w:tc>
        <w:tc>
          <w:tcPr>
            <w:tcW w:w="997" w:type="pct"/>
            <w:vAlign w:val="center"/>
          </w:tcPr>
          <w:p w14:paraId="65089E70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093" w:type="pct"/>
            <w:vAlign w:val="center"/>
          </w:tcPr>
          <w:p w14:paraId="16B30CE0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4.54</w:t>
            </w:r>
          </w:p>
        </w:tc>
        <w:tc>
          <w:tcPr>
            <w:tcW w:w="744" w:type="pct"/>
            <w:vAlign w:val="center"/>
          </w:tcPr>
          <w:p w14:paraId="6E01AD36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515EE787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40E50A13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3AE27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43919073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25</w:t>
            </w:r>
          </w:p>
        </w:tc>
        <w:tc>
          <w:tcPr>
            <w:tcW w:w="997" w:type="pct"/>
            <w:vAlign w:val="center"/>
          </w:tcPr>
          <w:p w14:paraId="425F6697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093" w:type="pct"/>
            <w:vAlign w:val="center"/>
          </w:tcPr>
          <w:p w14:paraId="60EF8E63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4.55</w:t>
            </w:r>
          </w:p>
        </w:tc>
        <w:tc>
          <w:tcPr>
            <w:tcW w:w="744" w:type="pct"/>
            <w:vAlign w:val="center"/>
          </w:tcPr>
          <w:p w14:paraId="61365C81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7D87BA52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5B03C67C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5A3EC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1CD816B0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295</w:t>
            </w:r>
          </w:p>
        </w:tc>
        <w:tc>
          <w:tcPr>
            <w:tcW w:w="997" w:type="pct"/>
            <w:vAlign w:val="center"/>
          </w:tcPr>
          <w:p w14:paraId="28EB0D5E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093" w:type="pct"/>
            <w:vAlign w:val="center"/>
          </w:tcPr>
          <w:p w14:paraId="5C6CA829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4.81</w:t>
            </w:r>
          </w:p>
        </w:tc>
        <w:tc>
          <w:tcPr>
            <w:tcW w:w="744" w:type="pct"/>
            <w:vAlign w:val="center"/>
          </w:tcPr>
          <w:p w14:paraId="4F7C2501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68A477B8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0891BE51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718EF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369F5342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341</w:t>
            </w:r>
          </w:p>
        </w:tc>
        <w:tc>
          <w:tcPr>
            <w:tcW w:w="997" w:type="pct"/>
            <w:vAlign w:val="center"/>
          </w:tcPr>
          <w:p w14:paraId="1949D742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093" w:type="pct"/>
            <w:vAlign w:val="center"/>
          </w:tcPr>
          <w:p w14:paraId="40D3AF02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4.95</w:t>
            </w:r>
          </w:p>
        </w:tc>
        <w:tc>
          <w:tcPr>
            <w:tcW w:w="744" w:type="pct"/>
            <w:vAlign w:val="center"/>
          </w:tcPr>
          <w:p w14:paraId="13EDA3C4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1EB046FC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6B9FEE89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397DE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14DD54C7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153</w:t>
            </w:r>
          </w:p>
        </w:tc>
        <w:tc>
          <w:tcPr>
            <w:tcW w:w="997" w:type="pct"/>
            <w:vAlign w:val="center"/>
          </w:tcPr>
          <w:p w14:paraId="0A0A0E6B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093" w:type="pct"/>
            <w:vAlign w:val="center"/>
          </w:tcPr>
          <w:p w14:paraId="3ED7D438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5.06</w:t>
            </w:r>
          </w:p>
        </w:tc>
        <w:tc>
          <w:tcPr>
            <w:tcW w:w="744" w:type="pct"/>
            <w:vAlign w:val="center"/>
          </w:tcPr>
          <w:p w14:paraId="78F54EC4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75DBC104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0A88B469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30B82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2D2075EF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34</w:t>
            </w:r>
          </w:p>
        </w:tc>
        <w:tc>
          <w:tcPr>
            <w:tcW w:w="997" w:type="pct"/>
            <w:vAlign w:val="center"/>
          </w:tcPr>
          <w:p w14:paraId="515910B0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093" w:type="pct"/>
            <w:vAlign w:val="center"/>
          </w:tcPr>
          <w:p w14:paraId="60E218FC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5.17</w:t>
            </w:r>
          </w:p>
        </w:tc>
        <w:tc>
          <w:tcPr>
            <w:tcW w:w="744" w:type="pct"/>
            <w:vAlign w:val="center"/>
          </w:tcPr>
          <w:p w14:paraId="5CE56EB6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68D51CEC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52C37DA6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6053C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2326343F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47</w:t>
            </w:r>
          </w:p>
        </w:tc>
        <w:tc>
          <w:tcPr>
            <w:tcW w:w="997" w:type="pct"/>
            <w:vAlign w:val="center"/>
          </w:tcPr>
          <w:p w14:paraId="0BAF0C0A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093" w:type="pct"/>
            <w:vAlign w:val="center"/>
          </w:tcPr>
          <w:p w14:paraId="556D831E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5.34</w:t>
            </w:r>
          </w:p>
        </w:tc>
        <w:tc>
          <w:tcPr>
            <w:tcW w:w="744" w:type="pct"/>
            <w:vAlign w:val="center"/>
          </w:tcPr>
          <w:p w14:paraId="654C0B89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3163675A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4D80C6B4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3FFB0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0A0030E6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177</w:t>
            </w:r>
          </w:p>
        </w:tc>
        <w:tc>
          <w:tcPr>
            <w:tcW w:w="997" w:type="pct"/>
            <w:vAlign w:val="center"/>
          </w:tcPr>
          <w:p w14:paraId="4460A944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093" w:type="pct"/>
            <w:vAlign w:val="center"/>
          </w:tcPr>
          <w:p w14:paraId="4B4A7B01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5.73</w:t>
            </w:r>
          </w:p>
        </w:tc>
        <w:tc>
          <w:tcPr>
            <w:tcW w:w="744" w:type="pct"/>
            <w:vAlign w:val="center"/>
          </w:tcPr>
          <w:p w14:paraId="035DC563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3F6A0948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61F2F056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319D6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1BC74960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401</w:t>
            </w:r>
          </w:p>
        </w:tc>
        <w:tc>
          <w:tcPr>
            <w:tcW w:w="997" w:type="pct"/>
            <w:vAlign w:val="center"/>
          </w:tcPr>
          <w:p w14:paraId="4756B474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093" w:type="pct"/>
            <w:vAlign w:val="center"/>
          </w:tcPr>
          <w:p w14:paraId="6455920B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5.74</w:t>
            </w:r>
          </w:p>
        </w:tc>
        <w:tc>
          <w:tcPr>
            <w:tcW w:w="744" w:type="pct"/>
            <w:vAlign w:val="center"/>
          </w:tcPr>
          <w:p w14:paraId="41D089E9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78478848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6B442DC9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415A0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7F6AC7D9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298</w:t>
            </w:r>
          </w:p>
        </w:tc>
        <w:tc>
          <w:tcPr>
            <w:tcW w:w="997" w:type="pct"/>
            <w:vAlign w:val="center"/>
          </w:tcPr>
          <w:p w14:paraId="3E81DAE6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093" w:type="pct"/>
            <w:vAlign w:val="center"/>
          </w:tcPr>
          <w:p w14:paraId="16B78831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5.75</w:t>
            </w:r>
          </w:p>
        </w:tc>
        <w:tc>
          <w:tcPr>
            <w:tcW w:w="744" w:type="pct"/>
            <w:vAlign w:val="center"/>
          </w:tcPr>
          <w:p w14:paraId="19F08317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0.20</w:t>
            </w:r>
          </w:p>
        </w:tc>
        <w:tc>
          <w:tcPr>
            <w:tcW w:w="859" w:type="pct"/>
            <w:vAlign w:val="center"/>
          </w:tcPr>
          <w:p w14:paraId="3AE1C12D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745" w:type="pct"/>
            <w:vAlign w:val="center"/>
          </w:tcPr>
          <w:p w14:paraId="01BCC18E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18.34</w:t>
            </w:r>
          </w:p>
        </w:tc>
      </w:tr>
      <w:tr w14:paraId="62F62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36F57F86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</w:t>
            </w:r>
          </w:p>
        </w:tc>
        <w:tc>
          <w:tcPr>
            <w:tcW w:w="997" w:type="pct"/>
            <w:vAlign w:val="center"/>
          </w:tcPr>
          <w:p w14:paraId="032A0E00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093" w:type="pct"/>
            <w:vAlign w:val="center"/>
          </w:tcPr>
          <w:p w14:paraId="7F67D310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5.82</w:t>
            </w:r>
          </w:p>
        </w:tc>
        <w:tc>
          <w:tcPr>
            <w:tcW w:w="744" w:type="pct"/>
            <w:vAlign w:val="center"/>
          </w:tcPr>
          <w:p w14:paraId="4D190E71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554BD898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59C12D5D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1F2E7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17AC6506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368</w:t>
            </w:r>
          </w:p>
        </w:tc>
        <w:tc>
          <w:tcPr>
            <w:tcW w:w="997" w:type="pct"/>
            <w:vAlign w:val="center"/>
          </w:tcPr>
          <w:p w14:paraId="4BAC57D8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093" w:type="pct"/>
            <w:vAlign w:val="center"/>
          </w:tcPr>
          <w:p w14:paraId="2DB2C9F1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5.87</w:t>
            </w:r>
          </w:p>
        </w:tc>
        <w:tc>
          <w:tcPr>
            <w:tcW w:w="744" w:type="pct"/>
            <w:vAlign w:val="center"/>
          </w:tcPr>
          <w:p w14:paraId="3EF9FF8A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0.18</w:t>
            </w:r>
          </w:p>
        </w:tc>
        <w:tc>
          <w:tcPr>
            <w:tcW w:w="859" w:type="pct"/>
            <w:vAlign w:val="center"/>
          </w:tcPr>
          <w:p w14:paraId="17CD1492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745" w:type="pct"/>
            <w:vAlign w:val="center"/>
          </w:tcPr>
          <w:p w14:paraId="319AEACC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16.09</w:t>
            </w:r>
          </w:p>
        </w:tc>
      </w:tr>
      <w:tr w14:paraId="418B5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53DAEDD6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131</w:t>
            </w:r>
          </w:p>
        </w:tc>
        <w:tc>
          <w:tcPr>
            <w:tcW w:w="997" w:type="pct"/>
            <w:vAlign w:val="center"/>
          </w:tcPr>
          <w:p w14:paraId="10E307A8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093" w:type="pct"/>
            <w:vAlign w:val="center"/>
          </w:tcPr>
          <w:p w14:paraId="70A9747F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5.94</w:t>
            </w:r>
          </w:p>
        </w:tc>
        <w:tc>
          <w:tcPr>
            <w:tcW w:w="744" w:type="pct"/>
            <w:vAlign w:val="center"/>
          </w:tcPr>
          <w:p w14:paraId="2FE71C61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503892D3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25657D79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587A0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19735122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312</w:t>
            </w:r>
          </w:p>
        </w:tc>
        <w:tc>
          <w:tcPr>
            <w:tcW w:w="997" w:type="pct"/>
            <w:vAlign w:val="center"/>
          </w:tcPr>
          <w:p w14:paraId="77FC3A79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093" w:type="pct"/>
            <w:vAlign w:val="center"/>
          </w:tcPr>
          <w:p w14:paraId="225C2BD8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6.00</w:t>
            </w:r>
          </w:p>
        </w:tc>
        <w:tc>
          <w:tcPr>
            <w:tcW w:w="744" w:type="pct"/>
            <w:vAlign w:val="center"/>
          </w:tcPr>
          <w:p w14:paraId="450AC8EC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49CADC34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066E81E6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61DAD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5B8D5858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429</w:t>
            </w:r>
          </w:p>
        </w:tc>
        <w:tc>
          <w:tcPr>
            <w:tcW w:w="997" w:type="pct"/>
            <w:vAlign w:val="center"/>
          </w:tcPr>
          <w:p w14:paraId="58831F1B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093" w:type="pct"/>
            <w:vAlign w:val="center"/>
          </w:tcPr>
          <w:p w14:paraId="394D214E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6.02</w:t>
            </w:r>
          </w:p>
        </w:tc>
        <w:tc>
          <w:tcPr>
            <w:tcW w:w="744" w:type="pct"/>
            <w:vAlign w:val="center"/>
          </w:tcPr>
          <w:p w14:paraId="5F0386A6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25517BED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420C02F9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09B60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2352E1DB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479</w:t>
            </w:r>
          </w:p>
        </w:tc>
        <w:tc>
          <w:tcPr>
            <w:tcW w:w="997" w:type="pct"/>
            <w:vAlign w:val="center"/>
          </w:tcPr>
          <w:p w14:paraId="3DAF5152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093" w:type="pct"/>
            <w:vAlign w:val="center"/>
          </w:tcPr>
          <w:p w14:paraId="09CF8A90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6.04</w:t>
            </w:r>
          </w:p>
        </w:tc>
        <w:tc>
          <w:tcPr>
            <w:tcW w:w="744" w:type="pct"/>
            <w:vAlign w:val="center"/>
          </w:tcPr>
          <w:p w14:paraId="7A036CA2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0.56</w:t>
            </w:r>
          </w:p>
        </w:tc>
        <w:tc>
          <w:tcPr>
            <w:tcW w:w="859" w:type="pct"/>
            <w:vAlign w:val="center"/>
          </w:tcPr>
          <w:p w14:paraId="706B7723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745" w:type="pct"/>
            <w:vAlign w:val="center"/>
          </w:tcPr>
          <w:p w14:paraId="65C67652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24.96</w:t>
            </w:r>
          </w:p>
        </w:tc>
      </w:tr>
      <w:tr w14:paraId="78134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26D0CA82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116</w:t>
            </w:r>
          </w:p>
        </w:tc>
        <w:tc>
          <w:tcPr>
            <w:tcW w:w="997" w:type="pct"/>
            <w:vAlign w:val="center"/>
          </w:tcPr>
          <w:p w14:paraId="32F59559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093" w:type="pct"/>
            <w:vAlign w:val="center"/>
          </w:tcPr>
          <w:p w14:paraId="126F530C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6.04</w:t>
            </w:r>
          </w:p>
        </w:tc>
        <w:tc>
          <w:tcPr>
            <w:tcW w:w="744" w:type="pct"/>
            <w:vAlign w:val="center"/>
          </w:tcPr>
          <w:p w14:paraId="53D1B36C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2EDD1BB0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737C0687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4A268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17EAF367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37</w:t>
            </w:r>
          </w:p>
        </w:tc>
        <w:tc>
          <w:tcPr>
            <w:tcW w:w="997" w:type="pct"/>
            <w:vAlign w:val="center"/>
          </w:tcPr>
          <w:p w14:paraId="2B88797B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093" w:type="pct"/>
            <w:vAlign w:val="center"/>
          </w:tcPr>
          <w:p w14:paraId="2DA92CF7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6.07</w:t>
            </w:r>
          </w:p>
        </w:tc>
        <w:tc>
          <w:tcPr>
            <w:tcW w:w="744" w:type="pct"/>
            <w:vAlign w:val="center"/>
          </w:tcPr>
          <w:p w14:paraId="4E2ECBEF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74525F3F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171CE269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5F9E8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43076F9B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510</w:t>
            </w:r>
          </w:p>
        </w:tc>
        <w:tc>
          <w:tcPr>
            <w:tcW w:w="997" w:type="pct"/>
            <w:vAlign w:val="center"/>
          </w:tcPr>
          <w:p w14:paraId="0F517217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093" w:type="pct"/>
            <w:vAlign w:val="center"/>
          </w:tcPr>
          <w:p w14:paraId="42929B98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6.20</w:t>
            </w:r>
          </w:p>
        </w:tc>
        <w:tc>
          <w:tcPr>
            <w:tcW w:w="744" w:type="pct"/>
            <w:vAlign w:val="center"/>
          </w:tcPr>
          <w:p w14:paraId="0D67FBC0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6931ACF2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31C4A299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2A553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5F289181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370</w:t>
            </w:r>
          </w:p>
        </w:tc>
        <w:tc>
          <w:tcPr>
            <w:tcW w:w="997" w:type="pct"/>
            <w:vAlign w:val="center"/>
          </w:tcPr>
          <w:p w14:paraId="3262FC4C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093" w:type="pct"/>
            <w:vAlign w:val="center"/>
          </w:tcPr>
          <w:p w14:paraId="1A75C1CF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6.27</w:t>
            </w:r>
          </w:p>
        </w:tc>
        <w:tc>
          <w:tcPr>
            <w:tcW w:w="744" w:type="pct"/>
            <w:vAlign w:val="center"/>
          </w:tcPr>
          <w:p w14:paraId="3298DFA4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2DC86E52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7D3D0E29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12A02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22C34017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320</w:t>
            </w:r>
          </w:p>
        </w:tc>
        <w:tc>
          <w:tcPr>
            <w:tcW w:w="997" w:type="pct"/>
            <w:vAlign w:val="center"/>
          </w:tcPr>
          <w:p w14:paraId="377E7498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093" w:type="pct"/>
            <w:vAlign w:val="center"/>
          </w:tcPr>
          <w:p w14:paraId="094BB494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6.32</w:t>
            </w:r>
          </w:p>
        </w:tc>
        <w:tc>
          <w:tcPr>
            <w:tcW w:w="744" w:type="pct"/>
            <w:vAlign w:val="center"/>
          </w:tcPr>
          <w:p w14:paraId="385B3E93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1F7C58B5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0063E04A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27036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2488E87A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278</w:t>
            </w:r>
          </w:p>
        </w:tc>
        <w:tc>
          <w:tcPr>
            <w:tcW w:w="997" w:type="pct"/>
            <w:vAlign w:val="center"/>
          </w:tcPr>
          <w:p w14:paraId="334B6319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093" w:type="pct"/>
            <w:vAlign w:val="center"/>
          </w:tcPr>
          <w:p w14:paraId="6E258CC6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6.36</w:t>
            </w:r>
          </w:p>
        </w:tc>
        <w:tc>
          <w:tcPr>
            <w:tcW w:w="744" w:type="pct"/>
            <w:vAlign w:val="center"/>
          </w:tcPr>
          <w:p w14:paraId="319667D7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721A69C3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7A5842B1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346B4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4974887E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58</w:t>
            </w:r>
          </w:p>
        </w:tc>
        <w:tc>
          <w:tcPr>
            <w:tcW w:w="997" w:type="pct"/>
            <w:vAlign w:val="center"/>
          </w:tcPr>
          <w:p w14:paraId="16A52FAE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093" w:type="pct"/>
            <w:vAlign w:val="center"/>
          </w:tcPr>
          <w:p w14:paraId="5A22DAE2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6.36</w:t>
            </w:r>
          </w:p>
        </w:tc>
        <w:tc>
          <w:tcPr>
            <w:tcW w:w="744" w:type="pct"/>
            <w:vAlign w:val="center"/>
          </w:tcPr>
          <w:p w14:paraId="0634048B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0.18</w:t>
            </w:r>
          </w:p>
        </w:tc>
        <w:tc>
          <w:tcPr>
            <w:tcW w:w="859" w:type="pct"/>
            <w:vAlign w:val="center"/>
          </w:tcPr>
          <w:p w14:paraId="149F0651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745" w:type="pct"/>
            <w:vAlign w:val="center"/>
          </w:tcPr>
          <w:p w14:paraId="33C1FF48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12.55</w:t>
            </w:r>
          </w:p>
        </w:tc>
      </w:tr>
      <w:tr w14:paraId="394A6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1380EB73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522</w:t>
            </w:r>
          </w:p>
        </w:tc>
        <w:tc>
          <w:tcPr>
            <w:tcW w:w="997" w:type="pct"/>
            <w:vAlign w:val="center"/>
          </w:tcPr>
          <w:p w14:paraId="53D54CE7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093" w:type="pct"/>
            <w:vAlign w:val="center"/>
          </w:tcPr>
          <w:p w14:paraId="38F4279D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6.48</w:t>
            </w:r>
          </w:p>
        </w:tc>
        <w:tc>
          <w:tcPr>
            <w:tcW w:w="744" w:type="pct"/>
            <w:vAlign w:val="center"/>
          </w:tcPr>
          <w:p w14:paraId="09A088E1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0.55</w:t>
            </w:r>
          </w:p>
        </w:tc>
        <w:tc>
          <w:tcPr>
            <w:tcW w:w="859" w:type="pct"/>
            <w:vAlign w:val="center"/>
          </w:tcPr>
          <w:p w14:paraId="6EAFE738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</w:t>
            </w:r>
          </w:p>
        </w:tc>
        <w:tc>
          <w:tcPr>
            <w:tcW w:w="745" w:type="pct"/>
            <w:vAlign w:val="center"/>
          </w:tcPr>
          <w:p w14:paraId="6D46341F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25.87</w:t>
            </w:r>
          </w:p>
        </w:tc>
      </w:tr>
      <w:tr w14:paraId="0760C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778ED9C1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501</w:t>
            </w:r>
          </w:p>
        </w:tc>
        <w:tc>
          <w:tcPr>
            <w:tcW w:w="997" w:type="pct"/>
            <w:vAlign w:val="center"/>
          </w:tcPr>
          <w:p w14:paraId="3E44C8E2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093" w:type="pct"/>
            <w:vAlign w:val="center"/>
          </w:tcPr>
          <w:p w14:paraId="6FDB6508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6.50</w:t>
            </w:r>
          </w:p>
        </w:tc>
        <w:tc>
          <w:tcPr>
            <w:tcW w:w="744" w:type="pct"/>
            <w:vAlign w:val="center"/>
          </w:tcPr>
          <w:p w14:paraId="4EBFE96E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0.52</w:t>
            </w:r>
          </w:p>
        </w:tc>
        <w:tc>
          <w:tcPr>
            <w:tcW w:w="859" w:type="pct"/>
            <w:vAlign w:val="center"/>
          </w:tcPr>
          <w:p w14:paraId="336AEEAA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745" w:type="pct"/>
            <w:vAlign w:val="center"/>
          </w:tcPr>
          <w:p w14:paraId="2852B119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14.68</w:t>
            </w:r>
          </w:p>
        </w:tc>
      </w:tr>
      <w:tr w14:paraId="22BC1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27E088C2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293</w:t>
            </w:r>
          </w:p>
        </w:tc>
        <w:tc>
          <w:tcPr>
            <w:tcW w:w="997" w:type="pct"/>
            <w:vAlign w:val="center"/>
          </w:tcPr>
          <w:p w14:paraId="6BEB4148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093" w:type="pct"/>
            <w:vAlign w:val="center"/>
          </w:tcPr>
          <w:p w14:paraId="3B3459F2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6.69</w:t>
            </w:r>
          </w:p>
        </w:tc>
        <w:tc>
          <w:tcPr>
            <w:tcW w:w="744" w:type="pct"/>
            <w:vAlign w:val="center"/>
          </w:tcPr>
          <w:p w14:paraId="626B7D3E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50B095AE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216B0C1B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459B8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25CE6CED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460</w:t>
            </w:r>
          </w:p>
        </w:tc>
        <w:tc>
          <w:tcPr>
            <w:tcW w:w="997" w:type="pct"/>
            <w:vAlign w:val="center"/>
          </w:tcPr>
          <w:p w14:paraId="7B358494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093" w:type="pct"/>
            <w:vAlign w:val="center"/>
          </w:tcPr>
          <w:p w14:paraId="4F2C22B7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6.70</w:t>
            </w:r>
          </w:p>
        </w:tc>
        <w:tc>
          <w:tcPr>
            <w:tcW w:w="744" w:type="pct"/>
            <w:vAlign w:val="center"/>
          </w:tcPr>
          <w:p w14:paraId="6B3CB78C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135A535F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0B3D315E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2B8CA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7B58FC07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65</w:t>
            </w:r>
          </w:p>
        </w:tc>
        <w:tc>
          <w:tcPr>
            <w:tcW w:w="997" w:type="pct"/>
            <w:vAlign w:val="center"/>
          </w:tcPr>
          <w:p w14:paraId="1FC99DEB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093" w:type="pct"/>
            <w:vAlign w:val="center"/>
          </w:tcPr>
          <w:p w14:paraId="14BC0023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6.71</w:t>
            </w:r>
          </w:p>
        </w:tc>
        <w:tc>
          <w:tcPr>
            <w:tcW w:w="744" w:type="pct"/>
            <w:vAlign w:val="center"/>
          </w:tcPr>
          <w:p w14:paraId="0B5E084C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0.18</w:t>
            </w:r>
          </w:p>
        </w:tc>
        <w:tc>
          <w:tcPr>
            <w:tcW w:w="859" w:type="pct"/>
            <w:vAlign w:val="center"/>
          </w:tcPr>
          <w:p w14:paraId="31710D53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745" w:type="pct"/>
            <w:vAlign w:val="center"/>
          </w:tcPr>
          <w:p w14:paraId="5918E817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12.63</w:t>
            </w:r>
          </w:p>
        </w:tc>
      </w:tr>
      <w:tr w14:paraId="3353B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4E70ED8E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467</w:t>
            </w:r>
          </w:p>
        </w:tc>
        <w:tc>
          <w:tcPr>
            <w:tcW w:w="997" w:type="pct"/>
            <w:vAlign w:val="center"/>
          </w:tcPr>
          <w:p w14:paraId="5D5641C4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093" w:type="pct"/>
            <w:vAlign w:val="center"/>
          </w:tcPr>
          <w:p w14:paraId="5125EC98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6.79</w:t>
            </w:r>
          </w:p>
        </w:tc>
        <w:tc>
          <w:tcPr>
            <w:tcW w:w="744" w:type="pct"/>
            <w:vAlign w:val="center"/>
          </w:tcPr>
          <w:p w14:paraId="36F26EBE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0D8F3B9B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</w:t>
            </w:r>
          </w:p>
        </w:tc>
        <w:tc>
          <w:tcPr>
            <w:tcW w:w="745" w:type="pct"/>
            <w:vAlign w:val="center"/>
          </w:tcPr>
          <w:p w14:paraId="4AEE4ED9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16.14</w:t>
            </w:r>
          </w:p>
        </w:tc>
      </w:tr>
      <w:tr w14:paraId="119EC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2D49DC07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195</w:t>
            </w:r>
          </w:p>
        </w:tc>
        <w:tc>
          <w:tcPr>
            <w:tcW w:w="997" w:type="pct"/>
            <w:vAlign w:val="center"/>
          </w:tcPr>
          <w:p w14:paraId="058ACDD1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093" w:type="pct"/>
            <w:vAlign w:val="center"/>
          </w:tcPr>
          <w:p w14:paraId="3906732A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6.87</w:t>
            </w:r>
          </w:p>
        </w:tc>
        <w:tc>
          <w:tcPr>
            <w:tcW w:w="744" w:type="pct"/>
            <w:vAlign w:val="center"/>
          </w:tcPr>
          <w:p w14:paraId="477CDA7D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0.18</w:t>
            </w:r>
          </w:p>
        </w:tc>
        <w:tc>
          <w:tcPr>
            <w:tcW w:w="859" w:type="pct"/>
            <w:vAlign w:val="center"/>
          </w:tcPr>
          <w:p w14:paraId="1BD6CB26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745" w:type="pct"/>
            <w:vAlign w:val="center"/>
          </w:tcPr>
          <w:p w14:paraId="1A3C2D33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14.61</w:t>
            </w:r>
          </w:p>
        </w:tc>
      </w:tr>
      <w:tr w14:paraId="54B12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12496A66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69</w:t>
            </w:r>
          </w:p>
        </w:tc>
        <w:tc>
          <w:tcPr>
            <w:tcW w:w="997" w:type="pct"/>
            <w:vAlign w:val="center"/>
          </w:tcPr>
          <w:p w14:paraId="25837923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093" w:type="pct"/>
            <w:vAlign w:val="center"/>
          </w:tcPr>
          <w:p w14:paraId="3FCB0264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7.02</w:t>
            </w:r>
          </w:p>
        </w:tc>
        <w:tc>
          <w:tcPr>
            <w:tcW w:w="744" w:type="pct"/>
            <w:vAlign w:val="center"/>
          </w:tcPr>
          <w:p w14:paraId="6A278586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093A65A9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205AC12A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100F2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2B4AD868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24</w:t>
            </w:r>
          </w:p>
        </w:tc>
        <w:tc>
          <w:tcPr>
            <w:tcW w:w="997" w:type="pct"/>
            <w:vAlign w:val="center"/>
          </w:tcPr>
          <w:p w14:paraId="715CE419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093" w:type="pct"/>
            <w:vAlign w:val="center"/>
          </w:tcPr>
          <w:p w14:paraId="13A77684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7.12</w:t>
            </w:r>
          </w:p>
        </w:tc>
        <w:tc>
          <w:tcPr>
            <w:tcW w:w="744" w:type="pct"/>
            <w:vAlign w:val="center"/>
          </w:tcPr>
          <w:p w14:paraId="1A7A5AEE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62FF200B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707D400D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270B3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318366E2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107</w:t>
            </w:r>
          </w:p>
        </w:tc>
        <w:tc>
          <w:tcPr>
            <w:tcW w:w="997" w:type="pct"/>
            <w:vAlign w:val="center"/>
          </w:tcPr>
          <w:p w14:paraId="190EC1F9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093" w:type="pct"/>
            <w:vAlign w:val="center"/>
          </w:tcPr>
          <w:p w14:paraId="66342713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7.18</w:t>
            </w:r>
          </w:p>
        </w:tc>
        <w:tc>
          <w:tcPr>
            <w:tcW w:w="744" w:type="pct"/>
            <w:vAlign w:val="center"/>
          </w:tcPr>
          <w:p w14:paraId="79CBF7E3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20F1C690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765B48F8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175AD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7447CE7B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466</w:t>
            </w:r>
          </w:p>
        </w:tc>
        <w:tc>
          <w:tcPr>
            <w:tcW w:w="997" w:type="pct"/>
            <w:vAlign w:val="center"/>
          </w:tcPr>
          <w:p w14:paraId="01C94C75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093" w:type="pct"/>
            <w:vAlign w:val="center"/>
          </w:tcPr>
          <w:p w14:paraId="2286DD14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7.21</w:t>
            </w:r>
          </w:p>
        </w:tc>
        <w:tc>
          <w:tcPr>
            <w:tcW w:w="744" w:type="pct"/>
            <w:vAlign w:val="center"/>
          </w:tcPr>
          <w:p w14:paraId="2ADC0111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0.72</w:t>
            </w:r>
          </w:p>
        </w:tc>
        <w:tc>
          <w:tcPr>
            <w:tcW w:w="859" w:type="pct"/>
            <w:vAlign w:val="center"/>
          </w:tcPr>
          <w:p w14:paraId="5521A784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</w:t>
            </w:r>
          </w:p>
        </w:tc>
        <w:tc>
          <w:tcPr>
            <w:tcW w:w="745" w:type="pct"/>
            <w:vAlign w:val="center"/>
          </w:tcPr>
          <w:p w14:paraId="07245197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30.30</w:t>
            </w:r>
          </w:p>
        </w:tc>
      </w:tr>
      <w:tr w14:paraId="6EC31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12163044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77</w:t>
            </w:r>
          </w:p>
        </w:tc>
        <w:tc>
          <w:tcPr>
            <w:tcW w:w="997" w:type="pct"/>
            <w:vAlign w:val="center"/>
          </w:tcPr>
          <w:p w14:paraId="7846608A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093" w:type="pct"/>
            <w:vAlign w:val="center"/>
          </w:tcPr>
          <w:p w14:paraId="3EF2850B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7.22</w:t>
            </w:r>
          </w:p>
        </w:tc>
        <w:tc>
          <w:tcPr>
            <w:tcW w:w="744" w:type="pct"/>
            <w:vAlign w:val="center"/>
          </w:tcPr>
          <w:p w14:paraId="78E6DB06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0.18</w:t>
            </w:r>
          </w:p>
        </w:tc>
        <w:tc>
          <w:tcPr>
            <w:tcW w:w="859" w:type="pct"/>
            <w:vAlign w:val="center"/>
          </w:tcPr>
          <w:p w14:paraId="4B6D61D3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</w:t>
            </w:r>
          </w:p>
        </w:tc>
        <w:tc>
          <w:tcPr>
            <w:tcW w:w="745" w:type="pct"/>
            <w:vAlign w:val="center"/>
          </w:tcPr>
          <w:p w14:paraId="3E4EC407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17.16</w:t>
            </w:r>
          </w:p>
        </w:tc>
      </w:tr>
      <w:tr w14:paraId="0E90E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4DFD5197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71</w:t>
            </w:r>
          </w:p>
        </w:tc>
        <w:tc>
          <w:tcPr>
            <w:tcW w:w="997" w:type="pct"/>
            <w:vAlign w:val="center"/>
          </w:tcPr>
          <w:p w14:paraId="0A2FFE7A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093" w:type="pct"/>
            <w:vAlign w:val="center"/>
          </w:tcPr>
          <w:p w14:paraId="6E424205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7.22</w:t>
            </w:r>
          </w:p>
        </w:tc>
        <w:tc>
          <w:tcPr>
            <w:tcW w:w="744" w:type="pct"/>
            <w:vAlign w:val="center"/>
          </w:tcPr>
          <w:p w14:paraId="7EEBA064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30750FCB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15EBB524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13C97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687231AD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</w:t>
            </w:r>
          </w:p>
        </w:tc>
        <w:tc>
          <w:tcPr>
            <w:tcW w:w="997" w:type="pct"/>
            <w:vAlign w:val="center"/>
          </w:tcPr>
          <w:p w14:paraId="7FE89D33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093" w:type="pct"/>
            <w:vAlign w:val="center"/>
          </w:tcPr>
          <w:p w14:paraId="19E3A830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7.50</w:t>
            </w:r>
          </w:p>
        </w:tc>
        <w:tc>
          <w:tcPr>
            <w:tcW w:w="744" w:type="pct"/>
            <w:vAlign w:val="center"/>
          </w:tcPr>
          <w:p w14:paraId="4DB7FA40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1.09</w:t>
            </w:r>
          </w:p>
        </w:tc>
        <w:tc>
          <w:tcPr>
            <w:tcW w:w="859" w:type="pct"/>
            <w:vAlign w:val="center"/>
          </w:tcPr>
          <w:p w14:paraId="260847A9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</w:t>
            </w:r>
          </w:p>
        </w:tc>
        <w:tc>
          <w:tcPr>
            <w:tcW w:w="745" w:type="pct"/>
            <w:vAlign w:val="center"/>
          </w:tcPr>
          <w:p w14:paraId="26B1F324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25.81</w:t>
            </w:r>
          </w:p>
        </w:tc>
      </w:tr>
      <w:tr w14:paraId="05997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31E49F6B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226</w:t>
            </w:r>
          </w:p>
        </w:tc>
        <w:tc>
          <w:tcPr>
            <w:tcW w:w="997" w:type="pct"/>
            <w:vAlign w:val="center"/>
          </w:tcPr>
          <w:p w14:paraId="2AC4A6FC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093" w:type="pct"/>
            <w:vAlign w:val="center"/>
          </w:tcPr>
          <w:p w14:paraId="5546E697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7.59</w:t>
            </w:r>
          </w:p>
        </w:tc>
        <w:tc>
          <w:tcPr>
            <w:tcW w:w="744" w:type="pct"/>
            <w:vAlign w:val="center"/>
          </w:tcPr>
          <w:p w14:paraId="1C090EEB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0.56</w:t>
            </w:r>
          </w:p>
        </w:tc>
        <w:tc>
          <w:tcPr>
            <w:tcW w:w="859" w:type="pct"/>
            <w:vAlign w:val="center"/>
          </w:tcPr>
          <w:p w14:paraId="228DFB9B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</w:t>
            </w:r>
          </w:p>
        </w:tc>
        <w:tc>
          <w:tcPr>
            <w:tcW w:w="745" w:type="pct"/>
            <w:vAlign w:val="center"/>
          </w:tcPr>
          <w:p w14:paraId="3BFA1F8F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20.45</w:t>
            </w:r>
          </w:p>
        </w:tc>
      </w:tr>
      <w:tr w14:paraId="138F8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6B99D9A4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440</w:t>
            </w:r>
          </w:p>
        </w:tc>
        <w:tc>
          <w:tcPr>
            <w:tcW w:w="997" w:type="pct"/>
            <w:vAlign w:val="center"/>
          </w:tcPr>
          <w:p w14:paraId="083F6B08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093" w:type="pct"/>
            <w:vAlign w:val="center"/>
          </w:tcPr>
          <w:p w14:paraId="03F9CE87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7.61</w:t>
            </w:r>
          </w:p>
        </w:tc>
        <w:tc>
          <w:tcPr>
            <w:tcW w:w="744" w:type="pct"/>
            <w:vAlign w:val="center"/>
          </w:tcPr>
          <w:p w14:paraId="2174C27F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59" w:type="pct"/>
            <w:vAlign w:val="center"/>
          </w:tcPr>
          <w:p w14:paraId="1756577C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45" w:type="pct"/>
            <w:vAlign w:val="center"/>
          </w:tcPr>
          <w:p w14:paraId="6666DF40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0B9FC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vAlign w:val="center"/>
          </w:tcPr>
          <w:p w14:paraId="03E38B52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302</w:t>
            </w:r>
          </w:p>
        </w:tc>
        <w:tc>
          <w:tcPr>
            <w:tcW w:w="997" w:type="pct"/>
            <w:vAlign w:val="center"/>
          </w:tcPr>
          <w:p w14:paraId="4B6481A9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093" w:type="pct"/>
            <w:vAlign w:val="center"/>
          </w:tcPr>
          <w:p w14:paraId="69CF0510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7.83</w:t>
            </w:r>
          </w:p>
        </w:tc>
        <w:tc>
          <w:tcPr>
            <w:tcW w:w="744" w:type="pct"/>
            <w:vAlign w:val="center"/>
          </w:tcPr>
          <w:p w14:paraId="46021A64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1.09</w:t>
            </w:r>
          </w:p>
        </w:tc>
        <w:tc>
          <w:tcPr>
            <w:tcW w:w="859" w:type="pct"/>
            <w:vAlign w:val="center"/>
          </w:tcPr>
          <w:p w14:paraId="59BB5787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745" w:type="pct"/>
            <w:vAlign w:val="center"/>
          </w:tcPr>
          <w:p w14:paraId="0319B0C9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19.11</w:t>
            </w:r>
          </w:p>
        </w:tc>
      </w:tr>
      <w:tr w14:paraId="2F84D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" w:hRule="atLeast"/>
          <w:jc w:val="center"/>
        </w:trPr>
        <w:tc>
          <w:tcPr>
            <w:tcW w:w="559" w:type="pct"/>
            <w:tcBorders>
              <w:bottom w:val="single" w:color="000000" w:sz="12" w:space="0"/>
            </w:tcBorders>
            <w:vAlign w:val="center"/>
          </w:tcPr>
          <w:p w14:paraId="0AC47603">
            <w:pPr>
              <w:spacing w:after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520</w:t>
            </w:r>
          </w:p>
        </w:tc>
        <w:tc>
          <w:tcPr>
            <w:tcW w:w="997" w:type="pct"/>
            <w:tcBorders>
              <w:bottom w:val="single" w:color="000000" w:sz="10" w:space="0"/>
            </w:tcBorders>
            <w:vAlign w:val="center"/>
          </w:tcPr>
          <w:p w14:paraId="2DF01471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093" w:type="pct"/>
            <w:tcBorders>
              <w:bottom w:val="single" w:color="000000" w:sz="10" w:space="0"/>
            </w:tcBorders>
            <w:vAlign w:val="center"/>
          </w:tcPr>
          <w:p w14:paraId="6E4D08F2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7.96</w:t>
            </w:r>
          </w:p>
        </w:tc>
        <w:tc>
          <w:tcPr>
            <w:tcW w:w="744" w:type="pct"/>
            <w:tcBorders>
              <w:bottom w:val="single" w:color="000000" w:sz="10" w:space="0"/>
            </w:tcBorders>
            <w:vAlign w:val="center"/>
          </w:tcPr>
          <w:p w14:paraId="1C5D1351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1.91</w:t>
            </w:r>
          </w:p>
        </w:tc>
        <w:tc>
          <w:tcPr>
            <w:tcW w:w="859" w:type="pct"/>
            <w:tcBorders>
              <w:bottom w:val="single" w:color="000000" w:sz="10" w:space="0"/>
            </w:tcBorders>
            <w:vAlign w:val="center"/>
          </w:tcPr>
          <w:p w14:paraId="39BAD761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745" w:type="pct"/>
            <w:tcBorders>
              <w:bottom w:val="single" w:color="000000" w:sz="10" w:space="0"/>
            </w:tcBorders>
            <w:vAlign w:val="center"/>
          </w:tcPr>
          <w:p w14:paraId="4FE56C9E">
            <w:pPr>
              <w:spacing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15.55</w:t>
            </w:r>
          </w:p>
        </w:tc>
      </w:tr>
    </w:tbl>
    <w:p w14:paraId="7FA704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9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Pump: O = Open-loop insulin pump user, C = Closed-loop insulin pump user.</w:t>
      </w:r>
      <w:r>
        <w:rPr>
          <w:rFonts w:hint="default" w:ascii="Times New Roman" w:hAnsi="Times New Roman" w:cs="Times New Roman"/>
        </w:rPr>
        <w:t xml:space="preserve"> </w:t>
      </w:r>
    </w:p>
    <w:p w14:paraId="13E974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9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RMSE: root mean squared error (mg/dL).</w:t>
      </w:r>
      <w:r>
        <w:rPr>
          <w:rFonts w:hint="default" w:ascii="Times New Roman" w:hAnsi="Times New Roman" w:cs="Times New Roman"/>
        </w:rPr>
        <w:t xml:space="preserve"> </w:t>
      </w:r>
    </w:p>
    <w:p w14:paraId="033F23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9"/>
        <w:jc w:val="both"/>
        <w:textAlignment w:val="auto"/>
        <w:rPr>
          <w:rFonts w:hint="default" w:ascii="Times New Roman" w:hAnsi="Times New Roman" w:eastAsia="Times New Roman" w:cs="Times New Roman"/>
          <w:sz w:val="16"/>
        </w:rPr>
      </w:pPr>
      <w:r>
        <w:rPr>
          <w:rFonts w:hint="default" w:ascii="Times New Roman" w:hAnsi="Times New Roman" w:eastAsia="Times New Roman" w:cs="Times New Roman"/>
          <w:sz w:val="16"/>
        </w:rPr>
        <w:t>Hypo D: model predicts target range while patient is in hypoglycemia</w:t>
      </w:r>
    </w:p>
    <w:p w14:paraId="3DED78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9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.(%) is the percentage of samples in that category for the patient; “Number” is the corresponding count of samples; the RMSE columns</w:t>
      </w:r>
      <w:r>
        <w:rPr>
          <w:rFonts w:hint="default" w:ascii="Times New Roman" w:hAnsi="Times New Roman" w:eastAsia="Times New Roman" w:cs="Times New Roman"/>
          <w:sz w:val="16"/>
        </w:rPr>
        <w:br w:type="textWrapping"/>
      </w:r>
      <w:r>
        <w:rPr>
          <w:rFonts w:hint="default" w:ascii="Times New Roman" w:hAnsi="Times New Roman" w:eastAsia="Times New Roman" w:cs="Times New Roman"/>
          <w:sz w:val="16"/>
        </w:rPr>
        <w:t>are computed over the samples within that category (0.00 if none).</w:t>
      </w:r>
    </w:p>
    <w:p w14:paraId="50B5DA1C">
      <w:p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542ABDFF">
      <w:pPr>
        <w:spacing w:after="80"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22"/>
        </w:rPr>
        <w:t>Table S8</w:t>
      </w:r>
      <w:r>
        <w:rPr>
          <w:rFonts w:hint="eastAsia" w:eastAsia="宋体" w:cs="Times New Roman"/>
          <w:sz w:val="22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sz w:val="22"/>
        </w:rPr>
        <w:t>(continued): Detailed results of the pediatric transfer learning strategy for the pediatric insulin pump users at</w:t>
      </w:r>
      <w:r>
        <w:rPr>
          <w:rFonts w:hint="default" w:ascii="Times New Roman" w:hAnsi="Times New Roman" w:eastAsia="Times New Roman" w:cs="Times New Roman"/>
          <w:sz w:val="22"/>
        </w:rPr>
        <w:br w:type="textWrapping"/>
      </w:r>
      <w:r>
        <w:rPr>
          <w:rFonts w:hint="default" w:ascii="Times New Roman" w:hAnsi="Times New Roman" w:eastAsia="Times New Roman" w:cs="Times New Roman"/>
          <w:sz w:val="22"/>
        </w:rPr>
        <w:t xml:space="preserve">the 10-minute prediction horizon </w:t>
      </w:r>
    </w:p>
    <w:tbl>
      <w:tblPr>
        <w:tblStyle w:val="3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7"/>
        <w:gridCol w:w="1404"/>
        <w:gridCol w:w="2278"/>
        <w:gridCol w:w="1477"/>
        <w:gridCol w:w="1477"/>
        <w:gridCol w:w="1768"/>
      </w:tblGrid>
      <w:tr w14:paraId="42C36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232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06C7D3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3AFD42A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32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20F2202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Overall</w:t>
            </w:r>
          </w:p>
        </w:tc>
        <w:tc>
          <w:tcPr>
            <w:tcW w:w="4608" w:type="dxa"/>
            <w:gridSpan w:val="3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03C8A0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Zone Hypo D</w:t>
            </w:r>
          </w:p>
        </w:tc>
      </w:tr>
      <w:tr w14:paraId="5136C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single" w:color="000000" w:sz="6" w:space="0"/>
              <w:right w:val="nil"/>
            </w:tcBorders>
            <w:vAlign w:val="center"/>
          </w:tcPr>
          <w:p w14:paraId="5C67E7D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Patient ID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000000" w:sz="6" w:space="0"/>
              <w:right w:val="nil"/>
            </w:tcBorders>
            <w:vAlign w:val="center"/>
          </w:tcPr>
          <w:p w14:paraId="1936BA2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Pump</w:t>
            </w:r>
          </w:p>
        </w:tc>
        <w:tc>
          <w:tcPr>
            <w:tcW w:w="2232" w:type="dxa"/>
            <w:tcBorders>
              <w:left w:val="nil"/>
              <w:bottom w:val="single" w:color="000000" w:sz="6" w:space="0"/>
              <w:right w:val="nil"/>
            </w:tcBorders>
            <w:vAlign w:val="center"/>
          </w:tcPr>
          <w:p w14:paraId="638FBB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RMSE (mg/dL)</w:t>
            </w:r>
          </w:p>
        </w:tc>
        <w:tc>
          <w:tcPr>
            <w:tcW w:w="1440" w:type="dxa"/>
            <w:tcBorders>
              <w:left w:val="nil"/>
              <w:bottom w:val="single" w:color="000000" w:sz="6" w:space="0"/>
              <w:right w:val="nil"/>
            </w:tcBorders>
            <w:vAlign w:val="center"/>
          </w:tcPr>
          <w:p w14:paraId="1C073EC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(%)</w:t>
            </w:r>
          </w:p>
        </w:tc>
        <w:tc>
          <w:tcPr>
            <w:tcW w:w="1440" w:type="dxa"/>
            <w:tcBorders>
              <w:left w:val="nil"/>
              <w:bottom w:val="single" w:color="000000" w:sz="6" w:space="0"/>
              <w:right w:val="nil"/>
            </w:tcBorders>
            <w:vAlign w:val="center"/>
          </w:tcPr>
          <w:p w14:paraId="5D014C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Number</w:t>
            </w:r>
          </w:p>
        </w:tc>
        <w:tc>
          <w:tcPr>
            <w:tcW w:w="1728" w:type="dxa"/>
            <w:tcBorders>
              <w:left w:val="nil"/>
              <w:bottom w:val="single" w:color="000000" w:sz="6" w:space="0"/>
              <w:right w:val="nil"/>
            </w:tcBorders>
            <w:vAlign w:val="center"/>
          </w:tcPr>
          <w:p w14:paraId="15D96C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RMSE</w:t>
            </w:r>
          </w:p>
        </w:tc>
      </w:tr>
      <w:tr w14:paraId="0B630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2A1E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515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932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398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7.97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053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6A4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586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58D668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D7DE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405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439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F4B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6EC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66E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604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15.63</w:t>
            </w:r>
          </w:p>
        </w:tc>
      </w:tr>
      <w:tr w14:paraId="2D5C3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1851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B43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E142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8.11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81C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81A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C60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0C1D5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4F28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439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890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B95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8.37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1C2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D6A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D107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3E092A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367F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23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7AA8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68B7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8.47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0F61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0.92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DFAD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C06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17.56</w:t>
            </w:r>
          </w:p>
        </w:tc>
      </w:tr>
      <w:tr w14:paraId="3E0DC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FB8C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F98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C74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8.48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2F8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20E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08F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2821ED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218B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290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B55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4AB5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8.51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D005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1.49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1FE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1A91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12.53</w:t>
            </w:r>
          </w:p>
        </w:tc>
      </w:tr>
      <w:tr w14:paraId="4B84A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45B7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76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5E4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AE8A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8.73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BC9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0D8C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841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3521C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3C65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258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BCA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3993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8.83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AC88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0.93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A9C5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C4DD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30.02</w:t>
            </w:r>
          </w:p>
        </w:tc>
      </w:tr>
      <w:tr w14:paraId="3908D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3FF2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239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0A7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B518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8.84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387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1.62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223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867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14.08</w:t>
            </w:r>
          </w:p>
        </w:tc>
      </w:tr>
      <w:tr w14:paraId="610829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25EE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246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EC5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0A2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8.93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63C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1.64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F76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DD7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42.63</w:t>
            </w:r>
          </w:p>
        </w:tc>
      </w:tr>
      <w:tr w14:paraId="3851D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FD1D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442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0D8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077B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9.01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D367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0.53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F59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F67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16.45</w:t>
            </w:r>
          </w:p>
        </w:tc>
      </w:tr>
      <w:tr w14:paraId="0E32F2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A6F0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350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1E5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9E7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9.09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9456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7B7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C81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2EF80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D3F8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242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C39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41F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9.12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86B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1.60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3BA3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CE6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25.18</w:t>
            </w:r>
          </w:p>
        </w:tc>
      </w:tr>
      <w:tr w14:paraId="2BEF02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7C67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411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635F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265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9.13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364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1.61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0CA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0D8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22.97</w:t>
            </w:r>
          </w:p>
        </w:tc>
      </w:tr>
      <w:tr w14:paraId="5726E3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7FA4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292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845E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-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FD6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9.32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5ECC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96A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14D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52DD5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BCB5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357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572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17A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9.32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A18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2.73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CDA8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75C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20.86</w:t>
            </w:r>
          </w:p>
        </w:tc>
      </w:tr>
      <w:tr w14:paraId="12DFF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C721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128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104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C80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9.58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D21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0.53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9A8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088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21.63</w:t>
            </w:r>
          </w:p>
        </w:tc>
      </w:tr>
      <w:tr w14:paraId="33BA2D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E9BA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498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68C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760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9.68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1AA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2.53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6A38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D628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21.71</w:t>
            </w:r>
          </w:p>
        </w:tc>
      </w:tr>
      <w:tr w14:paraId="2823F1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C4AB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240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A691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EED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9.96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A26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B8FD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921D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0EE25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75E5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245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BAD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030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10.15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A67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0C6F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D8E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0CBCE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6FE2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249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15F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D64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10.24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E53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1.42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50A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E09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41.18</w:t>
            </w:r>
          </w:p>
        </w:tc>
      </w:tr>
      <w:tr w14:paraId="709B56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4752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404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E46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A7D4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10.43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578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4AB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5578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71FA5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33C4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193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C83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13A3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10.51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2A31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0.93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7D7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5953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12.09</w:t>
            </w:r>
          </w:p>
        </w:tc>
      </w:tr>
      <w:tr w14:paraId="732D15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3183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393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3CE8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679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10.57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F56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2.97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B826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67E0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30.07</w:t>
            </w:r>
          </w:p>
        </w:tc>
      </w:tr>
      <w:tr w14:paraId="6ECDD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9413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392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7D79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671F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10.63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E7D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3.26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F31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5C7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29.04</w:t>
            </w:r>
          </w:p>
        </w:tc>
      </w:tr>
      <w:tr w14:paraId="4B830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4986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521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83D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A0E9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10.74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D55B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D85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51E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18.30</w:t>
            </w:r>
          </w:p>
        </w:tc>
      </w:tr>
      <w:tr w14:paraId="4AF30158"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3790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535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62D6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87C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10.85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290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2.90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1079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CB11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21.12</w:t>
            </w:r>
          </w:p>
        </w:tc>
      </w:tr>
      <w:tr w14:paraId="073A1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7711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389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9B3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AC3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10.88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7E1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FC83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1F4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3E847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907D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288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F0EE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BDC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10.97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5949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1E0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7668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16.05</w:t>
            </w:r>
          </w:p>
        </w:tc>
      </w:tr>
      <w:tr w14:paraId="7F4BD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8A6C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165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4234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AFB3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365D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1.65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59C5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B0C1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22.69</w:t>
            </w:r>
          </w:p>
        </w:tc>
      </w:tr>
      <w:tr w14:paraId="0251E1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23D0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CE5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882E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11.14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352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1.99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2DB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2E1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15.86</w:t>
            </w:r>
          </w:p>
        </w:tc>
      </w:tr>
      <w:tr w14:paraId="31C471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C9C0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114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B026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800E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11.29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8B0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E03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925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18.70</w:t>
            </w:r>
          </w:p>
        </w:tc>
      </w:tr>
      <w:tr w14:paraId="73CC79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5570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254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7B4E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3DF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11.30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6AD3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2.62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F592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C7F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23.78</w:t>
            </w:r>
          </w:p>
        </w:tc>
      </w:tr>
      <w:tr w14:paraId="4C10F9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CE54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540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5A54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324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11.38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6F4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2.52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0904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B91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21.26</w:t>
            </w:r>
          </w:p>
        </w:tc>
      </w:tr>
      <w:tr w14:paraId="1BFB5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F926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83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097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EA6F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12.01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80E3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584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567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150B55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DD64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324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10F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9ACF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13.92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D04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4.29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37A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F30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24.07</w:t>
            </w:r>
          </w:p>
        </w:tc>
      </w:tr>
      <w:tr w14:paraId="395869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29AD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44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B307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E9F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6E2C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7E1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8EE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36.59</w:t>
            </w:r>
          </w:p>
        </w:tc>
      </w:tr>
      <w:tr w14:paraId="09ADA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1298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492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32A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B507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15.13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A4A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5.98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6F1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0C2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31.74</w:t>
            </w:r>
          </w:p>
        </w:tc>
      </w:tr>
      <w:tr w14:paraId="03DCA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668740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150 (*)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037D4C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8EBDF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20.34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BF34D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003FE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448B1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</w:tbl>
    <w:p w14:paraId="43B0F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left="346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Pump: O = Open-loop insulin pump user, C = Closed-loop insulin pump user.</w:t>
      </w:r>
    </w:p>
    <w:p w14:paraId="77F54D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left="346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RMSE: root mean squared error (mg/dL).</w:t>
      </w:r>
    </w:p>
    <w:p w14:paraId="18A82A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left="346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Hypo D: model predicts target range while patient is in hypoglycemia.</w:t>
      </w:r>
    </w:p>
    <w:p w14:paraId="06777E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left="346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(%) is the percentage of samples in that category; “Number” is the corresponding count of samples; the RMSE columns are computed over the samples within that category (0.00 if none).</w:t>
      </w:r>
    </w:p>
    <w:p w14:paraId="3140FB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left="346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Patient 292 is designated "-" in the Pump column, as this participant reported concurrent use of both open-loop (O) and closed-loop (C) insulin delivery modes in the study protocol.</w:t>
      </w:r>
    </w:p>
    <w:p w14:paraId="7C3492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left="346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(*) Patient 150 was the only patient with a prediction in zone Hyper D (Hyper D: model predicts target range while patient is in hyperglycemia). This patient had two predictions in this zone, with an RMSE of 104.03 mg/dL.</w:t>
      </w:r>
    </w:p>
    <w:p w14:paraId="283A0741">
      <w:pPr>
        <w:spacing w:after="80" w:line="240" w:lineRule="auto"/>
        <w:rPr>
          <w:rFonts w:hint="default" w:ascii="Times New Roman" w:hAnsi="Times New Roman" w:eastAsia="Times New Roman" w:cs="Times New Roman"/>
          <w:sz w:val="22"/>
        </w:rPr>
      </w:pPr>
    </w:p>
    <w:p w14:paraId="6FD3B948">
      <w:pPr>
        <w:spacing w:after="80" w:line="240" w:lineRule="auto"/>
        <w:rPr>
          <w:rFonts w:hint="default" w:ascii="Times New Roman" w:hAnsi="Times New Roman" w:eastAsia="Times New Roman" w:cs="Times New Roman"/>
          <w:sz w:val="22"/>
        </w:rPr>
      </w:pPr>
    </w:p>
    <w:p w14:paraId="1B4FDC4F">
      <w:pPr>
        <w:spacing w:after="80" w:line="240" w:lineRule="auto"/>
        <w:rPr>
          <w:rFonts w:hint="default" w:ascii="Times New Roman" w:hAnsi="Times New Roman" w:eastAsia="Times New Roman" w:cs="Times New Roman"/>
          <w:sz w:val="22"/>
        </w:rPr>
      </w:pPr>
    </w:p>
    <w:p w14:paraId="242BDBEA">
      <w:pPr>
        <w:spacing w:after="80" w:line="240" w:lineRule="auto"/>
        <w:rPr>
          <w:rFonts w:hint="default" w:ascii="Times New Roman" w:hAnsi="Times New Roman" w:eastAsia="Times New Roman" w:cs="Times New Roman"/>
          <w:sz w:val="22"/>
        </w:rPr>
      </w:pPr>
    </w:p>
    <w:p w14:paraId="74014A26">
      <w:pPr>
        <w:spacing w:after="80" w:line="240" w:lineRule="auto"/>
        <w:rPr>
          <w:rFonts w:hint="default" w:ascii="Times New Roman" w:hAnsi="Times New Roman" w:eastAsia="Times New Roman" w:cs="Times New Roman"/>
          <w:sz w:val="22"/>
        </w:rPr>
      </w:pPr>
    </w:p>
    <w:p w14:paraId="140CDBF2">
      <w:pPr>
        <w:keepNext w:val="0"/>
        <w:keepLines w:val="0"/>
        <w:pageBreakBefore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22"/>
        </w:rPr>
        <w:t>Table S9: Detailed results of the pediatric transfer learning strategy for the pediatric insulin pump users at</w:t>
      </w:r>
      <w:r>
        <w:rPr>
          <w:rFonts w:hint="default" w:ascii="Times New Roman" w:hAnsi="Times New Roman" w:eastAsia="Times New Roman" w:cs="Times New Roman"/>
          <w:sz w:val="22"/>
        </w:rPr>
        <w:br w:type="textWrapping"/>
      </w:r>
      <w:r>
        <w:rPr>
          <w:rFonts w:hint="default" w:ascii="Times New Roman" w:hAnsi="Times New Roman" w:eastAsia="Times New Roman" w:cs="Times New Roman"/>
          <w:sz w:val="22"/>
        </w:rPr>
        <w:t>the 20-minute prediction horizon</w:t>
      </w:r>
    </w:p>
    <w:tbl>
      <w:tblPr>
        <w:tblStyle w:val="3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7"/>
        <w:gridCol w:w="1404"/>
        <w:gridCol w:w="2278"/>
        <w:gridCol w:w="1477"/>
        <w:gridCol w:w="1477"/>
        <w:gridCol w:w="1768"/>
      </w:tblGrid>
      <w:tr w14:paraId="206E9D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232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4C5E9F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652210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32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66D7B4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Overall</w:t>
            </w:r>
          </w:p>
        </w:tc>
        <w:tc>
          <w:tcPr>
            <w:tcW w:w="4608" w:type="dxa"/>
            <w:gridSpan w:val="3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7C31E0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Zone Hypo D</w:t>
            </w:r>
          </w:p>
        </w:tc>
      </w:tr>
      <w:tr w14:paraId="092A5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single" w:color="000000" w:sz="6" w:space="0"/>
              <w:right w:val="nil"/>
            </w:tcBorders>
            <w:vAlign w:val="center"/>
          </w:tcPr>
          <w:p w14:paraId="4E8C260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Patient ID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000000" w:sz="6" w:space="0"/>
              <w:right w:val="nil"/>
            </w:tcBorders>
            <w:vAlign w:val="center"/>
          </w:tcPr>
          <w:p w14:paraId="719BFC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Pump</w:t>
            </w:r>
          </w:p>
        </w:tc>
        <w:tc>
          <w:tcPr>
            <w:tcW w:w="2232" w:type="dxa"/>
            <w:tcBorders>
              <w:left w:val="nil"/>
              <w:bottom w:val="single" w:color="000000" w:sz="6" w:space="0"/>
              <w:right w:val="nil"/>
            </w:tcBorders>
            <w:vAlign w:val="center"/>
          </w:tcPr>
          <w:p w14:paraId="0822C9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RMSE (mg/dL)</w:t>
            </w:r>
          </w:p>
        </w:tc>
        <w:tc>
          <w:tcPr>
            <w:tcW w:w="1440" w:type="dxa"/>
            <w:tcBorders>
              <w:left w:val="nil"/>
              <w:bottom w:val="single" w:color="000000" w:sz="6" w:space="0"/>
              <w:right w:val="nil"/>
            </w:tcBorders>
            <w:vAlign w:val="center"/>
          </w:tcPr>
          <w:p w14:paraId="3999614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(%)</w:t>
            </w:r>
          </w:p>
        </w:tc>
        <w:tc>
          <w:tcPr>
            <w:tcW w:w="1440" w:type="dxa"/>
            <w:tcBorders>
              <w:left w:val="nil"/>
              <w:bottom w:val="single" w:color="000000" w:sz="6" w:space="0"/>
              <w:right w:val="nil"/>
            </w:tcBorders>
            <w:vAlign w:val="center"/>
          </w:tcPr>
          <w:p w14:paraId="4C3503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Number</w:t>
            </w:r>
          </w:p>
        </w:tc>
        <w:tc>
          <w:tcPr>
            <w:tcW w:w="1728" w:type="dxa"/>
            <w:tcBorders>
              <w:left w:val="nil"/>
              <w:bottom w:val="single" w:color="000000" w:sz="6" w:space="0"/>
              <w:right w:val="nil"/>
            </w:tcBorders>
            <w:vAlign w:val="center"/>
          </w:tcPr>
          <w:p w14:paraId="28D186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RMSE</w:t>
            </w:r>
          </w:p>
        </w:tc>
      </w:tr>
      <w:tr w14:paraId="64AD0F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4710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464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FE9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7B2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7.39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0A8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CCD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77E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6C9F4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C60A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25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410F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B1B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7.85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A87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E83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6A54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00801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2CB0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304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46F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C55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8.24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716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E08C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32DC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14.05</w:t>
            </w:r>
          </w:p>
        </w:tc>
      </w:tr>
      <w:tr w14:paraId="2617D2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8CEC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401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225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9161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8.46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0B1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1.96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458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DCC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16.44</w:t>
            </w:r>
          </w:p>
        </w:tc>
      </w:tr>
      <w:tr w14:paraId="54E331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DAA5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153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D08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BED3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8.96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750B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1.53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01CC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CBC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16.68</w:t>
            </w:r>
          </w:p>
        </w:tc>
      </w:tr>
      <w:tr w14:paraId="4AC9B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45F7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341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FAA4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35E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9.24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79FA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3CB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6D9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37976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E63A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34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0B9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695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9.38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879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5DB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166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016B9B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DA05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479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C24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6DF5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9.43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333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EF0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336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21.64</w:t>
            </w:r>
          </w:p>
        </w:tc>
      </w:tr>
      <w:tr w14:paraId="4BC89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7C99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46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EA4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2D3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9.73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7302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1.61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F915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688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19.58</w:t>
            </w:r>
          </w:p>
        </w:tc>
      </w:tr>
      <w:tr w14:paraId="2EDB5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70FD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47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8A2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FFBF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10.02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1718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1.78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DBA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065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14.47</w:t>
            </w:r>
          </w:p>
        </w:tc>
      </w:tr>
      <w:tr w14:paraId="1FA11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2B17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510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E12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1E2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10.14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BB1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4A0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274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79F67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5354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295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AAD9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1E21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10.53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C00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3.44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813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AD6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18.11</w:t>
            </w:r>
          </w:p>
        </w:tc>
      </w:tr>
      <w:tr w14:paraId="2A07D5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0891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429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8FE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9A3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10.77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4C14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3.40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7AC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5EB7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20.41</w:t>
            </w:r>
          </w:p>
        </w:tc>
      </w:tr>
      <w:tr w14:paraId="046121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3016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368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AA38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FCE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10.79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2E7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4.63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9F8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803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20.94</w:t>
            </w:r>
          </w:p>
        </w:tc>
      </w:tr>
      <w:tr w14:paraId="0EE35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93F0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406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CBD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10.89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A7A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CCEF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C6D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15D135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8101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522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DD8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791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11.11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19B8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3.30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810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4B71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33.42</w:t>
            </w:r>
          </w:p>
        </w:tc>
      </w:tr>
      <w:tr w14:paraId="308BE7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81CB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298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2E86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AB9A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11.34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0BC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2.95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D46C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07F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18.11</w:t>
            </w:r>
          </w:p>
        </w:tc>
      </w:tr>
      <w:tr w14:paraId="79DEB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BC5A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177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B6A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28B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11.41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9BA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66E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7E7A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33519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7A64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460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2EE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ADB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11.54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102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7044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B51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77B8C2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7736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37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221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1E23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11.60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F8B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3.75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6B6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36F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15.22</w:t>
            </w:r>
          </w:p>
        </w:tc>
      </w:tr>
      <w:tr w14:paraId="68607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CD1F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370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0183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D0E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11.64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AEA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8D28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100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14.43</w:t>
            </w:r>
          </w:p>
        </w:tc>
      </w:tr>
      <w:tr w14:paraId="688980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8108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494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EA5B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850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11.86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06A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2291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EE5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4B1A9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4401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278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C43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0AF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11.88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8D2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2033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357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3FD00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3967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195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FC9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909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11.94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D43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8DE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ACC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12.47</w:t>
            </w:r>
          </w:p>
        </w:tc>
      </w:tr>
      <w:tr w14:paraId="2A4FA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F4F8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24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B92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F9D1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9CF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0D74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041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69E12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FCEF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58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3D1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666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12.10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5E3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5.04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6ED2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446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23.15</w:t>
            </w:r>
          </w:p>
        </w:tc>
      </w:tr>
      <w:tr w14:paraId="4EAB4A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B2E3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405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86D2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0A9D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12.24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179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2.58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595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2E3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27.82</w:t>
            </w:r>
          </w:p>
        </w:tc>
      </w:tr>
      <w:tr w14:paraId="14203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0274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08F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1F29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12.31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44FA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4.74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016A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2CB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29.92</w:t>
            </w:r>
          </w:p>
        </w:tc>
      </w:tr>
      <w:tr w14:paraId="3298D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1BB5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302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C751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492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12.50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A8E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3.30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E0B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FBE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13.15</w:t>
            </w:r>
          </w:p>
        </w:tc>
      </w:tr>
      <w:tr w14:paraId="5A4201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DD4C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320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9627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326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12.50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E655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5.95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2DE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C0A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19.04</w:t>
            </w:r>
          </w:p>
        </w:tc>
      </w:tr>
      <w:tr w14:paraId="349EA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C4B2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CC3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8A0A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12.70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780C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5.20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3496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3AD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32.07</w:t>
            </w:r>
          </w:p>
        </w:tc>
      </w:tr>
      <w:tr w14:paraId="13AFD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6A2C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F29C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1577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12.77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5F46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D204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B30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06F94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B431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239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AE5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07B6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12.88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A29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3.82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8127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8FA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17.71</w:t>
            </w:r>
          </w:p>
        </w:tc>
      </w:tr>
      <w:tr w14:paraId="214BED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A6F8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466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52F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1FC8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12.92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241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4.51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9F9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0E9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39.99</w:t>
            </w:r>
          </w:p>
        </w:tc>
      </w:tr>
      <w:tr w14:paraId="099EF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0A8B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69E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96D6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12.94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606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9AA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68F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4EE6B0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9C60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312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FDD5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ABB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13.33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A45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2.66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DBE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1E97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22.96</w:t>
            </w:r>
          </w:p>
        </w:tc>
      </w:tr>
      <w:tr w14:paraId="7D6F24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D87F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107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657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91B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13.42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4A09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14B1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BB9A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5CBF4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199D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501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6A6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E9EE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13.48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359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5.73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497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B0B5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19.89</w:t>
            </w:r>
          </w:p>
        </w:tc>
      </w:tr>
      <w:tr w14:paraId="22D07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3E46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E00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3CF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13.81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27B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AA1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0E6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0C8DF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B092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293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AEF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4A5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13.87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015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E2B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D908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14.18</w:t>
            </w:r>
          </w:p>
        </w:tc>
      </w:tr>
      <w:tr w14:paraId="064F6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E892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116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F67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5AE9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7CC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2.90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E7F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B16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13.33</w:t>
            </w:r>
          </w:p>
        </w:tc>
      </w:tr>
      <w:tr w14:paraId="346167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9F70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467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6335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B5C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EFB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5.24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0B8A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8A4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25.51</w:t>
            </w:r>
          </w:p>
        </w:tc>
      </w:tr>
      <w:tr w14:paraId="1AFC9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FC7E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440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560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04E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EFB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5C40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D6D7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01688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CF22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77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352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20F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14.48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4221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5.50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D05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BD9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21.24</w:t>
            </w:r>
          </w:p>
        </w:tc>
      </w:tr>
      <w:tr w14:paraId="0CD7EC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45CB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288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527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F7C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14.61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5A7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30C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C29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19.50</w:t>
            </w:r>
          </w:p>
        </w:tc>
      </w:tr>
      <w:tr w14:paraId="589FB3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A7E5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226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DB4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DF9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14.72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E256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4.17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E58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356A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28.77</w:t>
            </w:r>
          </w:p>
        </w:tc>
      </w:tr>
      <w:tr w14:paraId="53DEC4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4CAE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246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9E0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793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14.74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675C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5.81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03B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2839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26.62</w:t>
            </w:r>
          </w:p>
        </w:tc>
      </w:tr>
      <w:tr w14:paraId="4CCFE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E902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290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D0D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BE3D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14.82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05F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5.41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BA5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784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20.12</w:t>
            </w:r>
          </w:p>
        </w:tc>
      </w:tr>
      <w:tr w14:paraId="255B5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06F2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392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64A8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4BD9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14.86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ACA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6EC7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A368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44.66</w:t>
            </w:r>
          </w:p>
        </w:tc>
      </w:tr>
      <w:tr w14:paraId="7227DE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CFE1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76 (*)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D91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182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14.86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506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4.92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EBF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975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23.01</w:t>
            </w:r>
          </w:p>
        </w:tc>
      </w:tr>
      <w:tr w14:paraId="5BF4E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0EAA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258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82F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CE88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14.88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09D2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4.12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946B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AD6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53.04</w:t>
            </w:r>
          </w:p>
        </w:tc>
      </w:tr>
      <w:tr w14:paraId="10063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23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D0737F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520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8FA1C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223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E29EF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15.22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9C4FB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13.38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4F9C9E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</w:t>
            </w:r>
          </w:p>
        </w:tc>
        <w:tc>
          <w:tcPr>
            <w:tcW w:w="1728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DC3EA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18.72</w:t>
            </w:r>
          </w:p>
        </w:tc>
      </w:tr>
    </w:tbl>
    <w:p w14:paraId="58D84B20">
      <w:pPr>
        <w:spacing w:after="0" w:line="240" w:lineRule="auto"/>
        <w:ind w:left="346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Pump: O = Open-loop insulin pump user, C = Closed-loop insulin pump user.</w:t>
      </w:r>
    </w:p>
    <w:p w14:paraId="00BF9944">
      <w:pPr>
        <w:spacing w:after="0" w:line="240" w:lineRule="auto"/>
        <w:ind w:left="346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RMSE: root mean squared error (mg/dL).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eastAsia="Times New Roman" w:cs="Times New Roman"/>
          <w:sz w:val="16"/>
        </w:rPr>
        <w:t>Hypo D: model predicts target range while patient is in hypoglycemia.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eastAsia="Times New Roman" w:cs="Times New Roman"/>
          <w:sz w:val="16"/>
        </w:rPr>
        <w:t>(%) is the percentage of samples in that category; “Number” is the corresponding count of samples; the RMSE columns are computed over the samples within that category (0.00 if none).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eastAsia="Times New Roman" w:cs="Times New Roman"/>
          <w:sz w:val="16"/>
        </w:rPr>
        <w:t>(*) Patient 76 was the only patient with a prediction in zone Hyper D (Hyper D: model predicts target range while patient is in hyperglycemia). This patient had one prediction in this zone, with an RMSE of 76.28 mg/dL.</w:t>
      </w:r>
    </w:p>
    <w:p w14:paraId="2156BDE1">
      <w:pPr>
        <w:jc w:val="both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15CCEA5C">
      <w:pPr>
        <w:spacing w:after="80" w:line="240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22"/>
        </w:rPr>
        <w:t>Table S9 (continued): Detailed results of the pediatric transfer learning strategy for the pediatric insulin pump users at</w:t>
      </w:r>
      <w:r>
        <w:rPr>
          <w:rFonts w:hint="default" w:ascii="Times New Roman" w:hAnsi="Times New Roman" w:eastAsia="Times New Roman" w:cs="Times New Roman"/>
          <w:sz w:val="22"/>
        </w:rPr>
        <w:br w:type="textWrapping"/>
      </w:r>
      <w:r>
        <w:rPr>
          <w:rFonts w:hint="default" w:ascii="Times New Roman" w:hAnsi="Times New Roman" w:eastAsia="Times New Roman" w:cs="Times New Roman"/>
          <w:sz w:val="22"/>
        </w:rPr>
        <w:t>the 20-minute prediction horizon</w:t>
      </w:r>
    </w:p>
    <w:tbl>
      <w:tblPr>
        <w:tblStyle w:val="3"/>
        <w:tblW w:w="4879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026"/>
        <w:gridCol w:w="1528"/>
        <w:gridCol w:w="970"/>
        <w:gridCol w:w="1137"/>
        <w:gridCol w:w="1082"/>
        <w:gridCol w:w="970"/>
        <w:gridCol w:w="1137"/>
        <w:gridCol w:w="878"/>
      </w:tblGrid>
      <w:tr w14:paraId="55A4D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544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7147823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34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5F5A89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2F5B30A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Overall</w:t>
            </w:r>
          </w:p>
        </w:tc>
        <w:tc>
          <w:tcPr>
            <w:tcW w:w="2903" w:type="dxa"/>
            <w:gridSpan w:val="3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58662F0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Zone Hypo D</w:t>
            </w:r>
          </w:p>
        </w:tc>
        <w:tc>
          <w:tcPr>
            <w:tcW w:w="2717" w:type="dxa"/>
            <w:gridSpan w:val="3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632676B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Zone Hyper D</w:t>
            </w:r>
          </w:p>
        </w:tc>
      </w:tr>
      <w:tr w14:paraId="1C5FE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single" w:color="000000" w:sz="6" w:space="0"/>
              <w:right w:val="nil"/>
            </w:tcBorders>
            <w:vAlign w:val="center"/>
          </w:tcPr>
          <w:p w14:paraId="2FF8538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Patient ID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000000" w:sz="6" w:space="0"/>
              <w:right w:val="nil"/>
            </w:tcBorders>
            <w:vAlign w:val="center"/>
          </w:tcPr>
          <w:p w14:paraId="64A848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Pump</w:t>
            </w:r>
          </w:p>
        </w:tc>
        <w:tc>
          <w:tcPr>
            <w:tcW w:w="139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70122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RMSE (mg/dL)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188FF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(%)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FCDF57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Number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B4DD6A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RMSE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42FAB8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(%)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3D3B6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Number</w:t>
            </w:r>
          </w:p>
        </w:tc>
        <w:tc>
          <w:tcPr>
            <w:tcW w:w="79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C058F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RMSE</w:t>
            </w:r>
          </w:p>
        </w:tc>
      </w:tr>
      <w:tr w14:paraId="21D1C7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3BB2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515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099C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39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707EE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15.28</w:t>
            </w:r>
          </w:p>
        </w:tc>
        <w:tc>
          <w:tcPr>
            <w:tcW w:w="88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643B6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EBB11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98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9A7A06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EC12D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3F162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9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E52995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50C70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956E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411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7D7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98B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15.29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361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963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8CE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27.53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484C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6ED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7E4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36A3F6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D4CE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535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C67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E1B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15.73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6AA8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7.46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7E0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BD7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22.10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19A7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0021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D79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13EC47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4076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CED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20EB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15.88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B42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7.05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EF4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B75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16.08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7B3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F75D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8A1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1CF1C3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D2E1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242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EB0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37C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16.08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75F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6.24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17F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88A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31.11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2A64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2AE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66F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147007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C5C5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540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FAB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E9B6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16.17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CB6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7.66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7B9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726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21.57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97F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BFE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AC4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5D1A89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7FA3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439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6F1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E40D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16.50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B42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00E4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1A08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79F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DD5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D02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4DCF3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D33A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498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296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761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16.60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A19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7.50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E7A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570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26.28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271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EE4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735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23B51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E773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442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03E4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277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16.82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B47B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6.68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B12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3E7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21.14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33D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0.74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A2B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12A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78.70</w:t>
            </w:r>
          </w:p>
        </w:tc>
      </w:tr>
      <w:tr w14:paraId="3187A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CC93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292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F9B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FF5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16.84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8B2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F6DE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91CA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C05C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7AE5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7244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1ECD8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E472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BB3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D43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17.09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015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3.33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C2A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A45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20.46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3DA9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6FDC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354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63B98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02B5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ADB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561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17.10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87C8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7.47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E43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F14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16.14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DD67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94C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7B57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645FF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C24B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350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AA2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776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17.24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4CBD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BD85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712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4D3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8DF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4DF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63D1C6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F8F6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128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CC0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DF7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17.30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9D9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5.17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730B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4E1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22.46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C2E3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4F99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931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7310C1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5127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521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250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991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17.36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B235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6.60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75F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F3E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26.01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CB01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CB0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9B2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258C3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B444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71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7731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834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17.56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2A3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3.67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794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B4A7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15.32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44C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C88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C9C7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487A3B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7D85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245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42B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66E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17.85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B2DC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717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D147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71C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603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9AB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329B7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0BF8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249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184A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ABA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17.90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03D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6.27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8CA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236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37.32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8B2D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1.57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19E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2F7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78.13</w:t>
            </w:r>
          </w:p>
        </w:tc>
      </w:tr>
      <w:tr w14:paraId="221DA2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EC84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503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EBE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17.92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046A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4.77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2D63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2127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16.53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B48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67E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7719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27E82D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09B1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357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B76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8848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18.26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233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9.25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7B4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AE2D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24.51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CCFA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653E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E1E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606D7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716A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254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D5F5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E349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18.39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444F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6.50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7B0B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270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34.15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4AF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0.93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EAC7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AB2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68.89</w:t>
            </w:r>
          </w:p>
        </w:tc>
      </w:tr>
      <w:tr w14:paraId="57EE79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42F6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393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A9D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14A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18.55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4D6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8.16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EE5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DCB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37.84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D16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44B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CAD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52D11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010B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EB1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1ED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18.72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C149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8.20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F2F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F98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21.87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D184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8D2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EC3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08497C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2EC8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193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875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51D4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19.50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199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A49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115C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CFA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6D2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A51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7F4E2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5A7F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389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A04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A459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20.34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C3D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2.09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944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9FC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25.07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551F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2.09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6FD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6A0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71.61</w:t>
            </w:r>
          </w:p>
        </w:tc>
      </w:tr>
      <w:tr w14:paraId="1CAB1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7037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324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BDED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0C1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20.82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7C0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9.43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BA1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1C6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21.42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32A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2.69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09D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6DF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83.92</w:t>
            </w:r>
          </w:p>
        </w:tc>
      </w:tr>
      <w:tr w14:paraId="4C500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E427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7A27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FCE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21.96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1CB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7.89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E824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7E0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25.57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BA79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0.88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94DA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40A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70.29</w:t>
            </w:r>
          </w:p>
        </w:tc>
      </w:tr>
      <w:tr w14:paraId="4F21D0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7042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240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71AB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7DF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22.18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668F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53B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61B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E25F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6.95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407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1EA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126.31</w:t>
            </w:r>
          </w:p>
        </w:tc>
      </w:tr>
      <w:tr w14:paraId="7AE4C5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D77D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404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C47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8A0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22.59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B10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9.75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562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3464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25.64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CA8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2.44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870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E00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74.40</w:t>
            </w:r>
          </w:p>
        </w:tc>
      </w:tr>
      <w:tr w14:paraId="18036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AF20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492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43F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D91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22.74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42D5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11.10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C6A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B03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35.53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036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3.70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F67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C47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67.91</w:t>
            </w:r>
          </w:p>
        </w:tc>
      </w:tr>
      <w:tr w14:paraId="70C93C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82F1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44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250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506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24.68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542D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4.30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159C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D88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28.26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BF7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2.15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185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DD9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113.02</w:t>
            </w:r>
          </w:p>
        </w:tc>
      </w:tr>
      <w:tr w14:paraId="4E557E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544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323E39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150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42DE8B3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391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E8EBC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28.04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4DBC1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9.24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D8AD89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985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42A3AE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14.56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C6A9E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413D1C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06CF08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</w:tbl>
    <w:p w14:paraId="40D886EF">
      <w:pPr>
        <w:spacing w:after="0" w:line="240" w:lineRule="auto"/>
        <w:ind w:left="346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Pump: O = Open-loop insulin pump user, C = Closed-loop insulin pump user.</w:t>
      </w:r>
    </w:p>
    <w:p w14:paraId="4DBD4F12">
      <w:pPr>
        <w:spacing w:after="0" w:line="240" w:lineRule="auto"/>
        <w:ind w:left="346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RMSE: root mean squared error (mg/dL).</w:t>
      </w:r>
    </w:p>
    <w:p w14:paraId="728F53FB">
      <w:pPr>
        <w:spacing w:after="0" w:line="240" w:lineRule="auto"/>
        <w:ind w:left="346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Hypo D: model predicts target range while patient is in hypoglycemia; Hyper D: model predicts target range while patient is in hyperglycemia.</w:t>
      </w:r>
    </w:p>
    <w:p w14:paraId="7F95BA58">
      <w:pPr>
        <w:spacing w:after="0" w:line="240" w:lineRule="auto"/>
        <w:ind w:left="346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(%) is the percentage of samples in that category; “Number” is the corresponding count of samples; the RMSE columns are computed over the samples within that category (0.00 if none).</w:t>
      </w:r>
    </w:p>
    <w:p w14:paraId="2E1AAD0B">
      <w:pPr>
        <w:spacing w:after="0" w:line="240" w:lineRule="auto"/>
        <w:ind w:left="346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Patient 292 is designated "-" in the Pump column, as this participant reported concurrent use of both open-loop (O) and closed-loop (C) insulin delivery modes in the study protocol.</w:t>
      </w:r>
    </w:p>
    <w:p w14:paraId="78FCD038">
      <w:p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62E9285F">
      <w:p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60EDAE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22"/>
        </w:rPr>
        <w:t>Table S10: Detailed results of the pediatric transfer learning strategy for the pediatric insulin pump users at</w:t>
      </w:r>
      <w:r>
        <w:rPr>
          <w:rFonts w:hint="default" w:ascii="Times New Roman" w:hAnsi="Times New Roman" w:eastAsia="Times New Roman" w:cs="Times New Roman"/>
          <w:sz w:val="22"/>
        </w:rPr>
        <w:br w:type="textWrapping"/>
      </w:r>
      <w:r>
        <w:rPr>
          <w:rFonts w:hint="default" w:ascii="Times New Roman" w:hAnsi="Times New Roman" w:eastAsia="Times New Roman" w:cs="Times New Roman"/>
          <w:sz w:val="22"/>
        </w:rPr>
        <w:t>the 30-minute prediction horizon</w:t>
      </w:r>
    </w:p>
    <w:tbl>
      <w:tblPr>
        <w:tblStyle w:val="3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026"/>
        <w:gridCol w:w="1528"/>
        <w:gridCol w:w="970"/>
        <w:gridCol w:w="1137"/>
        <w:gridCol w:w="1082"/>
        <w:gridCol w:w="970"/>
        <w:gridCol w:w="1137"/>
        <w:gridCol w:w="1137"/>
      </w:tblGrid>
      <w:tr w14:paraId="72172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088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1940561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54342E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72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70E936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Overall</w:t>
            </w:r>
          </w:p>
        </w:tc>
        <w:tc>
          <w:tcPr>
            <w:tcW w:w="3816" w:type="dxa"/>
            <w:gridSpan w:val="3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3DD212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Zone Hypo D</w:t>
            </w:r>
          </w:p>
        </w:tc>
        <w:tc>
          <w:tcPr>
            <w:tcW w:w="3888" w:type="dxa"/>
            <w:gridSpan w:val="3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3F170B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Zone Hyper D</w:t>
            </w:r>
          </w:p>
        </w:tc>
      </w:tr>
      <w:tr w14:paraId="2EB56D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single" w:color="000000" w:sz="6" w:space="0"/>
              <w:right w:val="nil"/>
            </w:tcBorders>
            <w:vAlign w:val="center"/>
          </w:tcPr>
          <w:p w14:paraId="7E8EC31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Patient ID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000000" w:sz="6" w:space="0"/>
              <w:right w:val="nil"/>
            </w:tcBorders>
            <w:vAlign w:val="center"/>
          </w:tcPr>
          <w:p w14:paraId="45E039E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Pump</w:t>
            </w:r>
          </w:p>
        </w:tc>
        <w:tc>
          <w:tcPr>
            <w:tcW w:w="1872" w:type="dxa"/>
            <w:tcBorders>
              <w:left w:val="nil"/>
              <w:bottom w:val="single" w:color="000000" w:sz="6" w:space="0"/>
              <w:right w:val="nil"/>
            </w:tcBorders>
            <w:vAlign w:val="center"/>
          </w:tcPr>
          <w:p w14:paraId="461B25D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RMSE (mg/dL)</w:t>
            </w:r>
          </w:p>
        </w:tc>
        <w:tc>
          <w:tcPr>
            <w:tcW w:w="1152" w:type="dxa"/>
            <w:tcBorders>
              <w:left w:val="nil"/>
              <w:bottom w:val="single" w:color="000000" w:sz="6" w:space="0"/>
              <w:right w:val="nil"/>
            </w:tcBorders>
            <w:vAlign w:val="center"/>
          </w:tcPr>
          <w:p w14:paraId="1A86B24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(%)</w:t>
            </w:r>
          </w:p>
        </w:tc>
        <w:tc>
          <w:tcPr>
            <w:tcW w:w="1368" w:type="dxa"/>
            <w:tcBorders>
              <w:left w:val="nil"/>
              <w:bottom w:val="single" w:color="000000" w:sz="6" w:space="0"/>
              <w:right w:val="nil"/>
            </w:tcBorders>
            <w:vAlign w:val="center"/>
          </w:tcPr>
          <w:p w14:paraId="3C71D7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Number</w:t>
            </w:r>
          </w:p>
        </w:tc>
        <w:tc>
          <w:tcPr>
            <w:tcW w:w="1296" w:type="dxa"/>
            <w:tcBorders>
              <w:left w:val="nil"/>
              <w:bottom w:val="single" w:color="000000" w:sz="6" w:space="0"/>
              <w:right w:val="nil"/>
            </w:tcBorders>
            <w:vAlign w:val="center"/>
          </w:tcPr>
          <w:p w14:paraId="766F0D6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RMSE</w:t>
            </w:r>
          </w:p>
        </w:tc>
        <w:tc>
          <w:tcPr>
            <w:tcW w:w="1152" w:type="dxa"/>
            <w:tcBorders>
              <w:left w:val="nil"/>
              <w:bottom w:val="single" w:color="000000" w:sz="6" w:space="0"/>
              <w:right w:val="nil"/>
            </w:tcBorders>
            <w:vAlign w:val="center"/>
          </w:tcPr>
          <w:p w14:paraId="1D6155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(%)</w:t>
            </w:r>
          </w:p>
        </w:tc>
        <w:tc>
          <w:tcPr>
            <w:tcW w:w="1368" w:type="dxa"/>
            <w:tcBorders>
              <w:left w:val="nil"/>
              <w:bottom w:val="single" w:color="000000" w:sz="6" w:space="0"/>
              <w:right w:val="nil"/>
            </w:tcBorders>
            <w:vAlign w:val="center"/>
          </w:tcPr>
          <w:p w14:paraId="3A1E99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Number</w:t>
            </w:r>
          </w:p>
        </w:tc>
        <w:tc>
          <w:tcPr>
            <w:tcW w:w="1368" w:type="dxa"/>
            <w:tcBorders>
              <w:left w:val="nil"/>
              <w:bottom w:val="single" w:color="000000" w:sz="6" w:space="0"/>
              <w:right w:val="nil"/>
            </w:tcBorders>
            <w:vAlign w:val="center"/>
          </w:tcPr>
          <w:p w14:paraId="42FAE8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RMSE</w:t>
            </w:r>
          </w:p>
        </w:tc>
      </w:tr>
      <w:tr w14:paraId="19100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AB29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304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333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9BF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11.38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D37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3.28%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B2AD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8869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20.36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18B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8227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E1D1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6B4817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E6C5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341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DEA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7BF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11.53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792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0.73%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3E4B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942E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18.70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8614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88D9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D183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7AC30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806C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401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8A81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4F2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12.48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49C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0.54%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8C6D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017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18.99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448F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08E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3578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4BA0DC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179B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153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6C8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D905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12.78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6CD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1.93%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81D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2901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26.96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E39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006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6DC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5B2B0A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0EC5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464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782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5DC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12.79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6A2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8E3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02A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B67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568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F805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225D7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BF7C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479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E45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F75D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12.82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83A9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0.19%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D18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0E9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20.15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5CB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3C44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E74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5CBC4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7D51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295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7E25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353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13.16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FFB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3.63%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19C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B90F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19.81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4ED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0F9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FB3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00BFC5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77A8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298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3B0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597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13.18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175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2.58%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4D1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5BFE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24.75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0587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F7D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09D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2029F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DA24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67F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A93D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13.50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63E8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8927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78A2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C4A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636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3CA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13835D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7E73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510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EDA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A10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13.67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56B4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260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AA3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A70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4AA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FE5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33A87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58C7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370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BB6A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A3E2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14.43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FBE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2.97%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A8D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A6B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25.33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B3A8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076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78DD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1816A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7E12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6889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2CB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14.47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1A08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950A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74A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F5C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0.36%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343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05B9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77.14</w:t>
            </w:r>
          </w:p>
        </w:tc>
      </w:tr>
      <w:tr w14:paraId="1A7382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85B3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460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14DB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01AE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14.70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623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92B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1CA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2CD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5D2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0DB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6E185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BC86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505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3267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14.71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7B5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1.43%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C0C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770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17.06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914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8F0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B74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61D57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3405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90D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88A1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15.51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5BDD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1.79%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FC1B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815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26.85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63E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9EF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62E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3761F3CA"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B682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494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78B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CF3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15.86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4B7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2.51%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54B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4B1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19.70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AB49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FF5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A23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794B1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2679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246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C28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956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15.99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E66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2.51%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CB6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B91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38.78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C26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927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C91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25A04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1AC2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5B2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8E9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16.02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DA6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0.54%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6C31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68D7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20.53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EC9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AA79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C06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61CA8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E133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405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463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AE2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16.03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296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0.60%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056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8861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19.89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C57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C5A5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2BB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423FFD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C5A0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7BD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ADF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16.21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C46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0.72%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E0E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068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22.88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326D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525E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BB9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27BE0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7C3D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522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198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30F5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16.29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0C7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2.03%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FE2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059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41.50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66D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768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5D37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1BDBD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B12C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320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CF9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2B7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16.53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D42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1.08%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AAA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2E3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26.98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79A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C83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810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6AF5A2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9432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429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170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809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16.72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CD5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0.54%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F4D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27FB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32.92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A5A8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0F9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14B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7C60A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E8CF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231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C12E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17.01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DED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0.60%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FDB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CE0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22.06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FA9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59F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274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32021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CDDE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368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914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14D9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17.04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AC2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1.97%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AFD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9C6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22.48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CC3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017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340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0963F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98DF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7D6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45FA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17.15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729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EE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1A74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BD4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1D7F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785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77955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2BA1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8D3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4C2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17.15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C61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0.72%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050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5D9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23.92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4F6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C40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BEB7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2AC56B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BF5A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302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BDD0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A91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17.23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2C4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3.31%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966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03D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18.40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B83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2A4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443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4A1BC7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2B4A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852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CE2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17.24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DCD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2.01%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2DD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7DE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39.94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590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735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A5C8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6AA34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48F9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5ACB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F8A9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17.40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3F5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4EA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9005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F07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0AE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316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34E2C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B7758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226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E2B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555E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17.47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EA8D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0.77%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EF81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19ED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31.61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6A4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CFD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3C3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1E6BA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CDB6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B39B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12B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17.66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330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9D1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0C22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46F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15F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087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0F8F18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0BB6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466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2A5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2707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17.72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098B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2.17%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03D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597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35.59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EDE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048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063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7AC685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E886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4AB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332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18.15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410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1.62%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818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E2D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45.51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E89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39B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73E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0F814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3096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D42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F93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18.31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2A8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2.53%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952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0A6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28.28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F7EE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32F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1BFA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415B6C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9F50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278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9441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6E6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18.40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543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D86A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2C4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65F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1D7E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481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4C8F4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FCCE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520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409B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679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18.99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DBF7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2.31%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702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2A8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17.24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D85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B26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FFE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65FCD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FF94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B7AE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7B74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19.01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F0F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2.79%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6699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DDF2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34.31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6F3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3B3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7C5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761DE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2E28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288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A03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356E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19.03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8B2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1.65%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965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9A6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26.85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61A0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0984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DCC2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15489B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6DFC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535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320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034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19.08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BFD4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3.72%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03D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26C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26.77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A97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FC85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5EE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03B12C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89CF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9E0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D5B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19.31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104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7D2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01B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F72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73B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CFBB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3103B3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5D96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440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1A1E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BF25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19.48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C663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9524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708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C97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0.37%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C7C2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424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71.10</w:t>
            </w:r>
          </w:p>
        </w:tc>
      </w:tr>
      <w:tr w14:paraId="6EBF2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33D1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467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B76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26E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19.81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157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3.73%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5896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616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31.00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B238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E5D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7EDE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581AC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EBB6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824C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7AF4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19.86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BE7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1.09%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E70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21A2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18.79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1CA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57C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10F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3336E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A978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44D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141C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20.02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4B93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3.68%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1877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67A9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24.41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A63C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0.37%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195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592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76.31</w:t>
            </w:r>
          </w:p>
        </w:tc>
      </w:tr>
      <w:tr w14:paraId="4329F7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BD011E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258 (*)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84C11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93BDD0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20.25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89AAA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3.96%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09E58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22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45C136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54.08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04222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427DE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896FB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</w:tbl>
    <w:p w14:paraId="3C17BB52">
      <w:pPr>
        <w:spacing w:after="0" w:line="240" w:lineRule="auto"/>
        <w:ind w:left="346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Pump: O = Open-loop insulin pump user, C = Closed-loop insulin pump user.</w:t>
      </w:r>
    </w:p>
    <w:p w14:paraId="757A1C4A">
      <w:pPr>
        <w:spacing w:after="0" w:line="240" w:lineRule="auto"/>
        <w:ind w:left="346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RMSE: root mean squared error (mg/dL).</w:t>
      </w:r>
    </w:p>
    <w:p w14:paraId="689C4B7A">
      <w:pPr>
        <w:spacing w:after="0" w:line="240" w:lineRule="auto"/>
        <w:ind w:left="346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Hypo D: model predicts target range while patient is in hypoglycemia; Hyper D: model predicts target range while patient is in hyperglycemia.</w:t>
      </w:r>
    </w:p>
    <w:p w14:paraId="4F086641">
      <w:pPr>
        <w:spacing w:after="0" w:line="240" w:lineRule="auto"/>
        <w:ind w:left="346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(%) is the percentage of samples in that category; “Number” is the corresponding count of samples; the RMSE columns are computed over the samples within that category (0.00 if none).</w:t>
      </w:r>
    </w:p>
    <w:p w14:paraId="1047AAC7">
      <w:pPr>
        <w:spacing w:after="0" w:line="240" w:lineRule="auto"/>
        <w:ind w:left="346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(*) Patient 258 was the only patient with a prediction in zone Hypo E (Hypo E: model predicts hyperglycemia while patient is in hypoglycemia). This patient had a single prediction in this zone, with an absolute error of 118.34 mg/dL.</w:t>
      </w:r>
    </w:p>
    <w:p w14:paraId="2958BC9A">
      <w:pPr>
        <w:jc w:val="both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7E8D8E66">
      <w:pPr>
        <w:keepNext w:val="0"/>
        <w:keepLines w:val="0"/>
        <w:pageBreakBefore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22"/>
        </w:rPr>
        <w:t>Table S10</w:t>
      </w:r>
      <w:r>
        <w:rPr>
          <w:rFonts w:hint="eastAsia" w:eastAsia="宋体" w:cs="Times New Roman"/>
          <w:sz w:val="22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sz w:val="22"/>
        </w:rPr>
        <w:t>(continued): Detailed results of the pediatric transfer learning strategy for the pediatric insulin pump users at</w:t>
      </w:r>
      <w:r>
        <w:rPr>
          <w:rFonts w:hint="default" w:ascii="Times New Roman" w:hAnsi="Times New Roman" w:eastAsia="Times New Roman" w:cs="Times New Roman"/>
          <w:sz w:val="22"/>
        </w:rPr>
        <w:br w:type="textWrapping"/>
      </w:r>
      <w:r>
        <w:rPr>
          <w:rFonts w:hint="default" w:ascii="Times New Roman" w:hAnsi="Times New Roman" w:eastAsia="Times New Roman" w:cs="Times New Roman"/>
          <w:sz w:val="22"/>
        </w:rPr>
        <w:t xml:space="preserve">the 30-minute prediction horizon </w:t>
      </w:r>
    </w:p>
    <w:tbl>
      <w:tblPr>
        <w:tblStyle w:val="3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026"/>
        <w:gridCol w:w="1528"/>
        <w:gridCol w:w="970"/>
        <w:gridCol w:w="1137"/>
        <w:gridCol w:w="1082"/>
        <w:gridCol w:w="970"/>
        <w:gridCol w:w="1137"/>
        <w:gridCol w:w="1137"/>
      </w:tblGrid>
      <w:tr w14:paraId="606EB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088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179CDB2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778F9F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72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5BF0D1B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Overall</w:t>
            </w:r>
          </w:p>
        </w:tc>
        <w:tc>
          <w:tcPr>
            <w:tcW w:w="3816" w:type="dxa"/>
            <w:gridSpan w:val="3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40A9ECB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Zone Hypo D</w:t>
            </w:r>
          </w:p>
        </w:tc>
        <w:tc>
          <w:tcPr>
            <w:tcW w:w="3888" w:type="dxa"/>
            <w:gridSpan w:val="3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51EBDC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Zone Hyper D</w:t>
            </w:r>
          </w:p>
        </w:tc>
      </w:tr>
      <w:tr w14:paraId="22396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single" w:color="000000" w:sz="6" w:space="0"/>
              <w:right w:val="nil"/>
            </w:tcBorders>
            <w:vAlign w:val="center"/>
          </w:tcPr>
          <w:p w14:paraId="135F2D3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Patient ID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000000" w:sz="6" w:space="0"/>
              <w:right w:val="nil"/>
            </w:tcBorders>
            <w:vAlign w:val="center"/>
          </w:tcPr>
          <w:p w14:paraId="4555B5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Pump</w:t>
            </w:r>
          </w:p>
        </w:tc>
        <w:tc>
          <w:tcPr>
            <w:tcW w:w="1872" w:type="dxa"/>
            <w:tcBorders>
              <w:left w:val="nil"/>
              <w:bottom w:val="single" w:color="000000" w:sz="6" w:space="0"/>
              <w:right w:val="nil"/>
            </w:tcBorders>
            <w:vAlign w:val="center"/>
          </w:tcPr>
          <w:p w14:paraId="040F7E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RMSE (mg/dL)</w:t>
            </w:r>
          </w:p>
        </w:tc>
        <w:tc>
          <w:tcPr>
            <w:tcW w:w="1152" w:type="dxa"/>
            <w:tcBorders>
              <w:left w:val="nil"/>
              <w:bottom w:val="single" w:color="000000" w:sz="6" w:space="0"/>
              <w:right w:val="nil"/>
            </w:tcBorders>
            <w:vAlign w:val="center"/>
          </w:tcPr>
          <w:p w14:paraId="616399C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(%)</w:t>
            </w:r>
          </w:p>
        </w:tc>
        <w:tc>
          <w:tcPr>
            <w:tcW w:w="1368" w:type="dxa"/>
            <w:tcBorders>
              <w:left w:val="nil"/>
              <w:bottom w:val="single" w:color="000000" w:sz="6" w:space="0"/>
              <w:right w:val="nil"/>
            </w:tcBorders>
            <w:vAlign w:val="center"/>
          </w:tcPr>
          <w:p w14:paraId="450E63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Number</w:t>
            </w:r>
          </w:p>
        </w:tc>
        <w:tc>
          <w:tcPr>
            <w:tcW w:w="1296" w:type="dxa"/>
            <w:tcBorders>
              <w:left w:val="nil"/>
              <w:bottom w:val="single" w:color="000000" w:sz="6" w:space="0"/>
              <w:right w:val="nil"/>
            </w:tcBorders>
            <w:vAlign w:val="center"/>
          </w:tcPr>
          <w:p w14:paraId="540EA5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RMSE</w:t>
            </w:r>
          </w:p>
        </w:tc>
        <w:tc>
          <w:tcPr>
            <w:tcW w:w="1152" w:type="dxa"/>
            <w:tcBorders>
              <w:left w:val="nil"/>
              <w:bottom w:val="single" w:color="000000" w:sz="6" w:space="0"/>
              <w:right w:val="nil"/>
            </w:tcBorders>
            <w:vAlign w:val="center"/>
          </w:tcPr>
          <w:p w14:paraId="50EDAB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(%)</w:t>
            </w:r>
          </w:p>
        </w:tc>
        <w:tc>
          <w:tcPr>
            <w:tcW w:w="1368" w:type="dxa"/>
            <w:tcBorders>
              <w:left w:val="nil"/>
              <w:bottom w:val="single" w:color="000000" w:sz="6" w:space="0"/>
              <w:right w:val="nil"/>
            </w:tcBorders>
            <w:vAlign w:val="center"/>
          </w:tcPr>
          <w:p w14:paraId="48E7A9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Number</w:t>
            </w:r>
          </w:p>
        </w:tc>
        <w:tc>
          <w:tcPr>
            <w:tcW w:w="1368" w:type="dxa"/>
            <w:tcBorders>
              <w:left w:val="nil"/>
              <w:bottom w:val="single" w:color="000000" w:sz="6" w:space="0"/>
              <w:right w:val="nil"/>
            </w:tcBorders>
            <w:vAlign w:val="center"/>
          </w:tcPr>
          <w:p w14:paraId="7A657B5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RMSE</w:t>
            </w:r>
          </w:p>
        </w:tc>
      </w:tr>
      <w:tr w14:paraId="26803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67BE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439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C7D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57C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20.52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6C8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E07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55F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D91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94D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A11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3BF5F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FD65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F5A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624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20.67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EFB1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0.72%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3E8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AA2E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28.48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934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6EA3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37A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3F025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44CF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392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A5E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5FD6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20.70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6F72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2.65%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3E5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F60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55.14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796E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51E7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DBE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0EF60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9B67E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501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AD1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1DB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20.81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A3C2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7.49%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1DD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8D98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25.15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E8AC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DDF1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51C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73E8DC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86B7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290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E93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80AE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20.95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85C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7.18%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ECB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478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29.67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6807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BD4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BDA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7DA42D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0060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312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5031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4E9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20.96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4BF7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0.54%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257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4B6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21.38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377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211E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62C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27847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33B4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239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542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6BA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21.01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DFE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3.48%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03E7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9F55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28.86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5B9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4E57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33D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42E3C5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05A7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C33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235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21.23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BF4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0.67%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E3A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80EE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20.26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0A72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9914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84D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0691A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E4A2C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293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042E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2F48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21.35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CA9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0.18%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5E8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481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19.33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B72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0.73%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404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E82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106.23</w:t>
            </w:r>
          </w:p>
        </w:tc>
      </w:tr>
      <w:tr w14:paraId="5EE55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3075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515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D41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48A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21.45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051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10B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6C73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56B3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ED5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0818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5F76A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ACA7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60B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97B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21.54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BFA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2.33%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7312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4DD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38.67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697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0.36%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0C6F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D71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104.64</w:t>
            </w:r>
          </w:p>
        </w:tc>
      </w:tr>
      <w:tr w14:paraId="2FDB4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50D7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249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222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6A4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21.63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21C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1.47%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6E7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EA45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34.13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33F6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0.21%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402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D19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70.11</w:t>
            </w:r>
          </w:p>
        </w:tc>
      </w:tr>
      <w:tr w14:paraId="3ADCBC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268C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540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9C3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EDE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21.83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7E54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2.58%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3A25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7E3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32.49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86E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0.20%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0D38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F167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73.24</w:t>
            </w:r>
          </w:p>
        </w:tc>
      </w:tr>
      <w:tr w14:paraId="1D989B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19CB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193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6C2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ADDA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21.89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7151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0.53%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09B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296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16.42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898A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47FF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D8C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4A1A8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46950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498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8C38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2FF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22.34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DE97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11.09%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27EE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C3E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32.51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C727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023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F667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40C603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3365A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411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900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4481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22.65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EF1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2.12%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29B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84B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37.21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E63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FEA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33AD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3F83D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C8AF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AE5D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03BF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22.84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9BB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2.42%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F4F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882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28.93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5532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346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3AF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786EE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51D3F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210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FC5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3B04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23.21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F2C3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1.65%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1688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384E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28.50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EF39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438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F4D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4B13DD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A9612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521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C04F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806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23.25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387E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5.26%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1A8E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93C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27.32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BFB9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0B07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EBD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408B8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C8F5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254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4C8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2A3C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23.26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0E3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1.80%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67A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9138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34.37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E97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0.26%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BCBD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6B9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68.17</w:t>
            </w:r>
          </w:p>
        </w:tc>
      </w:tr>
      <w:tr w14:paraId="4C3F8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2536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704D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1853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23.28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FA7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1.05%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83E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4C74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38.94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E9D9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011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B1B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58B541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187E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242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826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323D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23.31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268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7.51%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044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EA39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44.70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703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8FE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3587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46D40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EFF39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20ED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F2A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23.40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0F53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1.61%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B25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766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18.22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F27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0.18%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990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973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86.20</w:t>
            </w:r>
          </w:p>
        </w:tc>
      </w:tr>
      <w:tr w14:paraId="540D5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AE96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292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88A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-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CF7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23.60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0A00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715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D4F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3A9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85F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160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231EF7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A36F4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393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B02A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0F2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23.64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1C0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7.57%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50E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0F94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41.56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809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1FA4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C4C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58A5C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636B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DD4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CCA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24.10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505A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0.68%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6A15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7B5D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22.62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78D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EA2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A0C4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75B6A6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DF3B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357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B16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8C0E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24.73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E171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7.54%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9BDA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C9A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30.74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6CED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9C1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023B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16315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33A16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245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868D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AA3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25.13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108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F094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31A1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DD5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FB3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800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5803E4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06B65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350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506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9F7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25.68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B1B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BE4C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382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37F0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0.19%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C95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DAF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70.15</w:t>
            </w:r>
          </w:p>
        </w:tc>
      </w:tr>
      <w:tr w14:paraId="44B78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94F91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442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E2B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475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25.91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E0A9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2.84%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925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09B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18.46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7D2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0.89%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EF1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E935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94.61</w:t>
            </w:r>
          </w:p>
        </w:tc>
      </w:tr>
      <w:tr w14:paraId="7267E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586E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240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61D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289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25.98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A7CD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3F68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5A2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C27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0.54%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016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29B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126.38</w:t>
            </w:r>
          </w:p>
        </w:tc>
      </w:tr>
      <w:tr w14:paraId="7DCFB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5C3A3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389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F02C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A7FD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28.63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6EB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1.28%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BB81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13FD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32.74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9EE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D1F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A168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</w:tr>
      <w:tr w14:paraId="5CFD5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B947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B5A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5B5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29.53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FB0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4.14%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328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6BE8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28.01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6DF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0.75%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682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F1AA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116.51</w:t>
            </w:r>
          </w:p>
        </w:tc>
      </w:tr>
      <w:tr w14:paraId="3CD5D0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D5FB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324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E84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F3E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31.57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C59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4.10%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943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6FB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31.94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D1BA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2.17%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B92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BD8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97.28</w:t>
            </w:r>
          </w:p>
        </w:tc>
      </w:tr>
      <w:tr w14:paraId="79E8A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ADF1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404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E4F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F49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31.59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57F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1.98%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9761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539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27.86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37DE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1.08%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320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49C3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129.06</w:t>
            </w:r>
          </w:p>
        </w:tc>
      </w:tr>
      <w:tr w14:paraId="59219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D50CB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150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175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6F5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32.90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00E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0D90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247C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0.00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817D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0.43%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6C9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E0BA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88.03</w:t>
            </w:r>
          </w:p>
        </w:tc>
      </w:tr>
      <w:tr w14:paraId="7FC45C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E2217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492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EC6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186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33.70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23B0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1.74%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E91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2B38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53.23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F2D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0.65%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365B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15F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100.68</w:t>
            </w:r>
          </w:p>
        </w:tc>
      </w:tr>
      <w:tr w14:paraId="0B35B1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2088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B294BDD">
            <w:pPr>
              <w:spacing w:after="0"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44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A502E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187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12366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36.25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620F5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2.33%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964D8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4CE2A5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31.72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DE9BD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2.14%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B27D9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42CB45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139.24</w:t>
            </w:r>
          </w:p>
        </w:tc>
      </w:tr>
    </w:tbl>
    <w:p w14:paraId="25F26302">
      <w:pPr>
        <w:spacing w:after="0" w:line="240" w:lineRule="auto"/>
        <w:ind w:left="346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Pump: O = Open-loop insulin pump user, C = Closed-loop insulin pump user.</w:t>
      </w:r>
    </w:p>
    <w:p w14:paraId="5ECD0849">
      <w:pPr>
        <w:spacing w:after="0" w:line="240" w:lineRule="auto"/>
        <w:ind w:left="346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RMSE: root mean squared error (mg/dL).</w:t>
      </w:r>
    </w:p>
    <w:p w14:paraId="7AC3BA13">
      <w:pPr>
        <w:spacing w:after="0" w:line="240" w:lineRule="auto"/>
        <w:ind w:left="346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Hypo D: model predicts target range while patient is in hypoglycemia; Hyper D: model predicts target range while patient is in hyperglycemia.</w:t>
      </w:r>
    </w:p>
    <w:p w14:paraId="41C657C6">
      <w:pPr>
        <w:spacing w:after="0" w:line="240" w:lineRule="auto"/>
        <w:ind w:left="346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(%) is the percentage of samples in that category; “Number” is the corresponding count of samples; the RMSE columns are computed over the samples within that category (0.00 if none).</w:t>
      </w:r>
    </w:p>
    <w:p w14:paraId="71221DEB">
      <w:pPr>
        <w:spacing w:after="0" w:line="240" w:lineRule="auto"/>
        <w:ind w:left="346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16"/>
        </w:rPr>
        <w:t>Patient 292 is designated "-" in the Pump column, as this participant reported concurrent use of both open-loop (O) and closed-loop (C) insulin delivery modes in the study protocol.</w:t>
      </w:r>
    </w:p>
    <w:p w14:paraId="08BE739B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F50F75"/>
    <w:rsid w:val="2CF50F75"/>
    <w:rsid w:val="2FDB0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874CB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2026-10-14T01:53:00Z</dcterms:created>
  <dc:creator>@ 华@</dc:creator>
  <cp:lastModifiedBy>@ 华@</cp:lastModifiedBy>
  <dcterms:modified xsi:type="dcterms:W3CDTF">2026-10-14T01:55:33Z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5D2C24C67F92468891F79CC7FE9F4840_11</vt:lpwstr>
  </property>
  <property fmtid="{D5CDD505-2E9C-101B-9397-08002B2CF9AE}" pid="4" name="KSOTemplateDocerSaveRecord">
    <vt:lpwstr>eyJoZGlkIjoiYTU1NWFjODI5NzUxNzg3NDcyNmZiNDllZmY1Mzg0ZWEiLCJ1c2VySWQiOiI1NDYwODA1MjMifQ==</vt:lpwstr>
  </property>
</Properties>
</file>