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8.svg" ContentType="image/svg+xml"/>
  <Override PartName="/word/media/image20.svg" ContentType="image/svg+xml"/>
  <Override PartName="/word/media/image22.svg" ContentType="image/svg+xml"/>
  <Override PartName="/word/media/image24.svg" ContentType="image/svg+xml"/>
  <Override PartName="/word/media/image26.svg" ContentType="image/svg+xml"/>
  <Override PartName="/word/media/image28.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059C0">
      <w:pPr>
        <w:pStyle w:val="6"/>
        <w:ind w:firstLine="643"/>
      </w:pPr>
      <w:bookmarkStart w:id="12" w:name="_GoBack"/>
      <w:bookmarkEnd w:id="12"/>
      <w:r>
        <w:rPr>
          <w:rFonts w:cs="Times New Roman"/>
          <w:szCs w:val="24"/>
        </w:rPr>
        <w:t>Oxidant-dependent carbamazepine transformation: How aged microplastics modulate degradation pathways in UV-AOPs</w:t>
      </w:r>
    </w:p>
    <w:p w14:paraId="501FCAC7">
      <w:pPr>
        <w:ind w:firstLine="480"/>
        <w:rPr>
          <w:rFonts w:cs="Times New Roman"/>
          <w:szCs w:val="24"/>
        </w:rPr>
      </w:pPr>
    </w:p>
    <w:p w14:paraId="5BD424F7">
      <w:pPr>
        <w:ind w:firstLine="0" w:firstLineChars="0"/>
        <w:jc w:val="center"/>
      </w:pPr>
      <w:r>
        <w:t>Yuhui Wang</w:t>
      </w:r>
      <w:r>
        <w:rPr>
          <w:vertAlign w:val="superscript"/>
        </w:rPr>
        <w:t>a</w:t>
      </w:r>
      <w:r>
        <w:t>,</w:t>
      </w:r>
      <w:r>
        <w:rPr>
          <w:rFonts w:hint="eastAsia"/>
        </w:rPr>
        <w:t xml:space="preserve"> Xiaochao Zhou</w:t>
      </w:r>
      <w:r>
        <w:rPr>
          <w:vertAlign w:val="superscript"/>
        </w:rPr>
        <w:t>a</w:t>
      </w:r>
      <w:r>
        <w:rPr>
          <w:rFonts w:hint="eastAsia"/>
        </w:rPr>
        <w:t>, Zhenyang Xu</w:t>
      </w:r>
      <w:r>
        <w:rPr>
          <w:vertAlign w:val="superscript"/>
        </w:rPr>
        <w:t>a</w:t>
      </w:r>
      <w:r>
        <w:rPr>
          <w:rFonts w:hint="eastAsia"/>
        </w:rPr>
        <w:t>, Hang Liu</w:t>
      </w:r>
      <w:r>
        <w:rPr>
          <w:vertAlign w:val="superscript"/>
        </w:rPr>
        <w:t>a</w:t>
      </w:r>
      <w:r>
        <w:rPr>
          <w:rFonts w:hint="eastAsia"/>
        </w:rPr>
        <w:t>, Xiaohui Wang</w:t>
      </w:r>
      <w:r>
        <w:rPr>
          <w:vertAlign w:val="superscript"/>
        </w:rPr>
        <w:t>a</w:t>
      </w:r>
      <w:r>
        <w:rPr>
          <w:rFonts w:hint="eastAsia"/>
          <w:vertAlign w:val="superscript"/>
        </w:rPr>
        <w:t>*</w:t>
      </w:r>
      <w:r>
        <w:rPr>
          <w:rFonts w:hint="eastAsia"/>
        </w:rPr>
        <w:t>, Tingting Zhang</w:t>
      </w:r>
      <w:r>
        <w:rPr>
          <w:vertAlign w:val="superscript"/>
        </w:rPr>
        <w:t>a</w:t>
      </w:r>
      <w:r>
        <w:rPr>
          <w:rFonts w:hint="eastAsia"/>
          <w:vertAlign w:val="superscript"/>
        </w:rPr>
        <w:t>, *</w:t>
      </w:r>
    </w:p>
    <w:p w14:paraId="68AD4371">
      <w:pPr>
        <w:ind w:firstLine="480"/>
      </w:pPr>
    </w:p>
    <w:p w14:paraId="5A01297B">
      <w:pPr>
        <w:ind w:firstLine="480"/>
      </w:pPr>
    </w:p>
    <w:p w14:paraId="79A12EF1">
      <w:pPr>
        <w:ind w:firstLine="480"/>
      </w:pPr>
    </w:p>
    <w:p w14:paraId="3792DCE5">
      <w:pPr>
        <w:ind w:firstLine="480"/>
      </w:pPr>
    </w:p>
    <w:p w14:paraId="18311516">
      <w:pPr>
        <w:ind w:firstLine="480"/>
      </w:pPr>
    </w:p>
    <w:p w14:paraId="2E02A2F1">
      <w:pPr>
        <w:ind w:firstLine="480"/>
      </w:pPr>
    </w:p>
    <w:p w14:paraId="3631C900">
      <w:pPr>
        <w:ind w:firstLine="480"/>
      </w:pPr>
    </w:p>
    <w:p w14:paraId="2EF8C97C">
      <w:pPr>
        <w:ind w:firstLine="480"/>
      </w:pPr>
      <w:r>
        <w:rPr>
          <w:vertAlign w:val="superscript"/>
        </w:rPr>
        <w:t>a</w:t>
      </w:r>
      <w:r>
        <w:t xml:space="preserve"> Department of Environmental Science and Engineering, College of Chemical Engineering, Beijing University of Chemical Technology, Beijing 100029, China</w:t>
      </w:r>
    </w:p>
    <w:p w14:paraId="3062C290">
      <w:pPr>
        <w:ind w:firstLine="480"/>
        <w:rPr>
          <w:rFonts w:cs="Times New Roman"/>
          <w:szCs w:val="24"/>
        </w:rPr>
      </w:pPr>
    </w:p>
    <w:p w14:paraId="652BCEDA">
      <w:pPr>
        <w:widowControl/>
        <w:spacing w:line="240" w:lineRule="auto"/>
        <w:ind w:firstLine="0" w:firstLineChars="0"/>
        <w:jc w:val="left"/>
        <w:rPr>
          <w:rFonts w:cs="Times New Roman"/>
          <w:szCs w:val="24"/>
        </w:rPr>
      </w:pPr>
      <w:r>
        <w:rPr>
          <w:rFonts w:cs="Times New Roman"/>
          <w:szCs w:val="24"/>
        </w:rPr>
        <w:br w:type="page"/>
      </w:r>
    </w:p>
    <w:p w14:paraId="728DE854">
      <w:pPr>
        <w:ind w:firstLine="482"/>
        <w:rPr>
          <w:b/>
          <w:bCs/>
        </w:rPr>
      </w:pPr>
      <w:bookmarkStart w:id="0" w:name="_Hlk140220537"/>
      <w:r>
        <w:rPr>
          <w:b/>
          <w:bCs/>
        </w:rPr>
        <w:t>Text S1</w:t>
      </w:r>
      <w:r>
        <w:rPr>
          <w:rFonts w:hint="eastAsia"/>
          <w:b/>
          <w:bCs/>
        </w:rPr>
        <w:t xml:space="preserve"> </w:t>
      </w:r>
      <w:r>
        <w:rPr>
          <w:b/>
          <w:bCs/>
        </w:rPr>
        <w:t>Chemicals and reagents</w:t>
      </w:r>
      <w:bookmarkEnd w:id="0"/>
    </w:p>
    <w:p w14:paraId="5E38DCC4">
      <w:pPr>
        <w:ind w:firstLine="480"/>
      </w:pPr>
      <w:r>
        <w:t>Polyamide (PA) MPs powder was purchased from Shanghai Hui Plastic International Trade Co. Ltd. Carbamazepine (CBZ)</w:t>
      </w:r>
      <w:r>
        <w:rPr>
          <w:rFonts w:hint="eastAsia"/>
        </w:rPr>
        <w:t xml:space="preserve">, </w:t>
      </w:r>
      <w:r>
        <w:t>potassium peroxymonosulfate</w:t>
      </w:r>
      <w:r>
        <w:rPr>
          <w:rFonts w:hint="eastAsia"/>
        </w:rPr>
        <w:t xml:space="preserve"> (KHSO</w:t>
      </w:r>
      <w:r>
        <w:rPr>
          <w:rFonts w:hint="eastAsia"/>
          <w:vertAlign w:val="subscript"/>
        </w:rPr>
        <w:t>5</w:t>
      </w:r>
      <w:r>
        <w:rPr>
          <w:rFonts w:hint="eastAsia"/>
        </w:rPr>
        <w:t>-0.5KHSO</w:t>
      </w:r>
      <w:r>
        <w:rPr>
          <w:rFonts w:hint="eastAsia"/>
          <w:vertAlign w:val="subscript"/>
        </w:rPr>
        <w:t>4</w:t>
      </w:r>
      <w:r>
        <w:rPr>
          <w:rFonts w:hint="eastAsia"/>
        </w:rPr>
        <w:t>-0.5K</w:t>
      </w:r>
      <w:r>
        <w:rPr>
          <w:rFonts w:hint="eastAsia"/>
          <w:vertAlign w:val="subscript"/>
        </w:rPr>
        <w:t>2</w:t>
      </w:r>
      <w:r>
        <w:rPr>
          <w:rFonts w:hint="eastAsia"/>
        </w:rPr>
        <w:t>SO</w:t>
      </w:r>
      <w:r>
        <w:rPr>
          <w:rFonts w:hint="eastAsia"/>
          <w:vertAlign w:val="subscript"/>
        </w:rPr>
        <w:t>4</w:t>
      </w:r>
      <w:r>
        <w:rPr>
          <w:rFonts w:hint="eastAsia"/>
        </w:rPr>
        <w:t>)</w:t>
      </w:r>
      <w:r>
        <w:t xml:space="preserve"> </w:t>
      </w:r>
      <w:r>
        <w:rPr>
          <w:rFonts w:hint="eastAsia"/>
        </w:rPr>
        <w:t xml:space="preserve">and </w:t>
      </w:r>
      <w:r>
        <w:t>sodium hypochlorite</w:t>
      </w:r>
      <w:r>
        <w:rPr>
          <w:rFonts w:hint="eastAsia"/>
        </w:rPr>
        <w:t xml:space="preserve"> (NaClO) </w:t>
      </w:r>
      <w:r>
        <w:t>was obtained from Shanghai Maclean Biochemical Technology Co. Ltd. Sodium hydroxide (NaOH), hydrochloric acid (HCl), sulphuric acid (H</w:t>
      </w:r>
      <w:r>
        <w:rPr>
          <w:vertAlign w:val="subscript"/>
        </w:rPr>
        <w:t>2</w:t>
      </w:r>
      <w:r>
        <w:t>SO</w:t>
      </w:r>
      <w:r>
        <w:rPr>
          <w:vertAlign w:val="subscript"/>
        </w:rPr>
        <w:t>4</w:t>
      </w:r>
      <w:r>
        <w:t>), formic acid (HCOOH) and 30% hydrogen peroxide (30% H</w:t>
      </w:r>
      <w:r>
        <w:rPr>
          <w:vertAlign w:val="subscript"/>
        </w:rPr>
        <w:t>2</w:t>
      </w:r>
      <w:r>
        <w:t>O</w:t>
      </w:r>
      <w:r>
        <w:rPr>
          <w:vertAlign w:val="subscript"/>
        </w:rPr>
        <w:t>2</w:t>
      </w:r>
      <w:r>
        <w:t>) were bought from Beijing Tongguang Fine Chemical Company. Sodium nitrate (NaNO</w:t>
      </w:r>
      <w:r>
        <w:rPr>
          <w:vertAlign w:val="subscript"/>
        </w:rPr>
        <w:t>3</w:t>
      </w:r>
      <w:r>
        <w:t>), sodium chloride (NaCl) and sodium bicarbonate (NaHCO</w:t>
      </w:r>
      <w:r>
        <w:rPr>
          <w:vertAlign w:val="subscript"/>
        </w:rPr>
        <w:t>3</w:t>
      </w:r>
      <w:r>
        <w:t>) were obtained from Beijing Chemical Factory. Humic acid (HA) was analytically pure and purchased from Beijing Bailingway Technology Co. Ltd. This work obtained a high-performance liquid chromatography (HPLC) grade Acetonitrile from Thermo Fisher Scientific, USA. Tert-butanol (TBA), furfuryl alcohol (FFA)</w:t>
      </w:r>
      <w:r>
        <w:rPr>
          <w:rFonts w:hint="eastAsia"/>
        </w:rPr>
        <w:t>, b</w:t>
      </w:r>
      <w:r>
        <w:t>enzoic acid</w:t>
      </w:r>
      <w:r>
        <w:rPr>
          <w:rFonts w:hint="eastAsia"/>
        </w:rPr>
        <w:t xml:space="preserve"> (BA)</w:t>
      </w:r>
      <w:r>
        <w:t xml:space="preserve"> and </w:t>
      </w:r>
      <w:r>
        <w:rPr>
          <w:i/>
          <w:iCs/>
        </w:rPr>
        <w:t>p</w:t>
      </w:r>
      <w:r>
        <w:t>-benzoquinone (</w:t>
      </w:r>
      <w:r>
        <w:rPr>
          <w:i/>
          <w:iCs/>
        </w:rPr>
        <w:t>p</w:t>
      </w:r>
      <w:r>
        <w:t>-BQ) were bought from Shanghai Aladdin Biochemical Technology Co. Ltd.</w:t>
      </w:r>
    </w:p>
    <w:p w14:paraId="35F46218">
      <w:pPr>
        <w:widowControl/>
        <w:spacing w:line="240" w:lineRule="auto"/>
        <w:ind w:firstLine="0" w:firstLineChars="0"/>
        <w:jc w:val="left"/>
      </w:pPr>
      <w:r>
        <w:br w:type="page"/>
      </w:r>
    </w:p>
    <w:p w14:paraId="5DB4F61D">
      <w:pPr>
        <w:ind w:firstLine="482"/>
        <w:rPr>
          <w:rFonts w:cs="Times New Roman"/>
          <w:szCs w:val="24"/>
        </w:rPr>
      </w:pPr>
      <w:r>
        <w:rPr>
          <w:b/>
          <w:bCs/>
        </w:rPr>
        <w:t>Text S</w:t>
      </w:r>
      <w:r>
        <w:rPr>
          <w:rFonts w:hint="eastAsia"/>
          <w:b/>
          <w:bCs/>
        </w:rPr>
        <w:t xml:space="preserve">2 </w:t>
      </w:r>
      <w:r>
        <w:rPr>
          <w:b/>
          <w:bCs/>
        </w:rPr>
        <w:t>Experimental setup</w:t>
      </w:r>
    </w:p>
    <w:p w14:paraId="15997C55">
      <w:pPr>
        <w:ind w:firstLine="480"/>
      </w:pPr>
      <w:r>
        <w:t xml:space="preserve">The pristine PA MPs used in this </w:t>
      </w:r>
      <w:r>
        <w:rPr>
          <w:rFonts w:hint="eastAsia"/>
        </w:rPr>
        <w:t>work</w:t>
      </w:r>
      <w:r>
        <w:t xml:space="preserve"> were &gt;99% pure with an average particle size of 97.5 μm. All samples of pristine PA MPs were washed three times with ultrapure water to remove impurities from the surface of the MPs, dried at 40 °C, and stored away from light before the aging experiments </w:t>
      </w:r>
      <w:r>
        <w:rPr>
          <w:rFonts w:cs="Times New Roman"/>
        </w:rPr>
        <w:fldChar w:fldCharType="begin">
          <w:fldData xml:space="preserve">PEVuZE5vdGU+PENpdGU+PEF1dGhvcj5XdTwvQXV0aG9yPjxZZWFyPjIwMjE8L1llYXI+PFJlY051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</w:fldData>
        </w:fldChar>
      </w:r>
      <w:r>
        <w:rPr>
          <w:rFonts w:cs="Times New Roman"/>
        </w:rPr>
        <w:instrText xml:space="preserve"> ADDIN EN.CITE </w:instrText>
      </w:r>
      <w:r>
        <w:rPr>
          <w:rFonts w:cs="Times New Roman"/>
        </w:rPr>
        <w:fldChar w:fldCharType="begin">
          <w:fldData xml:space="preserve">PEVuZE5vdGU+PENpdGU+PEF1dGhvcj5XdTwvQXV0aG9yPjxZZWFyPjIwMjE8L1llYXI+PFJlY051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</w:fldData>
        </w:fldChar>
      </w:r>
      <w:r>
        <w:rPr>
          <w:rFonts w:cs="Times New Roman"/>
        </w:rPr>
        <w:instrText xml:space="preserve"> ADDIN EN.CITE.DATA </w:instrText>
      </w:r>
      <w:r>
        <w:rPr>
          <w:rFonts w:cs="Times New Roman"/>
        </w:rPr>
        <w:fldChar w:fldCharType="end"/>
      </w:r>
      <w:r>
        <w:rPr>
          <w:rFonts w:cs="Times New Roman"/>
        </w:rPr>
        <w:fldChar w:fldCharType="separate"/>
      </w:r>
      <w:r>
        <w:rPr>
          <w:rFonts w:cs="Times New Roman"/>
        </w:rPr>
        <w:t>[1]</w:t>
      </w:r>
      <w:r>
        <w:rPr>
          <w:rFonts w:cs="Times New Roman"/>
        </w:rPr>
        <w:fldChar w:fldCharType="end"/>
      </w:r>
      <w:r>
        <w:t xml:space="preserve">. Photoirradiation was the most commonly used technique to accelerate the aging of simulated MPs, followed by chemical oxidation </w:t>
      </w:r>
      <w:r>
        <w:fldChar w:fldCharType="begin">
          <w:fldData xml:space="preserve">PEVuZE5vdGU+PENpdGU+PEF1dGhvcj5MaXU8L0F1dGhvcj48WWVhcj4yMDIxPC9ZZWFyPjxSZWNO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</w:fldData>
        </w:fldChar>
      </w:r>
      <w:r>
        <w:instrText xml:space="preserve"> ADDIN EN.CITE </w:instrText>
      </w:r>
      <w:r>
        <w:fldChar w:fldCharType="begin">
          <w:fldData xml:space="preserve">PEVuZE5vdGU+PENpdGU+PEF1dGhvcj5MaXU8L0F1dGhvcj48WWVhcj4yMDIxPC9ZZWFyPjxSZWNO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</w:fldData>
        </w:fldChar>
      </w:r>
      <w:r>
        <w:instrText xml:space="preserve"> ADDIN EN.CITE.DATA </w:instrText>
      </w:r>
      <w:r>
        <w:fldChar w:fldCharType="end"/>
      </w:r>
      <w:r>
        <w:fldChar w:fldCharType="separate"/>
      </w:r>
      <w:r>
        <w:t>[2]</w:t>
      </w:r>
      <w:r>
        <w:fldChar w:fldCharType="end"/>
      </w:r>
      <w:r>
        <w:t xml:space="preserve">. UV irradiation was considered the main component of the photooxidation of plastic polymers in water </w:t>
      </w:r>
      <w:r>
        <w:rPr>
          <w:rFonts w:cs="Times New Roman"/>
        </w:rPr>
        <w:fldChar w:fldCharType="begin">
          <w:fldData xml:space="preserve">PEVuZE5vdGU+PENpdGU+PEF1dGhvcj5TaGk8L0F1dGhvcj48WWVhcj4yMDIxPC9ZZWFyPjxSZWNO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==
</w:fldData>
        </w:fldChar>
      </w:r>
      <w:r>
        <w:rPr>
          <w:rFonts w:cs="Times New Roman"/>
        </w:rPr>
        <w:instrText xml:space="preserve"> ADDIN EN.CITE </w:instrText>
      </w:r>
      <w:r>
        <w:rPr>
          <w:rFonts w:cs="Times New Roman"/>
        </w:rPr>
        <w:fldChar w:fldCharType="begin">
          <w:fldData xml:space="preserve">PEVuZE5vdGU+PENpdGU+PEF1dGhvcj5TaGk8L0F1dGhvcj48WWVhcj4yMDIxPC9ZZWFyPjxSZWNO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==
</w:fldData>
        </w:fldChar>
      </w:r>
      <w:r>
        <w:rPr>
          <w:rFonts w:cs="Times New Roman"/>
        </w:rPr>
        <w:instrText xml:space="preserve"> ADDIN EN.CITE.DATA </w:instrText>
      </w:r>
      <w:r>
        <w:rPr>
          <w:rFonts w:cs="Times New Roman"/>
        </w:rPr>
        <w:fldChar w:fldCharType="end"/>
      </w:r>
      <w:r>
        <w:rPr>
          <w:rFonts w:cs="Times New Roman"/>
        </w:rPr>
        <w:fldChar w:fldCharType="separate"/>
      </w:r>
      <w:r>
        <w:rPr>
          <w:rFonts w:cs="Times New Roman"/>
        </w:rPr>
        <w:t>[3]</w:t>
      </w:r>
      <w:r>
        <w:rPr>
          <w:rFonts w:cs="Times New Roman"/>
        </w:rPr>
        <w:fldChar w:fldCharType="end"/>
      </w:r>
      <w:r>
        <w:t>. Therefore, the MPs were prepared by exposure to UV+H</w:t>
      </w:r>
      <w:r>
        <w:rPr>
          <w:vertAlign w:val="subscript"/>
        </w:rPr>
        <w:t>2</w:t>
      </w:r>
      <w:r>
        <w:t>O</w:t>
      </w:r>
      <w:r>
        <w:rPr>
          <w:vertAlign w:val="subscript"/>
        </w:rPr>
        <w:t>2</w:t>
      </w:r>
      <w:r>
        <w:t xml:space="preserve"> in </w:t>
      </w:r>
      <w:r>
        <w:rPr>
          <w:rFonts w:hint="eastAsia"/>
        </w:rPr>
        <w:t>the</w:t>
      </w:r>
      <w:r>
        <w:t xml:space="preserve"> photochemical reactor to simulate the long aging </w:t>
      </w:r>
      <w:r>
        <w:rPr>
          <w:rFonts w:hint="eastAsia"/>
        </w:rPr>
        <w:t>process</w:t>
      </w:r>
      <w:r>
        <w:t xml:space="preserve"> in natural water. In each quartz tube, 10 g of the PA MPs and 30 mL of 10% H</w:t>
      </w:r>
      <w:r>
        <w:rPr>
          <w:vertAlign w:val="subscript"/>
        </w:rPr>
        <w:t>2</w:t>
      </w:r>
      <w:r>
        <w:t>O</w:t>
      </w:r>
      <w:r>
        <w:rPr>
          <w:vertAlign w:val="subscript"/>
        </w:rPr>
        <w:t>2</w:t>
      </w:r>
      <w:r>
        <w:t xml:space="preserve"> were added </w:t>
      </w:r>
      <w:r>
        <w:rPr>
          <w:rFonts w:cs="Times New Roman"/>
        </w:rPr>
        <w:fldChar w:fldCharType="begin"/>
      </w:r>
      <w:r>
        <w:rPr>
          <w:rFonts w:cs="Times New Roman"/>
        </w:rPr>
        <w:instrText xml:space="preserve"> ADDIN EN.CITE &lt;EndNote&gt;&lt;Cite&gt;&lt;Author&gt;Jiang&lt;/Author&gt;&lt;Year&gt;2022&lt;/Year&gt;&lt;RecNum&gt;197&lt;/RecNum&gt;&lt;DisplayText&gt;[4]&lt;/DisplayText&gt;&lt;record&gt;&lt;rec-number&gt;197&lt;/rec-number&gt;&lt;foreign-keys&gt;&lt;key app="EN" db-id="pxataf2pc0xf5pes0wcpvef6e92vzxadersx" timestamp="1652538027"&gt;197&lt;/key&gt;&lt;key app="ENWeb" db-id=""&gt;0&lt;/key&gt;&lt;/foreign-keys&gt;&lt;ref-type name="Journal Article"&gt;17&lt;/ref-type&gt;&lt;contributors&gt;&lt;authors&gt;&lt;author&gt;Jiang, Zhang. Song.&lt;/author&gt;&lt;author&gt;Huang, Liang. Liang.&lt;/author&gt;&lt;author&gt;Fan, Yu. Xing.&lt;/author&gt;&lt;author&gt;Zhou, Shi. Fan.&lt;/author&gt;&lt;author&gt;Zou, Xiao. Ming.&lt;/author&gt;&lt;/authors&gt;&lt;/contributors&gt;&lt;titles&gt;&lt;title&gt;Contrasting effects of microplastic aging upon the adsorption of sulfonamides and its mechanism&lt;/title&gt;&lt;secondary-title&gt;Chemical Engineering Journal&lt;/secondary-title&gt;&lt;/titles&gt;&lt;periodical&gt;&lt;full-title&gt;Chemical Engineering Journal&lt;/full-title&gt;&lt;abbr-1&gt;Chem. Eng. J.&lt;/abbr-1&gt;&lt;/periodical&gt;&lt;pages&gt;132939-132948&lt;/pages&gt;&lt;volume&gt;430&lt;/volume&gt;&lt;section&gt;132939&lt;/section&gt;&lt;dates&gt;&lt;year&gt;2022&lt;/year&gt;&lt;/dates&gt;&lt;isbn&gt;13858947&lt;/isbn&gt;&lt;urls&gt;&lt;/urls&gt;&lt;electronic-resource-num&gt;10.1016/j.cej.2021.132939&lt;/electronic-resource-num&gt;&lt;/record&gt;&lt;/Cite&gt;&lt;/EndNote&gt;</w:instrText>
      </w:r>
      <w:r>
        <w:rPr>
          <w:rFonts w:cs="Times New Roman"/>
        </w:rPr>
        <w:fldChar w:fldCharType="separate"/>
      </w:r>
      <w:r>
        <w:rPr>
          <w:rFonts w:cs="Times New Roman"/>
        </w:rPr>
        <w:t>[4]</w:t>
      </w:r>
      <w:r>
        <w:rPr>
          <w:rFonts w:cs="Times New Roman"/>
        </w:rPr>
        <w:fldChar w:fldCharType="end"/>
      </w:r>
      <w:r>
        <w:t xml:space="preserve">. The quartz tubes were irradiated under UV light (500 W high-pressure mercury lamp), and the samples were continuously stirred in the reaction system with a magnetic stirrer (200 rpm) to simulate the mechanical wear of MPs in natural water </w:t>
      </w:r>
      <w:r>
        <w:rPr>
          <w:rFonts w:cs="Times New Roman"/>
        </w:rPr>
        <w:fldChar w:fldCharType="begin">
          <w:fldData xml:space="preserve">PEVuZE5vdGU+PENpdGU+PEF1dGhvcj5XdTwvQXV0aG9yPjxZZWFyPjIwMjE8L1llYXI+PFJlY051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</w:fldData>
        </w:fldChar>
      </w:r>
      <w:r>
        <w:rPr>
          <w:rFonts w:cs="Times New Roman"/>
        </w:rPr>
        <w:instrText xml:space="preserve"> ADDIN EN.CITE </w:instrText>
      </w:r>
      <w:r>
        <w:rPr>
          <w:rFonts w:cs="Times New Roman"/>
        </w:rPr>
        <w:fldChar w:fldCharType="begin">
          <w:fldData xml:space="preserve">PEVuZE5vdGU+PENpdGU+PEF1dGhvcj5XdTwvQXV0aG9yPjxZZWFyPjIwMjE8L1llYXI+PFJlY051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</w:fldData>
        </w:fldChar>
      </w:r>
      <w:r>
        <w:rPr>
          <w:rFonts w:cs="Times New Roman"/>
        </w:rPr>
        <w:instrText xml:space="preserve"> ADDIN EN.CITE.DATA </w:instrText>
      </w:r>
      <w:r>
        <w:rPr>
          <w:rFonts w:cs="Times New Roman"/>
        </w:rPr>
        <w:fldChar w:fldCharType="end"/>
      </w:r>
      <w:r>
        <w:rPr>
          <w:rFonts w:cs="Times New Roman"/>
        </w:rPr>
        <w:fldChar w:fldCharType="separate"/>
      </w:r>
      <w:r>
        <w:rPr>
          <w:rFonts w:cs="Times New Roman"/>
        </w:rPr>
        <w:t>[5]</w:t>
      </w:r>
      <w:r>
        <w:rPr>
          <w:rFonts w:cs="Times New Roman"/>
        </w:rPr>
        <w:fldChar w:fldCharType="end"/>
      </w:r>
      <w:r>
        <w:t>. The aging time was 12 h per day, and H</w:t>
      </w:r>
      <w:r>
        <w:rPr>
          <w:vertAlign w:val="subscript"/>
        </w:rPr>
        <w:t>2</w:t>
      </w:r>
      <w:r>
        <w:t>O</w:t>
      </w:r>
      <w:r>
        <w:rPr>
          <w:vertAlign w:val="subscript"/>
        </w:rPr>
        <w:t>2</w:t>
      </w:r>
      <w:r>
        <w:t xml:space="preserve"> was supplemented regularly during the aging period </w:t>
      </w:r>
      <w:r>
        <w:rPr>
          <w:rFonts w:cs="Times New Roman"/>
        </w:rPr>
        <w:fldChar w:fldCharType="begin">
          <w:fldData xml:space="preserve">PEVuZE5vdGU+PENpdGU+PEF1dGhvcj5aaGFuZzwvQXV0aG9yPjxZZWFyPjIwMjA8L1llYXI+PFJl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</w:fldData>
        </w:fldChar>
      </w:r>
      <w:r>
        <w:rPr>
          <w:rFonts w:cs="Times New Roman"/>
        </w:rPr>
        <w:instrText xml:space="preserve"> ADDIN EN.CITE </w:instrText>
      </w:r>
      <w:r>
        <w:rPr>
          <w:rFonts w:cs="Times New Roman"/>
        </w:rPr>
        <w:fldChar w:fldCharType="begin">
          <w:fldData xml:space="preserve">PEVuZE5vdGU+PENpdGU+PEF1dGhvcj5aaGFuZzwvQXV0aG9yPjxZZWFyPjIwMjA8L1llYXI+PFJl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</w:fldData>
        </w:fldChar>
      </w:r>
      <w:r>
        <w:rPr>
          <w:rFonts w:cs="Times New Roman"/>
        </w:rPr>
        <w:instrText xml:space="preserve"> ADDIN EN.CITE.DATA </w:instrText>
      </w:r>
      <w:r>
        <w:rPr>
          <w:rFonts w:cs="Times New Roman"/>
        </w:rPr>
        <w:fldChar w:fldCharType="end"/>
      </w:r>
      <w:r>
        <w:rPr>
          <w:rFonts w:cs="Times New Roman"/>
        </w:rPr>
        <w:fldChar w:fldCharType="separate"/>
      </w:r>
      <w:r>
        <w:rPr>
          <w:rFonts w:cs="Times New Roman"/>
        </w:rPr>
        <w:t>[6, 7]</w:t>
      </w:r>
      <w:r>
        <w:rPr>
          <w:rFonts w:cs="Times New Roman"/>
        </w:rPr>
        <w:fldChar w:fldCharType="end"/>
      </w:r>
      <w:r>
        <w:t>. The aged MPs were washed three times with deioni</w:t>
      </w:r>
      <w:r>
        <w:rPr>
          <w:rFonts w:hint="eastAsia"/>
        </w:rPr>
        <w:t>z</w:t>
      </w:r>
      <w:r>
        <w:t>ed water to remove residual H</w:t>
      </w:r>
      <w:r>
        <w:rPr>
          <w:vertAlign w:val="subscript"/>
        </w:rPr>
        <w:t>2</w:t>
      </w:r>
      <w:r>
        <w:t>O</w:t>
      </w:r>
      <w:r>
        <w:rPr>
          <w:vertAlign w:val="subscript"/>
        </w:rPr>
        <w:t>2</w:t>
      </w:r>
      <w:r>
        <w:t xml:space="preserve"> from the surface. The samples were filtered with a 0.22 μm microporous filter membrane, collected, and dried at 40 °C. The accumulated irradiation times of the PA MPs w</w:t>
      </w:r>
      <w:r>
        <w:rPr>
          <w:rFonts w:hint="eastAsia"/>
        </w:rPr>
        <w:t>as</w:t>
      </w:r>
      <w:r>
        <w:t xml:space="preserve"> 96 h. I</w:t>
      </w:r>
      <w:r>
        <w:rPr>
          <w:rFonts w:hint="eastAsia"/>
        </w:rPr>
        <w:t>t</w:t>
      </w:r>
      <w:r>
        <w:t xml:space="preserve"> would correspond to 240 days of actual surface UV exposure </w:t>
      </w:r>
      <w:r>
        <w:fldChar w:fldCharType="begin">
          <w:fldData xml:space="preserve">PEVuZE5vdGU+PENpdGU+PEF1dGhvcj5Tb3Jhc2FuPC9BdXRob3I+PFllYXI+MjAyMjwvWWVhcj48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==
</w:fldData>
        </w:fldChar>
      </w:r>
      <w:r>
        <w:instrText xml:space="preserve"> ADDIN EN.CITE </w:instrText>
      </w:r>
      <w:r>
        <w:fldChar w:fldCharType="begin">
          <w:fldData xml:space="preserve">PEVuZE5vdGU+PENpdGU+PEF1dGhvcj5Tb3Jhc2FuPC9BdXRob3I+PFllYXI+MjAyMjwvWWVhcj48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==
</w:fldData>
        </w:fldChar>
      </w:r>
      <w:r>
        <w:instrText xml:space="preserve"> ADDIN EN.CITE.DATA </w:instrText>
      </w:r>
      <w:r>
        <w:fldChar w:fldCharType="end"/>
      </w:r>
      <w:r>
        <w:fldChar w:fldCharType="separate"/>
      </w:r>
      <w:r>
        <w:t>[8]</w:t>
      </w:r>
      <w:r>
        <w:fldChar w:fldCharType="end"/>
      </w:r>
      <w:r>
        <w:rPr>
          <w:rFonts w:hint="eastAsia"/>
        </w:rPr>
        <w:t>.</w:t>
      </w:r>
      <w:r>
        <w:t xml:space="preserve"> Samples w</w:t>
      </w:r>
      <w:r>
        <w:rPr>
          <w:rFonts w:hint="eastAsia"/>
        </w:rPr>
        <w:t>as</w:t>
      </w:r>
      <w:r>
        <w:t xml:space="preserve"> obtained and named aged PA MPs. Finally, the prepared PA MPs were stored away from light for experimental and characterization purposes.</w:t>
      </w:r>
    </w:p>
    <w:p w14:paraId="63809B7C">
      <w:pPr>
        <w:widowControl/>
        <w:spacing w:line="240" w:lineRule="auto"/>
        <w:ind w:firstLine="0" w:firstLineChars="0"/>
        <w:jc w:val="left"/>
      </w:pPr>
      <w:r>
        <w:br w:type="page"/>
      </w:r>
    </w:p>
    <w:p w14:paraId="099F4C86">
      <w:pPr>
        <w:ind w:firstLine="482"/>
        <w:rPr>
          <w:rFonts w:cs="Times New Roman"/>
          <w:szCs w:val="24"/>
        </w:rPr>
      </w:pPr>
      <w:r>
        <w:rPr>
          <w:b/>
          <w:bCs/>
        </w:rPr>
        <w:t>Text S</w:t>
      </w:r>
      <w:r>
        <w:rPr>
          <w:rFonts w:hint="eastAsia"/>
          <w:b/>
          <w:bCs/>
        </w:rPr>
        <w:t xml:space="preserve">3 </w:t>
      </w:r>
      <w:r>
        <w:rPr>
          <w:b/>
          <w:bCs/>
          <w:szCs w:val="24"/>
        </w:rPr>
        <w:t>Dark adsorption and environmental factor experiments</w:t>
      </w:r>
    </w:p>
    <w:p w14:paraId="7A27F1DE">
      <w:pPr>
        <w:ind w:firstLine="480"/>
      </w:pPr>
      <w:r>
        <w:t xml:space="preserve">Dark adsorption experiments: It was to investigate the adsorption of contaminants by MPs apart from the photolysis of the contaminants. </w:t>
      </w:r>
      <w:r>
        <w:rPr>
          <w:shd w:val="clear" w:color="auto" w:fill="FFFFFF"/>
        </w:rPr>
        <w:t>Each quartz tube contained 1 mg·L</w:t>
      </w:r>
      <w:r>
        <w:rPr>
          <w:shd w:val="clear" w:color="auto" w:fill="FFFFFF"/>
          <w:vertAlign w:val="superscript"/>
        </w:rPr>
        <w:t>-1</w:t>
      </w:r>
      <w:r>
        <w:rPr>
          <w:shd w:val="clear" w:color="auto" w:fill="FFFFFF"/>
        </w:rPr>
        <w:t xml:space="preserve"> of CBZ. The control group did not add MPs, while the other tubes were filled with 2 g·L</w:t>
      </w:r>
      <w:r>
        <w:rPr>
          <w:shd w:val="clear" w:color="auto" w:fill="FFFFFF"/>
          <w:vertAlign w:val="superscript"/>
        </w:rPr>
        <w:t>-1</w:t>
      </w:r>
      <w:r>
        <w:rPr>
          <w:shd w:val="clear" w:color="auto" w:fill="FFFFFF"/>
        </w:rPr>
        <w:t xml:space="preserve"> of MPs. </w:t>
      </w:r>
      <w:r>
        <w:t xml:space="preserve">Samples were taken at 0, 0.25, 0.5, 1, 1.5 and 2 hours, passed through a 0.22 μm filter membrane, and immediately analyzed by HPLC. The experiment was conducted thrice. </w:t>
      </w:r>
    </w:p>
    <w:p w14:paraId="33BA0319">
      <w:pPr>
        <w:ind w:firstLine="480"/>
      </w:pPr>
      <w:r>
        <w:t>The effects of different environmental factors on degradation experiments were investigated. Among them, anion (NO</w:t>
      </w:r>
      <w:r>
        <w:rPr>
          <w:vertAlign w:val="subscript"/>
        </w:rPr>
        <w:t>3</w:t>
      </w:r>
      <w:r>
        <w:rPr>
          <w:vertAlign w:val="superscript"/>
        </w:rPr>
        <w:t>-</w:t>
      </w:r>
      <w:r>
        <w:t>, Cl</w:t>
      </w:r>
      <w:r>
        <w:rPr>
          <w:vertAlign w:val="superscript"/>
        </w:rPr>
        <w:t>-</w:t>
      </w:r>
      <w:r>
        <w:t xml:space="preserve"> and HCO</w:t>
      </w:r>
      <w:r>
        <w:rPr>
          <w:vertAlign w:val="subscript"/>
        </w:rPr>
        <w:t>3</w:t>
      </w:r>
      <w:r>
        <w:rPr>
          <w:vertAlign w:val="superscript"/>
        </w:rPr>
        <w:t>-</w:t>
      </w:r>
      <w:r>
        <w:t>) concentration gradients were chosen at 1, 5 and 10 mM, HA concentration gradients were set at 10 mg·L</w:t>
      </w:r>
      <w:r>
        <w:rPr>
          <w:vertAlign w:val="superscript"/>
        </w:rPr>
        <w:t>-1</w:t>
      </w:r>
      <w:r>
        <w:t>, 20 mg·L</w:t>
      </w:r>
      <w:r>
        <w:rPr>
          <w:vertAlign w:val="superscript"/>
        </w:rPr>
        <w:t>-1</w:t>
      </w:r>
      <w:r>
        <w:t xml:space="preserve"> and 50 mg·L</w:t>
      </w:r>
      <w:r>
        <w:rPr>
          <w:vertAlign w:val="superscript"/>
        </w:rPr>
        <w:t>-1</w:t>
      </w:r>
      <w:r>
        <w:t>, and pH was selected at 3, 6 and 9. In addition, the river and lake waters in Beijing, China, were chosen to study the degradation of CBZ in natural water. The other parameters remained the same as the degradation experiments mentioned above.</w:t>
      </w:r>
    </w:p>
    <w:p w14:paraId="7F1A7295">
      <w:pPr>
        <w:widowControl/>
        <w:spacing w:line="240" w:lineRule="auto"/>
        <w:ind w:firstLine="0" w:firstLineChars="0"/>
        <w:jc w:val="left"/>
      </w:pPr>
      <w:r>
        <w:rPr>
          <w:rFonts w:cs="Times New Roman"/>
          <w:szCs w:val="24"/>
        </w:rPr>
        <w:br w:type="page"/>
      </w:r>
    </w:p>
    <w:p w14:paraId="4B63BD4D">
      <w:pPr>
        <w:widowControl/>
        <w:spacing w:line="240" w:lineRule="auto"/>
        <w:ind w:firstLine="0" w:firstLineChars="0"/>
        <w:jc w:val="left"/>
        <w:rPr>
          <w:rFonts w:cs="Times New Roman"/>
          <w:szCs w:val="24"/>
        </w:rPr>
      </w:pPr>
      <w:bookmarkStart w:id="1" w:name="_Hlk210909415"/>
      <w:r>
        <w:rPr>
          <w:rFonts w:cs="Times New Roman"/>
          <w:szCs w:val="24"/>
        </w:rPr>
        <w:drawing>
          <wp:inline distT="0" distB="0" distL="0" distR="0">
            <wp:extent cx="5399405" cy="2288540"/>
            <wp:effectExtent l="0" t="0" r="0" b="0"/>
            <wp:docPr id="1157550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50459"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00000" cy="2288861"/>
                    </a:xfrm>
                    <a:prstGeom prst="rect">
                      <a:avLst/>
                    </a:prstGeom>
                    <a:noFill/>
                  </pic:spPr>
                </pic:pic>
              </a:graphicData>
            </a:graphic>
          </wp:inline>
        </w:drawing>
      </w:r>
    </w:p>
    <w:p w14:paraId="6A1947A5">
      <w:pPr>
        <w:widowControl/>
        <w:ind w:firstLine="0" w:firstLineChars="0"/>
        <w:jc w:val="center"/>
        <w:rPr>
          <w:rFonts w:cs="Times New Roman"/>
          <w:szCs w:val="24"/>
        </w:rPr>
      </w:pPr>
      <w:r>
        <w:rPr>
          <w:b/>
          <w:bCs/>
        </w:rPr>
        <w:t>Figure S1. Effect of oxidant concentration on CBZ degradation in UV/PMS systems. Reaction conditions: [CBZ]</w:t>
      </w:r>
      <w:r>
        <w:rPr>
          <w:b/>
          <w:bCs/>
          <w:vertAlign w:val="subscript"/>
        </w:rPr>
        <w:t>0</w:t>
      </w:r>
      <w:r>
        <w:rPr>
          <w:b/>
          <w:bCs/>
        </w:rPr>
        <w:t xml:space="preserve"> = 1 mg·L</w:t>
      </w:r>
      <w:r>
        <w:rPr>
          <w:b/>
          <w:bCs/>
          <w:vertAlign w:val="superscript"/>
        </w:rPr>
        <w:t>-1</w:t>
      </w:r>
      <w:r>
        <w:rPr>
          <w:b/>
          <w:bCs/>
        </w:rPr>
        <w:t>, pH = 6.0 ± 0.5, T = 25</w:t>
      </w:r>
      <w:r>
        <w:rPr>
          <w:rFonts w:hint="eastAsia"/>
          <w:b/>
          <w:bCs/>
        </w:rPr>
        <w:t xml:space="preserve"> </w:t>
      </w:r>
      <w:r>
        <w:rPr>
          <w:rFonts w:cs="Times New Roman"/>
          <w:b/>
          <w:bCs/>
        </w:rPr>
        <w:t>℃</w:t>
      </w:r>
      <w:r>
        <w:rPr>
          <w:b/>
          <w:bCs/>
        </w:rPr>
        <w:t>.</w:t>
      </w:r>
    </w:p>
    <w:bookmarkEnd w:id="1"/>
    <w:p w14:paraId="7E14973C">
      <w:pPr>
        <w:widowControl/>
        <w:spacing w:line="240" w:lineRule="auto"/>
        <w:ind w:firstLine="0" w:firstLineChars="0"/>
        <w:jc w:val="left"/>
        <w:rPr>
          <w:rFonts w:cs="Times New Roman"/>
          <w:szCs w:val="24"/>
        </w:rPr>
      </w:pPr>
      <w:r>
        <w:rPr>
          <w:rFonts w:cs="Times New Roman"/>
          <w:szCs w:val="24"/>
        </w:rPr>
        <w:br w:type="page"/>
      </w:r>
    </w:p>
    <w:p w14:paraId="7DA53A1F">
      <w:pPr>
        <w:widowControl/>
        <w:spacing w:line="240" w:lineRule="auto"/>
        <w:ind w:firstLine="0" w:firstLineChars="0"/>
        <w:jc w:val="left"/>
        <w:rPr>
          <w:rFonts w:cs="Times New Roman"/>
          <w:szCs w:val="24"/>
        </w:rPr>
      </w:pPr>
      <w:bookmarkStart w:id="2" w:name="_Hlk210909561"/>
      <w:r>
        <w:rPr>
          <w:rFonts w:cs="Times New Roman"/>
          <w:szCs w:val="24"/>
        </w:rPr>
        <w:drawing>
          <wp:inline distT="0" distB="0" distL="0" distR="0">
            <wp:extent cx="5399405" cy="2306320"/>
            <wp:effectExtent l="0" t="0" r="0" b="0"/>
            <wp:docPr id="15418241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824192"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400000" cy="2306845"/>
                    </a:xfrm>
                    <a:prstGeom prst="rect">
                      <a:avLst/>
                    </a:prstGeom>
                    <a:noFill/>
                  </pic:spPr>
                </pic:pic>
              </a:graphicData>
            </a:graphic>
          </wp:inline>
        </w:drawing>
      </w:r>
    </w:p>
    <w:p w14:paraId="496F1563">
      <w:pPr>
        <w:widowControl/>
        <w:ind w:firstLine="0" w:firstLineChars="0"/>
        <w:jc w:val="center"/>
        <w:rPr>
          <w:rFonts w:cs="Times New Roman"/>
          <w:szCs w:val="24"/>
        </w:rPr>
      </w:pPr>
      <w:r>
        <w:rPr>
          <w:b/>
          <w:bCs/>
        </w:rPr>
        <w:t>Figure S</w:t>
      </w:r>
      <w:r>
        <w:rPr>
          <w:rFonts w:hint="eastAsia"/>
          <w:b/>
          <w:bCs/>
        </w:rPr>
        <w:t>2</w:t>
      </w:r>
      <w:r>
        <w:rPr>
          <w:b/>
          <w:bCs/>
        </w:rPr>
        <w:t>. Effect of oxidant concentration on CBZ degradation in UV/H</w:t>
      </w:r>
      <w:r>
        <w:rPr>
          <w:b/>
          <w:bCs/>
          <w:vertAlign w:val="subscript"/>
        </w:rPr>
        <w:t>2</w:t>
      </w:r>
      <w:r>
        <w:rPr>
          <w:b/>
          <w:bCs/>
        </w:rPr>
        <w:t>O</w:t>
      </w:r>
      <w:r>
        <w:rPr>
          <w:b/>
          <w:bCs/>
          <w:vertAlign w:val="subscript"/>
        </w:rPr>
        <w:t>2</w:t>
      </w:r>
      <w:r>
        <w:rPr>
          <w:b/>
          <w:bCs/>
        </w:rPr>
        <w:t xml:space="preserve"> systems. Reaction conditions: [CBZ]</w:t>
      </w:r>
      <w:r>
        <w:rPr>
          <w:b/>
          <w:bCs/>
          <w:vertAlign w:val="subscript"/>
        </w:rPr>
        <w:t>0</w:t>
      </w:r>
      <w:r>
        <w:rPr>
          <w:b/>
          <w:bCs/>
        </w:rPr>
        <w:t xml:space="preserve"> = 1 mg·L</w:t>
      </w:r>
      <w:r>
        <w:rPr>
          <w:b/>
          <w:bCs/>
          <w:vertAlign w:val="superscript"/>
        </w:rPr>
        <w:t>-1</w:t>
      </w:r>
      <w:r>
        <w:rPr>
          <w:b/>
          <w:bCs/>
        </w:rPr>
        <w:t>, pH = 6.0 ± 0.5, T = 25</w:t>
      </w:r>
      <w:r>
        <w:rPr>
          <w:rFonts w:hint="eastAsia"/>
          <w:b/>
          <w:bCs/>
        </w:rPr>
        <w:t xml:space="preserve"> </w:t>
      </w:r>
      <w:r>
        <w:rPr>
          <w:rFonts w:cs="Times New Roman"/>
          <w:b/>
          <w:bCs/>
        </w:rPr>
        <w:t>℃</w:t>
      </w:r>
      <w:r>
        <w:rPr>
          <w:b/>
          <w:bCs/>
        </w:rPr>
        <w:t>.</w:t>
      </w:r>
    </w:p>
    <w:bookmarkEnd w:id="2"/>
    <w:p w14:paraId="68EF1DD9">
      <w:pPr>
        <w:widowControl/>
        <w:spacing w:line="240" w:lineRule="auto"/>
        <w:ind w:firstLine="0" w:firstLineChars="0"/>
        <w:jc w:val="left"/>
        <w:rPr>
          <w:rFonts w:cs="Times New Roman"/>
          <w:szCs w:val="24"/>
        </w:rPr>
      </w:pPr>
      <w:r>
        <w:rPr>
          <w:rFonts w:cs="Times New Roman"/>
          <w:szCs w:val="24"/>
        </w:rPr>
        <w:br w:type="page"/>
      </w:r>
    </w:p>
    <w:p w14:paraId="113E1CEC">
      <w:pPr>
        <w:widowControl/>
        <w:spacing w:line="240" w:lineRule="auto"/>
        <w:ind w:firstLine="0" w:firstLineChars="0"/>
        <w:jc w:val="left"/>
        <w:rPr>
          <w:rFonts w:cs="Times New Roman"/>
          <w:szCs w:val="24"/>
        </w:rPr>
      </w:pPr>
      <w:bookmarkStart w:id="3" w:name="_Hlk210910134"/>
      <w:r>
        <w:rPr>
          <w:rFonts w:cs="Times New Roman"/>
          <w:szCs w:val="24"/>
        </w:rPr>
        <w:drawing>
          <wp:inline distT="0" distB="0" distL="0" distR="0">
            <wp:extent cx="5399405" cy="2263140"/>
            <wp:effectExtent l="0" t="0" r="0" b="3810"/>
            <wp:docPr id="7588353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35311"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00000" cy="2263525"/>
                    </a:xfrm>
                    <a:prstGeom prst="rect">
                      <a:avLst/>
                    </a:prstGeom>
                    <a:noFill/>
                  </pic:spPr>
                </pic:pic>
              </a:graphicData>
            </a:graphic>
          </wp:inline>
        </w:drawing>
      </w:r>
    </w:p>
    <w:p w14:paraId="53D6DA49">
      <w:pPr>
        <w:widowControl/>
        <w:ind w:firstLine="0" w:firstLineChars="0"/>
        <w:jc w:val="center"/>
        <w:rPr>
          <w:b/>
          <w:bCs/>
        </w:rPr>
      </w:pPr>
      <w:bookmarkStart w:id="4" w:name="_Hlk140220005"/>
      <w:r>
        <w:rPr>
          <w:b/>
          <w:bCs/>
        </w:rPr>
        <w:t>Figure</w:t>
      </w:r>
      <w:bookmarkEnd w:id="4"/>
      <w:r>
        <w:rPr>
          <w:b/>
          <w:bCs/>
        </w:rPr>
        <w:t xml:space="preserve"> S</w:t>
      </w:r>
      <w:r>
        <w:rPr>
          <w:rFonts w:hint="eastAsia"/>
          <w:b/>
          <w:bCs/>
        </w:rPr>
        <w:t>3</w:t>
      </w:r>
      <w:r>
        <w:rPr>
          <w:b/>
          <w:bCs/>
        </w:rPr>
        <w:t>. Effect of oxidant concentration on CBZ degradation in UV/Cl systems. Reaction conditions: [CBZ]</w:t>
      </w:r>
      <w:r>
        <w:rPr>
          <w:b/>
          <w:bCs/>
          <w:vertAlign w:val="subscript"/>
        </w:rPr>
        <w:t>0</w:t>
      </w:r>
      <w:r>
        <w:rPr>
          <w:b/>
          <w:bCs/>
        </w:rPr>
        <w:t xml:space="preserve"> = 1 mg·L</w:t>
      </w:r>
      <w:r>
        <w:rPr>
          <w:b/>
          <w:bCs/>
          <w:vertAlign w:val="superscript"/>
        </w:rPr>
        <w:t>-1</w:t>
      </w:r>
      <w:r>
        <w:rPr>
          <w:b/>
          <w:bCs/>
        </w:rPr>
        <w:t>, pH = 6.0 ± 0.5, T = 25</w:t>
      </w:r>
      <w:r>
        <w:rPr>
          <w:rFonts w:hint="eastAsia"/>
          <w:b/>
          <w:bCs/>
        </w:rPr>
        <w:t xml:space="preserve"> </w:t>
      </w:r>
      <w:r>
        <w:rPr>
          <w:rFonts w:cs="Times New Roman"/>
          <w:b/>
          <w:bCs/>
        </w:rPr>
        <w:t>℃</w:t>
      </w:r>
      <w:r>
        <w:rPr>
          <w:b/>
          <w:bCs/>
        </w:rPr>
        <w:t>.</w:t>
      </w:r>
      <w:bookmarkEnd w:id="3"/>
      <w:r>
        <w:rPr>
          <w:b/>
          <w:bCs/>
        </w:rPr>
        <w:br w:type="page"/>
      </w:r>
    </w:p>
    <w:p w14:paraId="602A1EB4">
      <w:pPr>
        <w:widowControl/>
        <w:spacing w:line="240" w:lineRule="auto"/>
        <w:ind w:firstLine="0" w:firstLineChars="0"/>
        <w:jc w:val="center"/>
        <w:rPr>
          <w:rFonts w:cs="Times New Roman"/>
          <w:szCs w:val="24"/>
        </w:rPr>
      </w:pPr>
      <w:r>
        <w:drawing>
          <wp:inline distT="0" distB="0" distL="0" distR="0">
            <wp:extent cx="2879725" cy="2337435"/>
            <wp:effectExtent l="0" t="0" r="0" b="571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2880000" cy="2337814"/>
                    </a:xfrm>
                    <a:prstGeom prst="rect">
                      <a:avLst/>
                    </a:prstGeom>
                  </pic:spPr>
                </pic:pic>
              </a:graphicData>
            </a:graphic>
          </wp:inline>
        </w:drawing>
      </w:r>
    </w:p>
    <w:p w14:paraId="169CEFA7">
      <w:pPr>
        <w:widowControl/>
        <w:ind w:firstLine="0" w:firstLineChars="0"/>
        <w:jc w:val="center"/>
        <w:rPr>
          <w:rFonts w:cs="Times New Roman"/>
          <w:b/>
          <w:bCs/>
          <w:szCs w:val="24"/>
        </w:rPr>
      </w:pPr>
      <w:r>
        <w:rPr>
          <w:b/>
          <w:bCs/>
        </w:rPr>
        <w:t xml:space="preserve">Figure </w:t>
      </w:r>
      <w:r>
        <w:rPr>
          <w:rFonts w:hint="eastAsia"/>
          <w:b/>
          <w:bCs/>
        </w:rPr>
        <w:t>S4</w:t>
      </w:r>
      <w:r>
        <w:rPr>
          <w:b/>
          <w:bCs/>
        </w:rPr>
        <w:t>.</w:t>
      </w:r>
      <w:r>
        <w:rPr>
          <w:b/>
          <w:bCs/>
          <w:sz w:val="32"/>
          <w:szCs w:val="28"/>
        </w:rPr>
        <w:t xml:space="preserve"> </w:t>
      </w:r>
      <w:r>
        <w:rPr>
          <w:rFonts w:cs="Times New Roman"/>
          <w:b/>
          <w:bCs/>
          <w:szCs w:val="24"/>
        </w:rPr>
        <w:t>Effect of aging PA MPs on CBZ degradation in UV/PMS systems. 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[PMS]</w:t>
      </w:r>
      <w:r>
        <w:rPr>
          <w:rFonts w:cs="Times New Roman"/>
          <w:b/>
          <w:bCs/>
          <w:szCs w:val="24"/>
          <w:vertAlign w:val="subscript"/>
        </w:rPr>
        <w:t>0</w:t>
      </w:r>
      <w:r>
        <w:rPr>
          <w:rFonts w:cs="Times New Roman"/>
          <w:b/>
          <w:bCs/>
          <w:szCs w:val="24"/>
        </w:rPr>
        <w:t xml:space="preserve"> = [H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w:t>
      </w:r>
      <w:r>
        <w:rPr>
          <w:rFonts w:cs="Times New Roman"/>
          <w:b/>
          <w:bCs/>
          <w:szCs w:val="24"/>
          <w:vertAlign w:val="subscript"/>
        </w:rPr>
        <w:t>0</w:t>
      </w:r>
      <w:r>
        <w:rPr>
          <w:rFonts w:cs="Times New Roman"/>
          <w:b/>
          <w:bCs/>
          <w:szCs w:val="24"/>
        </w:rPr>
        <w:t xml:space="preserve"> = [Cl]</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p w14:paraId="5ABAE308">
      <w:pPr>
        <w:widowControl/>
        <w:spacing w:line="240" w:lineRule="auto"/>
        <w:ind w:firstLine="0" w:firstLineChars="0"/>
        <w:jc w:val="left"/>
        <w:rPr>
          <w:rFonts w:cs="Times New Roman"/>
          <w:b/>
          <w:bCs/>
          <w:szCs w:val="24"/>
        </w:rPr>
      </w:pPr>
      <w:r>
        <w:rPr>
          <w:rFonts w:cs="Times New Roman"/>
          <w:b/>
          <w:bCs/>
          <w:szCs w:val="24"/>
        </w:rPr>
        <w:br w:type="page"/>
      </w:r>
    </w:p>
    <w:p w14:paraId="612D2F07">
      <w:pPr>
        <w:widowControl/>
        <w:spacing w:line="240" w:lineRule="auto"/>
        <w:ind w:firstLine="0" w:firstLineChars="0"/>
        <w:jc w:val="center"/>
        <w:rPr>
          <w:rFonts w:cs="Times New Roman"/>
          <w:szCs w:val="24"/>
        </w:rPr>
      </w:pPr>
      <w:r>
        <w:drawing>
          <wp:inline distT="0" distB="0" distL="0" distR="0">
            <wp:extent cx="2879725" cy="2337435"/>
            <wp:effectExtent l="0" t="0" r="0" b="571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6"/>
                    <a:stretch>
                      <a:fillRect/>
                    </a:stretch>
                  </pic:blipFill>
                  <pic:spPr>
                    <a:xfrm>
                      <a:off x="0" y="0"/>
                      <a:ext cx="2880000" cy="2337814"/>
                    </a:xfrm>
                    <a:prstGeom prst="rect">
                      <a:avLst/>
                    </a:prstGeom>
                  </pic:spPr>
                </pic:pic>
              </a:graphicData>
            </a:graphic>
          </wp:inline>
        </w:drawing>
      </w:r>
    </w:p>
    <w:p w14:paraId="3FF04823">
      <w:pPr>
        <w:widowControl/>
        <w:ind w:firstLine="0" w:firstLineChars="0"/>
        <w:jc w:val="center"/>
        <w:rPr>
          <w:rFonts w:cs="Times New Roman"/>
          <w:b/>
          <w:bCs/>
          <w:szCs w:val="24"/>
        </w:rPr>
      </w:pPr>
      <w:r>
        <w:rPr>
          <w:b/>
          <w:bCs/>
        </w:rPr>
        <w:t xml:space="preserve">Figure </w:t>
      </w:r>
      <w:r>
        <w:rPr>
          <w:rFonts w:hint="eastAsia"/>
          <w:b/>
          <w:bCs/>
        </w:rPr>
        <w:t>S5</w:t>
      </w:r>
      <w:r>
        <w:rPr>
          <w:b/>
          <w:bCs/>
        </w:rPr>
        <w:t>.</w:t>
      </w:r>
      <w:r>
        <w:rPr>
          <w:b/>
          <w:bCs/>
          <w:sz w:val="32"/>
          <w:szCs w:val="28"/>
        </w:rPr>
        <w:t xml:space="preserve"> </w:t>
      </w:r>
      <w:r>
        <w:rPr>
          <w:rFonts w:cs="Times New Roman"/>
          <w:b/>
          <w:bCs/>
          <w:szCs w:val="24"/>
        </w:rPr>
        <w:t>Effect of aging PA MPs on CBZ degradation in</w:t>
      </w:r>
      <w:r>
        <w:rPr>
          <w:rFonts w:hint="eastAsia" w:cs="Times New Roman"/>
          <w:b/>
          <w:bCs/>
          <w:szCs w:val="24"/>
        </w:rPr>
        <w:t xml:space="preserve"> </w:t>
      </w:r>
      <w:r>
        <w:rPr>
          <w:rFonts w:cs="Times New Roman"/>
          <w:b/>
          <w:bCs/>
          <w:szCs w:val="24"/>
        </w:rPr>
        <w:t>UV/H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 xml:space="preserve"> systems. 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[PMS]</w:t>
      </w:r>
      <w:r>
        <w:rPr>
          <w:rFonts w:cs="Times New Roman"/>
          <w:b/>
          <w:bCs/>
          <w:szCs w:val="24"/>
          <w:vertAlign w:val="subscript"/>
        </w:rPr>
        <w:t>0</w:t>
      </w:r>
      <w:r>
        <w:rPr>
          <w:rFonts w:cs="Times New Roman"/>
          <w:b/>
          <w:bCs/>
          <w:szCs w:val="24"/>
        </w:rPr>
        <w:t xml:space="preserve"> = [H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w:t>
      </w:r>
      <w:r>
        <w:rPr>
          <w:rFonts w:cs="Times New Roman"/>
          <w:b/>
          <w:bCs/>
          <w:szCs w:val="24"/>
          <w:vertAlign w:val="subscript"/>
        </w:rPr>
        <w:t>0</w:t>
      </w:r>
      <w:r>
        <w:rPr>
          <w:rFonts w:cs="Times New Roman"/>
          <w:b/>
          <w:bCs/>
          <w:szCs w:val="24"/>
        </w:rPr>
        <w:t xml:space="preserve"> = [Cl]</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p w14:paraId="5C9DB3C9">
      <w:pPr>
        <w:widowControl/>
        <w:spacing w:line="240" w:lineRule="auto"/>
        <w:ind w:firstLine="0" w:firstLineChars="0"/>
        <w:jc w:val="left"/>
        <w:rPr>
          <w:rFonts w:cs="Times New Roman"/>
          <w:b/>
          <w:bCs/>
          <w:szCs w:val="24"/>
        </w:rPr>
      </w:pPr>
      <w:r>
        <w:rPr>
          <w:rFonts w:cs="Times New Roman"/>
          <w:b/>
          <w:bCs/>
          <w:szCs w:val="24"/>
        </w:rPr>
        <w:br w:type="page"/>
      </w:r>
    </w:p>
    <w:p w14:paraId="5898CEE2">
      <w:pPr>
        <w:widowControl/>
        <w:spacing w:line="240" w:lineRule="auto"/>
        <w:ind w:firstLine="0" w:firstLineChars="0"/>
        <w:jc w:val="center"/>
        <w:rPr>
          <w:rFonts w:cs="Times New Roman"/>
          <w:szCs w:val="24"/>
        </w:rPr>
      </w:pPr>
      <w:r>
        <w:drawing>
          <wp:inline distT="0" distB="0" distL="0" distR="0">
            <wp:extent cx="2879725" cy="2337435"/>
            <wp:effectExtent l="0" t="0" r="0" b="571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7"/>
                    <a:stretch>
                      <a:fillRect/>
                    </a:stretch>
                  </pic:blipFill>
                  <pic:spPr>
                    <a:xfrm>
                      <a:off x="0" y="0"/>
                      <a:ext cx="2880000" cy="2337814"/>
                    </a:xfrm>
                    <a:prstGeom prst="rect">
                      <a:avLst/>
                    </a:prstGeom>
                  </pic:spPr>
                </pic:pic>
              </a:graphicData>
            </a:graphic>
          </wp:inline>
        </w:drawing>
      </w:r>
    </w:p>
    <w:p w14:paraId="7F325D49">
      <w:pPr>
        <w:widowControl/>
        <w:ind w:firstLine="0" w:firstLineChars="0"/>
        <w:jc w:val="center"/>
        <w:rPr>
          <w:rFonts w:cs="Times New Roman"/>
          <w:b/>
          <w:bCs/>
          <w:szCs w:val="24"/>
        </w:rPr>
      </w:pPr>
      <w:r>
        <w:rPr>
          <w:b/>
          <w:bCs/>
        </w:rPr>
        <w:t xml:space="preserve">Figure </w:t>
      </w:r>
      <w:r>
        <w:rPr>
          <w:rFonts w:hint="eastAsia"/>
          <w:b/>
          <w:bCs/>
        </w:rPr>
        <w:t>S6</w:t>
      </w:r>
      <w:r>
        <w:rPr>
          <w:b/>
          <w:bCs/>
        </w:rPr>
        <w:t>.</w:t>
      </w:r>
      <w:r>
        <w:rPr>
          <w:b/>
          <w:bCs/>
          <w:sz w:val="32"/>
          <w:szCs w:val="28"/>
        </w:rPr>
        <w:t xml:space="preserve"> </w:t>
      </w:r>
      <w:r>
        <w:rPr>
          <w:rFonts w:cs="Times New Roman"/>
          <w:b/>
          <w:bCs/>
          <w:szCs w:val="24"/>
        </w:rPr>
        <w:t>Effect of aging PA MPs on CBZ degradation in UV/Cl systems. 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[PMS]</w:t>
      </w:r>
      <w:r>
        <w:rPr>
          <w:rFonts w:cs="Times New Roman"/>
          <w:b/>
          <w:bCs/>
          <w:szCs w:val="24"/>
          <w:vertAlign w:val="subscript"/>
        </w:rPr>
        <w:t>0</w:t>
      </w:r>
      <w:r>
        <w:rPr>
          <w:rFonts w:cs="Times New Roman"/>
          <w:b/>
          <w:bCs/>
          <w:szCs w:val="24"/>
        </w:rPr>
        <w:t xml:space="preserve"> = [H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w:t>
      </w:r>
      <w:r>
        <w:rPr>
          <w:rFonts w:cs="Times New Roman"/>
          <w:b/>
          <w:bCs/>
          <w:szCs w:val="24"/>
          <w:vertAlign w:val="subscript"/>
        </w:rPr>
        <w:t>0</w:t>
      </w:r>
      <w:r>
        <w:rPr>
          <w:rFonts w:cs="Times New Roman"/>
          <w:b/>
          <w:bCs/>
          <w:szCs w:val="24"/>
        </w:rPr>
        <w:t xml:space="preserve"> = [Cl]</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p w14:paraId="7BFE5997">
      <w:pPr>
        <w:widowControl/>
        <w:spacing w:line="240" w:lineRule="auto"/>
        <w:ind w:firstLine="0" w:firstLineChars="0"/>
        <w:jc w:val="left"/>
        <w:rPr>
          <w:rFonts w:cs="Times New Roman"/>
          <w:b/>
          <w:bCs/>
          <w:szCs w:val="24"/>
        </w:rPr>
      </w:pPr>
      <w:r>
        <w:rPr>
          <w:rFonts w:cs="Times New Roman"/>
          <w:b/>
          <w:bCs/>
          <w:szCs w:val="24"/>
        </w:rPr>
        <w:br w:type="page"/>
      </w:r>
    </w:p>
    <w:p w14:paraId="1EF40522">
      <w:pPr>
        <w:widowControl/>
        <w:ind w:firstLine="0" w:firstLineChars="0"/>
        <w:jc w:val="center"/>
        <w:rPr>
          <w:rFonts w:cs="Times New Roman"/>
          <w:b/>
          <w:bCs/>
          <w:szCs w:val="24"/>
        </w:rPr>
      </w:pPr>
      <w:r>
        <w:rPr>
          <w:rFonts w:cs="Times New Roman"/>
          <w:b/>
          <w:bCs/>
          <w:szCs w:val="24"/>
        </w:rPr>
        <w:drawing>
          <wp:inline distT="0" distB="0" distL="0" distR="0">
            <wp:extent cx="2879725" cy="2399665"/>
            <wp:effectExtent l="0" t="0" r="0" b="635"/>
            <wp:docPr id="6816355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35502"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880000" cy="2399919"/>
                    </a:xfrm>
                    <a:prstGeom prst="rect">
                      <a:avLst/>
                    </a:prstGeom>
                    <a:noFill/>
                  </pic:spPr>
                </pic:pic>
              </a:graphicData>
            </a:graphic>
          </wp:inline>
        </w:drawing>
      </w:r>
    </w:p>
    <w:p w14:paraId="44C90224">
      <w:pPr>
        <w:widowControl/>
        <w:ind w:firstLine="0" w:firstLineChars="0"/>
        <w:jc w:val="center"/>
        <w:rPr>
          <w:rFonts w:cs="Times New Roman"/>
          <w:b/>
          <w:bCs/>
          <w:szCs w:val="24"/>
        </w:rPr>
      </w:pPr>
      <w:r>
        <w:rPr>
          <w:b/>
          <w:bCs/>
        </w:rPr>
        <w:t xml:space="preserve">Figure </w:t>
      </w:r>
      <w:r>
        <w:rPr>
          <w:rFonts w:hint="eastAsia"/>
          <w:b/>
          <w:bCs/>
        </w:rPr>
        <w:t>S7</w:t>
      </w:r>
      <w:r>
        <w:rPr>
          <w:b/>
          <w:bCs/>
        </w:rPr>
        <w:t>.</w:t>
      </w:r>
      <w:r>
        <w:t xml:space="preserve"> </w:t>
      </w:r>
      <w:r>
        <w:rPr>
          <w:b/>
          <w:bCs/>
        </w:rPr>
        <w:t>EPR spectra of EPFRs</w:t>
      </w:r>
      <w:r>
        <w:rPr>
          <w:rFonts w:hint="eastAsia"/>
          <w:b/>
          <w:bCs/>
        </w:rPr>
        <w:t>.</w:t>
      </w:r>
    </w:p>
    <w:p w14:paraId="307BCC58">
      <w:pPr>
        <w:widowControl/>
        <w:spacing w:line="240" w:lineRule="auto"/>
        <w:ind w:firstLine="0" w:firstLineChars="0"/>
        <w:jc w:val="left"/>
        <w:rPr>
          <w:rFonts w:cs="Times New Roman"/>
          <w:szCs w:val="2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lnNumType w:countBy="1" w:restart="continuous"/>
          <w:cols w:space="425" w:num="1"/>
          <w:docGrid w:type="lines" w:linePitch="326" w:charSpace="0"/>
        </w:sectPr>
      </w:pPr>
      <w:r>
        <w:rPr>
          <w:rFonts w:cs="Times New Roman"/>
          <w:b/>
          <w:bCs/>
        </w:rPr>
        <w:br w:type="page"/>
      </w:r>
    </w:p>
    <w:p w14:paraId="700C32CA">
      <w:pPr>
        <w:widowControl/>
        <w:ind w:firstLine="0" w:firstLineChars="0"/>
        <w:jc w:val="center"/>
        <w:rPr>
          <w:rFonts w:cs="Times New Roman"/>
          <w:b/>
          <w:bCs/>
        </w:rPr>
      </w:pPr>
      <w:r>
        <w:rPr>
          <w:rFonts w:cs="Times New Roman"/>
          <w:b/>
          <w:bCs/>
        </w:rPr>
        <w:drawing>
          <wp:inline distT="0" distB="0" distL="0" distR="0">
            <wp:extent cx="6333490" cy="4679950"/>
            <wp:effectExtent l="0" t="0" r="0" b="6350"/>
            <wp:docPr id="627608487" name="图片 2"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08487" name="图片 2" descr="图示, 示意图&#10;&#10;AI 生成的内容可能不正确。"/>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333913" cy="4680000"/>
                    </a:xfrm>
                    <a:prstGeom prst="rect">
                      <a:avLst/>
                    </a:prstGeom>
                    <a:noFill/>
                  </pic:spPr>
                </pic:pic>
              </a:graphicData>
            </a:graphic>
          </wp:inline>
        </w:drawing>
      </w:r>
    </w:p>
    <w:p w14:paraId="2CC79518">
      <w:pPr>
        <w:spacing w:after="240"/>
        <w:ind w:firstLine="482"/>
        <w:jc w:val="center"/>
        <w:rPr>
          <w:rFonts w:cs="Times New Roman"/>
          <w:b/>
          <w:bCs/>
          <w:szCs w:val="24"/>
        </w:rPr>
      </w:pPr>
      <w:r>
        <w:rPr>
          <w:rFonts w:cs="Times New Roman"/>
          <w:b/>
          <w:bCs/>
          <w:szCs w:val="24"/>
        </w:rPr>
        <w:t>Figure S</w:t>
      </w:r>
      <w:r>
        <w:rPr>
          <w:rFonts w:hint="eastAsia" w:cs="Times New Roman"/>
          <w:b/>
          <w:bCs/>
          <w:szCs w:val="24"/>
        </w:rPr>
        <w:t>8</w:t>
      </w:r>
      <w:r>
        <w:rPr>
          <w:rFonts w:cs="Times New Roman"/>
          <w:b/>
          <w:bCs/>
          <w:szCs w:val="24"/>
        </w:rPr>
        <w:t>. Mass spectra of different transformation products of CBZ in UV/PMS systems.</w:t>
      </w:r>
    </w:p>
    <w:p w14:paraId="56BD0722">
      <w:pPr>
        <w:widowControl/>
        <w:ind w:firstLine="0" w:firstLineChars="0"/>
        <w:jc w:val="center"/>
        <w:rPr>
          <w:rFonts w:cs="Times New Roman"/>
          <w:b/>
          <w:bCs/>
        </w:rPr>
      </w:pPr>
      <w:r>
        <w:rPr>
          <w:rFonts w:cs="Times New Roman"/>
          <w:b/>
          <w:bCs/>
        </w:rPr>
        <w:drawing>
          <wp:inline distT="0" distB="0" distL="0" distR="0">
            <wp:extent cx="6298565" cy="4679950"/>
            <wp:effectExtent l="0" t="0" r="6985" b="6350"/>
            <wp:docPr id="12478061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06154" name="图片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298663" cy="4680000"/>
                    </a:xfrm>
                    <a:prstGeom prst="rect">
                      <a:avLst/>
                    </a:prstGeom>
                    <a:noFill/>
                  </pic:spPr>
                </pic:pic>
              </a:graphicData>
            </a:graphic>
          </wp:inline>
        </w:drawing>
      </w:r>
    </w:p>
    <w:p w14:paraId="06D0ED5B">
      <w:pPr>
        <w:spacing w:after="240"/>
        <w:ind w:firstLine="482"/>
        <w:jc w:val="center"/>
        <w:rPr>
          <w:rFonts w:cs="Times New Roman"/>
          <w:b/>
          <w:bCs/>
          <w:szCs w:val="24"/>
        </w:rPr>
      </w:pPr>
      <w:r>
        <w:rPr>
          <w:rFonts w:cs="Times New Roman"/>
          <w:b/>
          <w:bCs/>
          <w:szCs w:val="24"/>
        </w:rPr>
        <w:t>Figure S</w:t>
      </w:r>
      <w:r>
        <w:rPr>
          <w:rFonts w:hint="eastAsia" w:cs="Times New Roman"/>
          <w:b/>
          <w:bCs/>
          <w:szCs w:val="24"/>
        </w:rPr>
        <w:t>9</w:t>
      </w:r>
      <w:r>
        <w:rPr>
          <w:rFonts w:cs="Times New Roman"/>
          <w:b/>
          <w:bCs/>
          <w:szCs w:val="24"/>
        </w:rPr>
        <w:t>. Mass spectra of different transformation products of CBZ in UV/PMS-aged MPs systems.</w:t>
      </w:r>
    </w:p>
    <w:p w14:paraId="0EEA179A">
      <w:pPr>
        <w:widowControl/>
        <w:ind w:firstLine="0" w:firstLineChars="0"/>
        <w:jc w:val="center"/>
        <w:rPr>
          <w:rFonts w:cs="Times New Roman"/>
          <w:b/>
          <w:bCs/>
        </w:rPr>
      </w:pPr>
      <w:r>
        <w:rPr>
          <w:rFonts w:cs="Times New Roman"/>
          <w:b/>
          <w:bCs/>
        </w:rPr>
        <w:drawing>
          <wp:inline distT="0" distB="0" distL="0" distR="0">
            <wp:extent cx="7180580" cy="4679950"/>
            <wp:effectExtent l="0" t="0" r="1270" b="6350"/>
            <wp:docPr id="346964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6416" name="图片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180712" cy="4680000"/>
                    </a:xfrm>
                    <a:prstGeom prst="rect">
                      <a:avLst/>
                    </a:prstGeom>
                    <a:noFill/>
                  </pic:spPr>
                </pic:pic>
              </a:graphicData>
            </a:graphic>
          </wp:inline>
        </w:drawing>
      </w:r>
    </w:p>
    <w:p w14:paraId="55B7D2D1">
      <w:pPr>
        <w:spacing w:after="240"/>
        <w:ind w:firstLine="482"/>
        <w:jc w:val="center"/>
        <w:rPr>
          <w:rFonts w:cs="Times New Roman"/>
          <w:b/>
          <w:bCs/>
          <w:szCs w:val="24"/>
        </w:rPr>
      </w:pPr>
      <w:r>
        <w:rPr>
          <w:rFonts w:cs="Times New Roman"/>
          <w:b/>
          <w:bCs/>
          <w:szCs w:val="24"/>
        </w:rPr>
        <w:t>Figure S</w:t>
      </w:r>
      <w:r>
        <w:rPr>
          <w:rFonts w:hint="eastAsia" w:cs="Times New Roman"/>
          <w:b/>
          <w:bCs/>
          <w:szCs w:val="24"/>
        </w:rPr>
        <w:t>10</w:t>
      </w:r>
      <w:r>
        <w:rPr>
          <w:rFonts w:cs="Times New Roman"/>
          <w:b/>
          <w:bCs/>
          <w:szCs w:val="24"/>
        </w:rPr>
        <w:t>. Mass spectra of different transformation products of CBZ in 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 xml:space="preserve"> systems.</w:t>
      </w:r>
    </w:p>
    <w:p w14:paraId="76CF6D87">
      <w:pPr>
        <w:widowControl/>
        <w:ind w:firstLine="0" w:firstLineChars="0"/>
        <w:jc w:val="center"/>
        <w:rPr>
          <w:rFonts w:cs="Times New Roman"/>
          <w:b/>
          <w:bCs/>
        </w:rPr>
      </w:pPr>
      <w:r>
        <w:rPr>
          <w:rFonts w:cs="Times New Roman"/>
          <w:b/>
          <w:bCs/>
        </w:rPr>
        <w:drawing>
          <wp:inline distT="0" distB="0" distL="0" distR="0">
            <wp:extent cx="7219315" cy="4679950"/>
            <wp:effectExtent l="0" t="0" r="635" b="6350"/>
            <wp:docPr id="3591905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90545" name="图片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7219363" cy="4680000"/>
                    </a:xfrm>
                    <a:prstGeom prst="rect">
                      <a:avLst/>
                    </a:prstGeom>
                    <a:noFill/>
                  </pic:spPr>
                </pic:pic>
              </a:graphicData>
            </a:graphic>
          </wp:inline>
        </w:drawing>
      </w:r>
    </w:p>
    <w:p w14:paraId="6F695ED8">
      <w:pPr>
        <w:spacing w:after="240"/>
        <w:ind w:firstLine="482"/>
        <w:jc w:val="center"/>
        <w:rPr>
          <w:rFonts w:cs="Times New Roman"/>
          <w:b/>
          <w:bCs/>
          <w:szCs w:val="24"/>
        </w:rPr>
      </w:pPr>
      <w:r>
        <w:rPr>
          <w:rFonts w:cs="Times New Roman"/>
          <w:b/>
          <w:bCs/>
          <w:szCs w:val="24"/>
        </w:rPr>
        <w:t>Figure S</w:t>
      </w:r>
      <w:r>
        <w:rPr>
          <w:rFonts w:hint="eastAsia" w:cs="Times New Roman"/>
          <w:b/>
          <w:bCs/>
          <w:szCs w:val="24"/>
        </w:rPr>
        <w:t>11</w:t>
      </w:r>
      <w:r>
        <w:rPr>
          <w:rFonts w:cs="Times New Roman"/>
          <w:b/>
          <w:bCs/>
          <w:szCs w:val="24"/>
        </w:rPr>
        <w:t>. Mass spectra of different transformation products of CBZ in 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-aged MPs systems.</w:t>
      </w:r>
    </w:p>
    <w:p w14:paraId="21212A97">
      <w:pPr>
        <w:widowControl/>
        <w:ind w:firstLine="0" w:firstLineChars="0"/>
        <w:jc w:val="center"/>
        <w:rPr>
          <w:rFonts w:cs="Times New Roman"/>
          <w:b/>
          <w:bCs/>
        </w:rPr>
      </w:pPr>
      <w:r>
        <w:rPr>
          <w:rFonts w:cs="Times New Roman"/>
          <w:b/>
          <w:bCs/>
        </w:rPr>
        <w:drawing>
          <wp:inline distT="0" distB="0" distL="0" distR="0">
            <wp:extent cx="6287770" cy="4679950"/>
            <wp:effectExtent l="0" t="0" r="0" b="6350"/>
            <wp:docPr id="12945872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87215"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288085" cy="4680000"/>
                    </a:xfrm>
                    <a:prstGeom prst="rect">
                      <a:avLst/>
                    </a:prstGeom>
                    <a:noFill/>
                  </pic:spPr>
                </pic:pic>
              </a:graphicData>
            </a:graphic>
          </wp:inline>
        </w:drawing>
      </w:r>
    </w:p>
    <w:p w14:paraId="7D76BF8C">
      <w:pPr>
        <w:spacing w:after="240"/>
        <w:ind w:firstLine="482"/>
        <w:jc w:val="center"/>
        <w:rPr>
          <w:rFonts w:cs="Times New Roman"/>
          <w:b/>
          <w:bCs/>
          <w:szCs w:val="24"/>
        </w:rPr>
      </w:pPr>
      <w:r>
        <w:rPr>
          <w:rFonts w:cs="Times New Roman"/>
          <w:b/>
          <w:bCs/>
          <w:szCs w:val="24"/>
        </w:rPr>
        <w:t>Figure S</w:t>
      </w:r>
      <w:r>
        <w:rPr>
          <w:rFonts w:hint="eastAsia" w:cs="Times New Roman"/>
          <w:b/>
          <w:bCs/>
          <w:szCs w:val="24"/>
        </w:rPr>
        <w:t>12</w:t>
      </w:r>
      <w:r>
        <w:rPr>
          <w:rFonts w:cs="Times New Roman"/>
          <w:b/>
          <w:bCs/>
          <w:szCs w:val="24"/>
        </w:rPr>
        <w:t>. Mass spectra of different transformation products of CBZ in UV/</w:t>
      </w:r>
      <w:r>
        <w:rPr>
          <w:rFonts w:hint="eastAsia" w:cs="Times New Roman"/>
          <w:b/>
          <w:bCs/>
          <w:szCs w:val="24"/>
        </w:rPr>
        <w:t>Cl</w:t>
      </w:r>
      <w:r>
        <w:rPr>
          <w:rFonts w:cs="Times New Roman"/>
          <w:b/>
          <w:bCs/>
          <w:szCs w:val="24"/>
        </w:rPr>
        <w:t xml:space="preserve"> systems.</w:t>
      </w:r>
    </w:p>
    <w:p w14:paraId="0AA3EA5B">
      <w:pPr>
        <w:widowControl/>
        <w:ind w:firstLine="0" w:firstLineChars="0"/>
        <w:jc w:val="center"/>
        <w:rPr>
          <w:rFonts w:cs="Times New Roman"/>
          <w:b/>
          <w:bCs/>
        </w:rPr>
      </w:pPr>
      <w:r>
        <w:rPr>
          <w:rFonts w:cs="Times New Roman"/>
          <w:b/>
          <w:bCs/>
        </w:rPr>
        <w:drawing>
          <wp:inline distT="0" distB="0" distL="0" distR="0">
            <wp:extent cx="6311265" cy="4679950"/>
            <wp:effectExtent l="0" t="0" r="0" b="6350"/>
            <wp:docPr id="18644408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40832" name="图片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311492" cy="4680000"/>
                    </a:xfrm>
                    <a:prstGeom prst="rect">
                      <a:avLst/>
                    </a:prstGeom>
                    <a:noFill/>
                  </pic:spPr>
                </pic:pic>
              </a:graphicData>
            </a:graphic>
          </wp:inline>
        </w:drawing>
      </w:r>
    </w:p>
    <w:p w14:paraId="185B169A">
      <w:pPr>
        <w:spacing w:after="240"/>
        <w:ind w:firstLine="482"/>
        <w:jc w:val="center"/>
        <w:rPr>
          <w:rFonts w:cs="Times New Roman"/>
          <w:b/>
          <w:bCs/>
        </w:rPr>
        <w:sectPr>
          <w:pgSz w:w="16838" w:h="11906" w:orient="landscape"/>
          <w:pgMar w:top="1800" w:right="1440" w:bottom="1800" w:left="1440" w:header="851" w:footer="992" w:gutter="0"/>
          <w:lnNumType w:countBy="1" w:restart="continuous"/>
          <w:cols w:space="425" w:num="1"/>
          <w:docGrid w:type="lines" w:linePitch="326" w:charSpace="0"/>
        </w:sectPr>
      </w:pPr>
      <w:r>
        <w:rPr>
          <w:rFonts w:cs="Times New Roman"/>
          <w:b/>
          <w:bCs/>
          <w:szCs w:val="24"/>
        </w:rPr>
        <w:t>Figure S</w:t>
      </w:r>
      <w:r>
        <w:rPr>
          <w:rFonts w:hint="eastAsia" w:cs="Times New Roman"/>
          <w:b/>
          <w:bCs/>
          <w:szCs w:val="24"/>
        </w:rPr>
        <w:t>13</w:t>
      </w:r>
      <w:r>
        <w:rPr>
          <w:rFonts w:cs="Times New Roman"/>
          <w:b/>
          <w:bCs/>
          <w:szCs w:val="24"/>
        </w:rPr>
        <w:t>. Mass spectra of different transformation products of CBZ in UV/</w:t>
      </w:r>
      <w:r>
        <w:rPr>
          <w:rFonts w:hint="eastAsia" w:cs="Times New Roman"/>
          <w:b/>
          <w:bCs/>
          <w:szCs w:val="24"/>
        </w:rPr>
        <w:t>Cl</w:t>
      </w:r>
      <w:r>
        <w:rPr>
          <w:rFonts w:cs="Times New Roman"/>
          <w:b/>
          <w:bCs/>
          <w:szCs w:val="24"/>
        </w:rPr>
        <w:t>-aged MPs systems.</w:t>
      </w:r>
      <w:r>
        <w:rPr>
          <w:rFonts w:cs="Times New Roman"/>
          <w:b/>
          <w:bCs/>
        </w:rPr>
        <w:br w:type="page"/>
      </w:r>
    </w:p>
    <w:p w14:paraId="51258C7F">
      <w:pPr>
        <w:widowControl/>
        <w:spacing w:line="240" w:lineRule="auto"/>
        <w:ind w:firstLine="0" w:firstLineChars="0"/>
        <w:jc w:val="center"/>
        <w:rPr>
          <w:rFonts w:cs="Times New Roman"/>
          <w:szCs w:val="24"/>
        </w:rPr>
      </w:pPr>
      <w:r>
        <w:rPr>
          <w:rFonts w:cs="Times New Roman"/>
          <w:szCs w:val="24"/>
        </w:rPr>
        <w:drawing>
          <wp:inline distT="0" distB="0" distL="0" distR="0">
            <wp:extent cx="4679950" cy="2334895"/>
            <wp:effectExtent l="0" t="0" r="6350" b="0"/>
            <wp:docPr id="871479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79133"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680000" cy="2335048"/>
                    </a:xfrm>
                    <a:prstGeom prst="rect">
                      <a:avLst/>
                    </a:prstGeom>
                    <a:noFill/>
                  </pic:spPr>
                </pic:pic>
              </a:graphicData>
            </a:graphic>
          </wp:inline>
        </w:drawing>
      </w:r>
    </w:p>
    <w:p w14:paraId="5F13925B">
      <w:pPr>
        <w:widowControl/>
        <w:ind w:firstLine="0" w:firstLineChars="0"/>
        <w:jc w:val="center"/>
        <w:rPr>
          <w:rFonts w:cs="Times New Roman"/>
          <w:b/>
          <w:bCs/>
          <w:szCs w:val="24"/>
        </w:rPr>
      </w:pPr>
      <w:r>
        <w:rPr>
          <w:b/>
          <w:bCs/>
        </w:rPr>
        <w:t xml:space="preserve">Figure </w:t>
      </w:r>
      <w:r>
        <w:rPr>
          <w:rFonts w:hint="eastAsia"/>
          <w:b/>
          <w:bCs/>
        </w:rPr>
        <w:t>S14</w:t>
      </w:r>
      <w:r>
        <w:rPr>
          <w:b/>
          <w:bCs/>
        </w:rPr>
        <w:t>.</w:t>
      </w:r>
      <w:r>
        <w:rPr>
          <w:rFonts w:cs="Times New Roman"/>
          <w:b/>
          <w:bCs/>
          <w:sz w:val="21"/>
          <w:szCs w:val="21"/>
        </w:rPr>
        <w:t xml:space="preserve"> </w:t>
      </w:r>
      <w:r>
        <w:rPr>
          <w:rFonts w:cs="Times New Roman"/>
          <w:b/>
          <w:bCs/>
          <w:szCs w:val="24"/>
        </w:rPr>
        <w:t>Relative contents of CBZ and its degradation intermediates in UV/PMS and UV/PMS-aged MPs systems (The data were quantified based on the peak areas of the extracted base peak ion chromatograms. Samples were collected and analyzed at the first hour of the reaction</w:t>
      </w:r>
      <w:r>
        <w:rPr>
          <w:rFonts w:hint="eastAsia" w:cs="Times New Roman"/>
          <w:b/>
          <w:bCs/>
          <w:szCs w:val="24"/>
        </w:rPr>
        <w:t xml:space="preserve"> </w:t>
      </w:r>
      <w:r>
        <w:rPr>
          <w:rFonts w:cs="Times New Roman"/>
          <w:b/>
          <w:bCs/>
          <w:szCs w:val="24"/>
        </w:rPr>
        <w:t>)</w:t>
      </w:r>
      <w:r>
        <w:rPr>
          <w:rFonts w:hint="eastAsia" w:cs="Times New Roman"/>
          <w:b/>
          <w:bCs/>
          <w:szCs w:val="24"/>
        </w:rPr>
        <w:t>.</w:t>
      </w:r>
    </w:p>
    <w:p w14:paraId="01C83D47">
      <w:pPr>
        <w:widowControl/>
        <w:spacing w:line="240" w:lineRule="auto"/>
        <w:ind w:firstLine="0" w:firstLineChars="0"/>
        <w:jc w:val="left"/>
        <w:rPr>
          <w:rFonts w:cs="Times New Roman"/>
          <w:b/>
          <w:bCs/>
          <w:szCs w:val="24"/>
        </w:rPr>
      </w:pPr>
      <w:r>
        <w:rPr>
          <w:rFonts w:cs="Times New Roman"/>
          <w:b/>
          <w:bCs/>
          <w:szCs w:val="24"/>
        </w:rPr>
        <w:br w:type="page"/>
      </w:r>
    </w:p>
    <w:p w14:paraId="2C87368A">
      <w:pPr>
        <w:widowControl/>
        <w:spacing w:line="240" w:lineRule="auto"/>
        <w:ind w:firstLine="0" w:firstLineChars="0"/>
        <w:jc w:val="center"/>
        <w:rPr>
          <w:rFonts w:cs="Times New Roman"/>
          <w:sz w:val="32"/>
          <w:szCs w:val="32"/>
        </w:rPr>
      </w:pPr>
      <w:r>
        <w:rPr>
          <w:rFonts w:cs="Times New Roman"/>
          <w:sz w:val="32"/>
          <w:szCs w:val="32"/>
        </w:rPr>
        <w:drawing>
          <wp:inline distT="0" distB="0" distL="0" distR="0">
            <wp:extent cx="4679950" cy="2329180"/>
            <wp:effectExtent l="0" t="0" r="6350" b="0"/>
            <wp:docPr id="4100622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62206" name="图片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680000" cy="2329546"/>
                    </a:xfrm>
                    <a:prstGeom prst="rect">
                      <a:avLst/>
                    </a:prstGeom>
                    <a:noFill/>
                  </pic:spPr>
                </pic:pic>
              </a:graphicData>
            </a:graphic>
          </wp:inline>
        </w:drawing>
      </w:r>
    </w:p>
    <w:p w14:paraId="2A49F34F">
      <w:pPr>
        <w:widowControl/>
        <w:ind w:firstLine="0" w:firstLineChars="0"/>
        <w:jc w:val="center"/>
        <w:rPr>
          <w:rFonts w:cs="Times New Roman"/>
          <w:b/>
          <w:bCs/>
          <w:szCs w:val="24"/>
        </w:rPr>
      </w:pPr>
      <w:r>
        <w:rPr>
          <w:b/>
          <w:bCs/>
        </w:rPr>
        <w:t xml:space="preserve">Figure </w:t>
      </w:r>
      <w:r>
        <w:rPr>
          <w:rFonts w:hint="eastAsia"/>
          <w:b/>
          <w:bCs/>
        </w:rPr>
        <w:t>S15</w:t>
      </w:r>
      <w:r>
        <w:rPr>
          <w:b/>
          <w:bCs/>
        </w:rPr>
        <w:t>.</w:t>
      </w:r>
      <w:r>
        <w:rPr>
          <w:rFonts w:cs="Times New Roman"/>
          <w:b/>
          <w:bCs/>
          <w:sz w:val="21"/>
          <w:szCs w:val="21"/>
        </w:rPr>
        <w:t xml:space="preserve"> </w:t>
      </w:r>
      <w:r>
        <w:rPr>
          <w:rFonts w:cs="Times New Roman"/>
          <w:b/>
          <w:bCs/>
          <w:szCs w:val="24"/>
        </w:rPr>
        <w:t>Relative contents of CBZ and its degradation intermediates in UV/H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 xml:space="preserve"> and UV/H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-aged MPs systems (The data were quantified based on the peak areas of the extracted base peak ion chromatograms. Samples were collected and analyzed at the first hour of the reaction</w:t>
      </w:r>
      <w:r>
        <w:rPr>
          <w:rFonts w:hint="eastAsia" w:cs="Times New Roman"/>
          <w:b/>
          <w:bCs/>
          <w:szCs w:val="24"/>
        </w:rPr>
        <w:t xml:space="preserve"> </w:t>
      </w:r>
      <w:r>
        <w:rPr>
          <w:rFonts w:cs="Times New Roman"/>
          <w:b/>
          <w:bCs/>
          <w:szCs w:val="24"/>
        </w:rPr>
        <w:t>)</w:t>
      </w:r>
      <w:r>
        <w:rPr>
          <w:rFonts w:hint="eastAsia" w:cs="Times New Roman"/>
          <w:b/>
          <w:bCs/>
          <w:szCs w:val="24"/>
        </w:rPr>
        <w:t>.</w:t>
      </w:r>
    </w:p>
    <w:p w14:paraId="46923722">
      <w:pPr>
        <w:widowControl/>
        <w:spacing w:line="240" w:lineRule="auto"/>
        <w:ind w:firstLine="0" w:firstLineChars="0"/>
        <w:jc w:val="left"/>
        <w:rPr>
          <w:rFonts w:cs="Times New Roman"/>
          <w:b/>
          <w:bCs/>
          <w:szCs w:val="24"/>
        </w:rPr>
      </w:pPr>
      <w:r>
        <w:rPr>
          <w:rFonts w:cs="Times New Roman"/>
          <w:b/>
          <w:bCs/>
          <w:szCs w:val="24"/>
        </w:rPr>
        <w:br w:type="page"/>
      </w:r>
    </w:p>
    <w:p w14:paraId="35BFE49A">
      <w:pPr>
        <w:widowControl/>
        <w:spacing w:line="240" w:lineRule="auto"/>
        <w:ind w:firstLine="0" w:firstLineChars="0"/>
        <w:jc w:val="center"/>
        <w:rPr>
          <w:rFonts w:cs="Times New Roman"/>
          <w:b/>
          <w:bCs/>
          <w:szCs w:val="24"/>
        </w:rPr>
      </w:pPr>
      <w:r>
        <w:rPr>
          <w:rFonts w:cs="Times New Roman"/>
          <w:b/>
          <w:bCs/>
          <w:szCs w:val="24"/>
        </w:rPr>
        <w:drawing>
          <wp:inline distT="0" distB="0" distL="0" distR="0">
            <wp:extent cx="4679950" cy="2329180"/>
            <wp:effectExtent l="0" t="0" r="6350" b="0"/>
            <wp:docPr id="3887663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66326" name="图片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680000" cy="2329546"/>
                    </a:xfrm>
                    <a:prstGeom prst="rect">
                      <a:avLst/>
                    </a:prstGeom>
                    <a:noFill/>
                  </pic:spPr>
                </pic:pic>
              </a:graphicData>
            </a:graphic>
          </wp:inline>
        </w:drawing>
      </w:r>
    </w:p>
    <w:p w14:paraId="3952E718">
      <w:pPr>
        <w:widowControl/>
        <w:ind w:firstLine="0" w:firstLineChars="0"/>
        <w:jc w:val="center"/>
        <w:rPr>
          <w:rFonts w:cs="Times New Roman"/>
          <w:b/>
          <w:bCs/>
          <w:szCs w:val="24"/>
        </w:rPr>
      </w:pPr>
      <w:r>
        <w:rPr>
          <w:b/>
          <w:bCs/>
        </w:rPr>
        <w:t xml:space="preserve">Figure </w:t>
      </w:r>
      <w:r>
        <w:rPr>
          <w:rFonts w:hint="eastAsia"/>
          <w:b/>
          <w:bCs/>
        </w:rPr>
        <w:t>S16</w:t>
      </w:r>
      <w:r>
        <w:rPr>
          <w:b/>
          <w:bCs/>
        </w:rPr>
        <w:t>.</w:t>
      </w:r>
      <w:r>
        <w:rPr>
          <w:rFonts w:cs="Times New Roman"/>
          <w:b/>
          <w:bCs/>
          <w:sz w:val="21"/>
          <w:szCs w:val="21"/>
        </w:rPr>
        <w:t xml:space="preserve"> </w:t>
      </w:r>
      <w:r>
        <w:rPr>
          <w:rFonts w:cs="Times New Roman"/>
          <w:b/>
          <w:bCs/>
          <w:szCs w:val="24"/>
        </w:rPr>
        <w:t>Relative contents of CBZ and its degradation intermediates in UV/Cl and UV/Cl-aged MPs systems (The data were quantified based on the peak areas of the extracted base peak ion chromatograms. Samples were collected and analyzed at the first hour of the reaction</w:t>
      </w:r>
      <w:r>
        <w:rPr>
          <w:rFonts w:hint="eastAsia" w:cs="Times New Roman"/>
          <w:b/>
          <w:bCs/>
          <w:szCs w:val="24"/>
        </w:rPr>
        <w:t xml:space="preserve"> </w:t>
      </w:r>
      <w:r>
        <w:rPr>
          <w:rFonts w:cs="Times New Roman"/>
          <w:b/>
          <w:bCs/>
          <w:szCs w:val="24"/>
        </w:rPr>
        <w:t>)</w:t>
      </w:r>
      <w:r>
        <w:rPr>
          <w:rFonts w:hint="eastAsia" w:cs="Times New Roman"/>
          <w:b/>
          <w:bCs/>
          <w:szCs w:val="24"/>
        </w:rPr>
        <w:t>.</w:t>
      </w:r>
    </w:p>
    <w:p w14:paraId="59BE21EC">
      <w:pPr>
        <w:widowControl/>
        <w:spacing w:line="240" w:lineRule="auto"/>
        <w:ind w:firstLine="0" w:firstLineChars="0"/>
        <w:jc w:val="left"/>
        <w:rPr>
          <w:rFonts w:cs="Times New Roman"/>
          <w:szCs w:val="24"/>
        </w:rPr>
      </w:pPr>
      <w:r>
        <w:rPr>
          <w:rFonts w:cs="Times New Roman"/>
          <w:szCs w:val="24"/>
        </w:rPr>
        <w:br w:type="page"/>
      </w:r>
    </w:p>
    <w:p w14:paraId="2BC16091">
      <w:pPr>
        <w:widowControl/>
        <w:spacing w:line="240" w:lineRule="auto"/>
        <w:ind w:firstLine="0" w:firstLineChars="0"/>
        <w:jc w:val="center"/>
        <w:rPr>
          <w:rFonts w:cs="Times New Roman"/>
          <w:szCs w:val="24"/>
        </w:rPr>
      </w:pPr>
      <w:r>
        <w:rPr>
          <w:rFonts w:cs="Times New Roman"/>
          <w:szCs w:val="24"/>
        </w:rPr>
        <w:drawing>
          <wp:inline distT="0" distB="0" distL="0" distR="0">
            <wp:extent cx="3597275" cy="4290060"/>
            <wp:effectExtent l="0" t="0" r="3175" b="0"/>
            <wp:docPr id="14348059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05958" name="图片 1"/>
                    <pic:cNvPicPr>
                      <a:picLocks noChangeAspect="1" noChangeArrowheads="1"/>
                    </pic:cNvPicPr>
                  </pic:nvPicPr>
                  <pic:blipFill>
                    <a:blip r:embed="rId28">
                      <a:extLst>
                        <a:ext uri="{96DAC541-7B7A-43D3-8B79-37D633B846F1}">
                          <asvg:svgBlip xmlns:asvg="http://schemas.microsoft.com/office/drawing/2016/SVG/main" r:embed="rId29"/>
                        </a:ext>
                      </a:extLst>
                    </a:blip>
                    <a:stretch>
                      <a:fillRect/>
                    </a:stretch>
                  </pic:blipFill>
                  <pic:spPr>
                    <a:xfrm>
                      <a:off x="0" y="0"/>
                      <a:ext cx="3597905" cy="4290618"/>
                    </a:xfrm>
                    <a:prstGeom prst="rect">
                      <a:avLst/>
                    </a:prstGeom>
                  </pic:spPr>
                </pic:pic>
              </a:graphicData>
            </a:graphic>
          </wp:inline>
        </w:drawing>
      </w:r>
    </w:p>
    <w:p w14:paraId="4A0EACD1">
      <w:pPr>
        <w:ind w:firstLine="482"/>
        <w:jc w:val="center"/>
        <w:rPr>
          <w:rFonts w:cs="Times New Roman"/>
          <w:b/>
          <w:bCs/>
          <w:szCs w:val="24"/>
        </w:rPr>
      </w:pPr>
      <w:r>
        <w:rPr>
          <w:b/>
          <w:bCs/>
        </w:rPr>
        <w:t xml:space="preserve">Figure </w:t>
      </w:r>
      <w:r>
        <w:rPr>
          <w:rFonts w:hint="eastAsia"/>
          <w:b/>
          <w:bCs/>
        </w:rPr>
        <w:t>S17</w:t>
      </w:r>
      <w:r>
        <w:rPr>
          <w:b/>
          <w:bCs/>
        </w:rPr>
        <w:t>.</w:t>
      </w:r>
      <w:r>
        <w:rPr>
          <w:rFonts w:hint="eastAsia"/>
          <w:b/>
          <w:bCs/>
          <w:sz w:val="32"/>
          <w:szCs w:val="28"/>
        </w:rPr>
        <w:t xml:space="preserve"> </w:t>
      </w:r>
      <w:r>
        <w:rPr>
          <w:rFonts w:cs="Times New Roman"/>
          <w:b/>
          <w:bCs/>
          <w:szCs w:val="24"/>
        </w:rPr>
        <w:t>Effect of anions (NO</w:t>
      </w:r>
      <w:r>
        <w:rPr>
          <w:rFonts w:cs="Times New Roman"/>
          <w:b/>
          <w:bCs/>
          <w:szCs w:val="24"/>
          <w:vertAlign w:val="subscript"/>
        </w:rPr>
        <w:t>3</w:t>
      </w:r>
      <w:r>
        <w:rPr>
          <w:rFonts w:cs="Times New Roman"/>
          <w:b/>
          <w:bCs/>
          <w:szCs w:val="24"/>
          <w:vertAlign w:val="superscript"/>
        </w:rPr>
        <w:t>-</w:t>
      </w:r>
      <w:r>
        <w:rPr>
          <w:rFonts w:cs="Times New Roman"/>
          <w:b/>
          <w:bCs/>
          <w:szCs w:val="24"/>
        </w:rPr>
        <w:t>, Cl</w:t>
      </w:r>
      <w:r>
        <w:rPr>
          <w:rFonts w:cs="Times New Roman"/>
          <w:b/>
          <w:bCs/>
          <w:szCs w:val="24"/>
          <w:vertAlign w:val="superscript"/>
        </w:rPr>
        <w:t>-</w:t>
      </w:r>
      <w:r>
        <w:rPr>
          <w:rFonts w:cs="Times New Roman"/>
          <w:b/>
          <w:bCs/>
          <w:szCs w:val="24"/>
        </w:rPr>
        <w:t xml:space="preserve"> and HCO</w:t>
      </w:r>
      <w:r>
        <w:rPr>
          <w:rFonts w:cs="Times New Roman"/>
          <w:b/>
          <w:bCs/>
          <w:szCs w:val="24"/>
          <w:vertAlign w:val="subscript"/>
        </w:rPr>
        <w:t>3</w:t>
      </w:r>
      <w:r>
        <w:rPr>
          <w:rFonts w:cs="Times New Roman"/>
          <w:b/>
          <w:bCs/>
          <w:szCs w:val="24"/>
          <w:vertAlign w:val="superscript"/>
        </w:rPr>
        <w:t>-</w:t>
      </w:r>
      <w:r>
        <w:rPr>
          <w:rFonts w:cs="Times New Roman"/>
          <w:b/>
          <w:bCs/>
          <w:szCs w:val="24"/>
        </w:rPr>
        <w:t>) on the degradation of CBZ in UV/PMS-aged MPs system.</w:t>
      </w:r>
      <w:r>
        <w:rPr>
          <w:rFonts w:hint="eastAsia" w:cs="Times New Roman"/>
          <w:b/>
          <w:bCs/>
          <w:szCs w:val="24"/>
        </w:rPr>
        <w:t xml:space="preserve"> </w:t>
      </w:r>
      <w:r>
        <w:rPr>
          <w:rFonts w:cs="Times New Roman"/>
          <w:b/>
          <w:bCs/>
          <w:szCs w:val="24"/>
        </w:rPr>
        <w:t>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[PMS]</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p w14:paraId="5FC183BE">
      <w:pPr>
        <w:widowControl/>
        <w:spacing w:line="240" w:lineRule="auto"/>
        <w:ind w:firstLine="0" w:firstLineChars="0"/>
        <w:jc w:val="left"/>
        <w:rPr>
          <w:rFonts w:cs="Times New Roman"/>
          <w:b/>
          <w:bCs/>
          <w:szCs w:val="24"/>
        </w:rPr>
      </w:pPr>
      <w:r>
        <w:rPr>
          <w:rFonts w:cs="Times New Roman"/>
          <w:b/>
          <w:bCs/>
          <w:szCs w:val="24"/>
        </w:rPr>
        <w:br w:type="page"/>
      </w:r>
    </w:p>
    <w:p w14:paraId="12FC4179">
      <w:pPr>
        <w:widowControl/>
        <w:spacing w:line="240" w:lineRule="auto"/>
        <w:ind w:firstLine="0" w:firstLineChars="0"/>
        <w:jc w:val="center"/>
        <w:rPr>
          <w:rFonts w:cs="Times New Roman"/>
          <w:szCs w:val="24"/>
        </w:rPr>
      </w:pPr>
      <w:bookmarkStart w:id="5" w:name="_Hlk210911415"/>
      <w:r>
        <w:rPr>
          <w:rFonts w:cs="Times New Roman"/>
          <w:szCs w:val="24"/>
        </w:rPr>
        <w:drawing>
          <wp:inline distT="0" distB="0" distL="0" distR="0">
            <wp:extent cx="3599815" cy="2850515"/>
            <wp:effectExtent l="0" t="0" r="635" b="6985"/>
            <wp:docPr id="19836184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18405" name="图片 2"/>
                    <pic:cNvPicPr>
                      <a:picLocks noChangeAspect="1" noChangeArrowheads="1"/>
                    </pic:cNvPicPr>
                  </pic:nvPicPr>
                  <pic:blipFill>
                    <a:blip r:embed="rId30">
                      <a:extLst>
                        <a:ext uri="{96DAC541-7B7A-43D3-8B79-37D633B846F1}">
                          <asvg:svgBlip xmlns:asvg="http://schemas.microsoft.com/office/drawing/2016/SVG/main" r:embed="rId31"/>
                        </a:ext>
                      </a:extLst>
                    </a:blip>
                    <a:stretch>
                      <a:fillRect/>
                    </a:stretch>
                  </pic:blipFill>
                  <pic:spPr>
                    <a:xfrm>
                      <a:off x="0" y="0"/>
                      <a:ext cx="3600000" cy="2850697"/>
                    </a:xfrm>
                    <a:prstGeom prst="rect">
                      <a:avLst/>
                    </a:prstGeom>
                  </pic:spPr>
                </pic:pic>
              </a:graphicData>
            </a:graphic>
          </wp:inline>
        </w:drawing>
      </w:r>
    </w:p>
    <w:p w14:paraId="365A5EFA">
      <w:pPr>
        <w:ind w:firstLine="482"/>
        <w:jc w:val="center"/>
        <w:rPr>
          <w:rFonts w:cs="Times New Roman"/>
          <w:b/>
          <w:bCs/>
          <w:szCs w:val="24"/>
        </w:rPr>
      </w:pPr>
      <w:r>
        <w:rPr>
          <w:b/>
          <w:bCs/>
        </w:rPr>
        <w:t xml:space="preserve">Figure </w:t>
      </w:r>
      <w:r>
        <w:rPr>
          <w:rFonts w:hint="eastAsia"/>
          <w:b/>
          <w:bCs/>
        </w:rPr>
        <w:t>S18</w:t>
      </w:r>
      <w:r>
        <w:rPr>
          <w:b/>
          <w:bCs/>
        </w:rPr>
        <w:t>.</w:t>
      </w:r>
      <w:r>
        <w:rPr>
          <w:rFonts w:hint="eastAsia"/>
          <w:b/>
          <w:bCs/>
          <w:sz w:val="32"/>
          <w:szCs w:val="28"/>
        </w:rPr>
        <w:t xml:space="preserve"> </w:t>
      </w:r>
      <w:r>
        <w:rPr>
          <w:rFonts w:cs="Times New Roman"/>
          <w:b/>
          <w:bCs/>
          <w:szCs w:val="24"/>
        </w:rPr>
        <w:t>Effect of humic acid and pH on CBZ degradation in UV/PMS-aged MPs system.</w:t>
      </w:r>
      <w:r>
        <w:rPr>
          <w:rFonts w:hint="eastAsia" w:cs="Times New Roman"/>
          <w:b/>
          <w:bCs/>
          <w:szCs w:val="24"/>
        </w:rPr>
        <w:t xml:space="preserve"> </w:t>
      </w:r>
      <w:r>
        <w:rPr>
          <w:rFonts w:cs="Times New Roman"/>
          <w:b/>
          <w:bCs/>
          <w:szCs w:val="24"/>
        </w:rPr>
        <w:t>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[PMS]</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bookmarkEnd w:id="5"/>
    <w:p w14:paraId="3703AB3E">
      <w:pPr>
        <w:widowControl/>
        <w:spacing w:line="240" w:lineRule="auto"/>
        <w:ind w:firstLine="0" w:firstLineChars="0"/>
        <w:jc w:val="left"/>
        <w:rPr>
          <w:rFonts w:cs="Times New Roman"/>
          <w:b/>
          <w:bCs/>
          <w:szCs w:val="24"/>
        </w:rPr>
      </w:pPr>
      <w:r>
        <w:rPr>
          <w:rFonts w:cs="Times New Roman"/>
          <w:b/>
          <w:bCs/>
          <w:szCs w:val="24"/>
        </w:rPr>
        <w:br w:type="page"/>
      </w:r>
    </w:p>
    <w:p w14:paraId="2E312485">
      <w:pPr>
        <w:widowControl/>
        <w:spacing w:line="240" w:lineRule="auto"/>
        <w:ind w:firstLine="0" w:firstLineChars="0"/>
        <w:jc w:val="center"/>
        <w:rPr>
          <w:rFonts w:cs="Times New Roman"/>
          <w:szCs w:val="24"/>
        </w:rPr>
      </w:pPr>
      <w:bookmarkStart w:id="6" w:name="_Hlk210912018"/>
      <w:r>
        <w:rPr>
          <w:rFonts w:cs="Times New Roman"/>
          <w:szCs w:val="24"/>
        </w:rPr>
        <w:drawing>
          <wp:inline distT="0" distB="0" distL="0" distR="0">
            <wp:extent cx="3598545" cy="4237990"/>
            <wp:effectExtent l="0" t="0" r="1905" b="0"/>
            <wp:docPr id="12738956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95686" name="图片 3"/>
                    <pic:cNvPicPr>
                      <a:picLocks noChangeAspect="1" noChangeArrowheads="1"/>
                    </pic:cNvPicPr>
                  </pic:nvPicPr>
                  <pic:blipFill>
                    <a:blip r:embed="rId32">
                      <a:extLst>
                        <a:ext uri="{96DAC541-7B7A-43D3-8B79-37D633B846F1}">
                          <asvg:svgBlip xmlns:asvg="http://schemas.microsoft.com/office/drawing/2016/SVG/main" r:embed="rId33"/>
                        </a:ext>
                      </a:extLst>
                    </a:blip>
                    <a:stretch>
                      <a:fillRect/>
                    </a:stretch>
                  </pic:blipFill>
                  <pic:spPr>
                    <a:xfrm>
                      <a:off x="0" y="0"/>
                      <a:ext cx="3598588" cy="4238522"/>
                    </a:xfrm>
                    <a:prstGeom prst="rect">
                      <a:avLst/>
                    </a:prstGeom>
                  </pic:spPr>
                </pic:pic>
              </a:graphicData>
            </a:graphic>
          </wp:inline>
        </w:drawing>
      </w:r>
    </w:p>
    <w:p w14:paraId="3AD7C796">
      <w:pPr>
        <w:widowControl/>
        <w:ind w:firstLine="0" w:firstLineChars="0"/>
        <w:jc w:val="center"/>
        <w:rPr>
          <w:rFonts w:cs="Times New Roman"/>
          <w:b/>
          <w:bCs/>
          <w:szCs w:val="24"/>
        </w:rPr>
      </w:pPr>
      <w:r>
        <w:rPr>
          <w:b/>
          <w:bCs/>
        </w:rPr>
        <w:t xml:space="preserve">Figure </w:t>
      </w:r>
      <w:r>
        <w:rPr>
          <w:rFonts w:hint="eastAsia"/>
          <w:b/>
          <w:bCs/>
        </w:rPr>
        <w:t>S19</w:t>
      </w:r>
      <w:r>
        <w:rPr>
          <w:b/>
          <w:bCs/>
        </w:rPr>
        <w:t>.</w:t>
      </w:r>
      <w:r>
        <w:rPr>
          <w:rFonts w:hint="eastAsia"/>
          <w:b/>
          <w:bCs/>
        </w:rPr>
        <w:t xml:space="preserve"> </w:t>
      </w:r>
      <w:r>
        <w:rPr>
          <w:rFonts w:cs="Times New Roman"/>
          <w:b/>
          <w:bCs/>
          <w:szCs w:val="24"/>
        </w:rPr>
        <w:t>Effect of anions on CBZ degradation in UV/H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-aged MPs system. 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bookmarkEnd w:id="6"/>
    <w:p w14:paraId="4D9A056E">
      <w:pPr>
        <w:widowControl/>
        <w:spacing w:line="240" w:lineRule="auto"/>
        <w:ind w:firstLine="0" w:firstLineChars="0"/>
        <w:jc w:val="left"/>
        <w:rPr>
          <w:rFonts w:cs="Times New Roman"/>
          <w:b/>
          <w:bCs/>
          <w:szCs w:val="24"/>
        </w:rPr>
      </w:pPr>
      <w:r>
        <w:rPr>
          <w:rFonts w:cs="Times New Roman"/>
          <w:b/>
          <w:bCs/>
          <w:szCs w:val="24"/>
        </w:rPr>
        <w:br w:type="page"/>
      </w:r>
    </w:p>
    <w:p w14:paraId="1A3E9D01">
      <w:pPr>
        <w:widowControl/>
        <w:spacing w:line="240" w:lineRule="auto"/>
        <w:ind w:firstLine="0" w:firstLineChars="0"/>
        <w:jc w:val="center"/>
        <w:rPr>
          <w:rFonts w:cs="Times New Roman"/>
          <w:szCs w:val="24"/>
        </w:rPr>
      </w:pPr>
      <w:bookmarkStart w:id="7" w:name="_Hlk210912234"/>
      <w:r>
        <w:rPr>
          <w:rFonts w:cs="Times New Roman"/>
          <w:szCs w:val="24"/>
        </w:rPr>
        <w:drawing>
          <wp:inline distT="0" distB="0" distL="0" distR="0">
            <wp:extent cx="3599815" cy="2882265"/>
            <wp:effectExtent l="0" t="0" r="635" b="0"/>
            <wp:docPr id="18895669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66943" name="图片 1"/>
                    <pic:cNvPicPr>
                      <a:picLocks noChangeAspect="1" noChangeArrowheads="1"/>
                    </pic:cNvPicPr>
                  </pic:nvPicPr>
                  <pic:blipFill>
                    <a:blip r:embed="rId34">
                      <a:extLst>
                        <a:ext uri="{96DAC541-7B7A-43D3-8B79-37D633B846F1}">
                          <asvg:svgBlip xmlns:asvg="http://schemas.microsoft.com/office/drawing/2016/SVG/main" r:embed="rId35"/>
                        </a:ext>
                      </a:extLst>
                    </a:blip>
                    <a:stretch>
                      <a:fillRect/>
                    </a:stretch>
                  </pic:blipFill>
                  <pic:spPr>
                    <a:xfrm>
                      <a:off x="0" y="0"/>
                      <a:ext cx="3600000" cy="2882532"/>
                    </a:xfrm>
                    <a:prstGeom prst="rect">
                      <a:avLst/>
                    </a:prstGeom>
                  </pic:spPr>
                </pic:pic>
              </a:graphicData>
            </a:graphic>
          </wp:inline>
        </w:drawing>
      </w:r>
    </w:p>
    <w:p w14:paraId="2E64618C">
      <w:pPr>
        <w:ind w:firstLine="482"/>
        <w:jc w:val="center"/>
        <w:rPr>
          <w:rFonts w:cs="Times New Roman"/>
          <w:b/>
          <w:bCs/>
          <w:szCs w:val="24"/>
        </w:rPr>
      </w:pPr>
      <w:r>
        <w:rPr>
          <w:b/>
          <w:bCs/>
        </w:rPr>
        <w:t xml:space="preserve">Figure </w:t>
      </w:r>
      <w:r>
        <w:rPr>
          <w:rFonts w:hint="eastAsia"/>
          <w:b/>
          <w:bCs/>
        </w:rPr>
        <w:t>S20</w:t>
      </w:r>
      <w:r>
        <w:rPr>
          <w:b/>
          <w:bCs/>
        </w:rPr>
        <w:t>.</w:t>
      </w:r>
      <w:r>
        <w:rPr>
          <w:rFonts w:hint="eastAsia"/>
          <w:b/>
          <w:bCs/>
        </w:rPr>
        <w:t xml:space="preserve"> </w:t>
      </w:r>
      <w:r>
        <w:rPr>
          <w:rFonts w:cs="Times New Roman"/>
          <w:b/>
          <w:bCs/>
          <w:szCs w:val="24"/>
        </w:rPr>
        <w:t>Effect of humic acid and pH on CBZ degradation in UV/H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-aged MPs system.</w:t>
      </w:r>
      <w:r>
        <w:rPr>
          <w:rFonts w:hint="eastAsia" w:cs="Times New Roman"/>
          <w:b/>
          <w:bCs/>
          <w:szCs w:val="24"/>
        </w:rPr>
        <w:t xml:space="preserve"> </w:t>
      </w:r>
      <w:r>
        <w:rPr>
          <w:rFonts w:cs="Times New Roman"/>
          <w:b/>
          <w:bCs/>
          <w:szCs w:val="24"/>
        </w:rPr>
        <w:t>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[H</w:t>
      </w:r>
      <w:r>
        <w:rPr>
          <w:rFonts w:cs="Times New Roman"/>
          <w:b/>
          <w:bCs/>
          <w:szCs w:val="24"/>
          <w:vertAlign w:val="subscript"/>
        </w:rPr>
        <w:t>2</w:t>
      </w:r>
      <w:r>
        <w:rPr>
          <w:rFonts w:cs="Times New Roman"/>
          <w:b/>
          <w:bCs/>
          <w:szCs w:val="24"/>
        </w:rPr>
        <w:t>O</w:t>
      </w:r>
      <w:r>
        <w:rPr>
          <w:rFonts w:cs="Times New Roman"/>
          <w:b/>
          <w:bCs/>
          <w:szCs w:val="24"/>
          <w:vertAlign w:val="subscript"/>
        </w:rPr>
        <w:t>2</w:t>
      </w:r>
      <w:r>
        <w:rPr>
          <w:rFonts w:cs="Times New Roman"/>
          <w:b/>
          <w:bCs/>
          <w:szCs w:val="24"/>
        </w:rPr>
        <w:t>]</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bookmarkEnd w:id="7"/>
    <w:p w14:paraId="324E3F70">
      <w:pPr>
        <w:widowControl/>
        <w:spacing w:line="240" w:lineRule="auto"/>
        <w:ind w:firstLine="0" w:firstLineChars="0"/>
        <w:jc w:val="left"/>
        <w:rPr>
          <w:rFonts w:cs="Times New Roman"/>
          <w:b/>
          <w:bCs/>
          <w:szCs w:val="24"/>
        </w:rPr>
      </w:pPr>
      <w:r>
        <w:rPr>
          <w:rFonts w:cs="Times New Roman"/>
          <w:b/>
          <w:bCs/>
          <w:szCs w:val="24"/>
        </w:rPr>
        <w:br w:type="page"/>
      </w:r>
    </w:p>
    <w:p w14:paraId="62D57784">
      <w:pPr>
        <w:widowControl/>
        <w:spacing w:line="240" w:lineRule="auto"/>
        <w:ind w:firstLine="0" w:firstLineChars="0"/>
        <w:jc w:val="center"/>
        <w:rPr>
          <w:rFonts w:cs="Times New Roman"/>
          <w:szCs w:val="24"/>
        </w:rPr>
      </w:pPr>
      <w:bookmarkStart w:id="8" w:name="_Hlk210912675"/>
      <w:r>
        <w:rPr>
          <w:rFonts w:cs="Times New Roman"/>
          <w:szCs w:val="24"/>
        </w:rPr>
        <w:drawing>
          <wp:inline distT="0" distB="0" distL="0" distR="0">
            <wp:extent cx="3599815" cy="4166235"/>
            <wp:effectExtent l="0" t="0" r="635" b="5715"/>
            <wp:docPr id="15101917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91711" name="图片 1"/>
                    <pic:cNvPicPr>
                      <a:picLocks noChangeAspect="1" noChangeArrowheads="1"/>
                    </pic:cNvPicPr>
                  </pic:nvPicPr>
                  <pic:blipFill>
                    <a:blip r:embed="rId36">
                      <a:extLst>
                        <a:ext uri="{96DAC541-7B7A-43D3-8B79-37D633B846F1}">
                          <asvg:svgBlip xmlns:asvg="http://schemas.microsoft.com/office/drawing/2016/SVG/main" r:embed="rId37"/>
                        </a:ext>
                      </a:extLst>
                    </a:blip>
                    <a:stretch>
                      <a:fillRect/>
                    </a:stretch>
                  </pic:blipFill>
                  <pic:spPr>
                    <a:xfrm>
                      <a:off x="0" y="0"/>
                      <a:ext cx="3600000" cy="4166245"/>
                    </a:xfrm>
                    <a:prstGeom prst="rect">
                      <a:avLst/>
                    </a:prstGeom>
                  </pic:spPr>
                </pic:pic>
              </a:graphicData>
            </a:graphic>
          </wp:inline>
        </w:drawing>
      </w:r>
    </w:p>
    <w:p w14:paraId="4E1B52F9">
      <w:pPr>
        <w:widowControl/>
        <w:ind w:firstLine="0" w:firstLineChars="0"/>
        <w:jc w:val="center"/>
        <w:rPr>
          <w:rFonts w:cs="Times New Roman"/>
          <w:b/>
          <w:bCs/>
          <w:szCs w:val="24"/>
        </w:rPr>
      </w:pPr>
      <w:r>
        <w:rPr>
          <w:b/>
          <w:bCs/>
        </w:rPr>
        <w:t xml:space="preserve">Figure </w:t>
      </w:r>
      <w:r>
        <w:rPr>
          <w:rFonts w:hint="eastAsia"/>
          <w:b/>
          <w:bCs/>
        </w:rPr>
        <w:t>S21</w:t>
      </w:r>
      <w:r>
        <w:rPr>
          <w:b/>
          <w:bCs/>
        </w:rPr>
        <w:t>.</w:t>
      </w:r>
      <w:r>
        <w:rPr>
          <w:rFonts w:hint="eastAsia"/>
          <w:b/>
          <w:bCs/>
        </w:rPr>
        <w:t xml:space="preserve"> </w:t>
      </w:r>
      <w:r>
        <w:rPr>
          <w:rFonts w:cs="Times New Roman"/>
          <w:b/>
          <w:bCs/>
          <w:szCs w:val="24"/>
        </w:rPr>
        <w:t>Effect of anions on CBZ degradation in UV/Cl-aged MPs system.</w:t>
      </w:r>
      <w:r>
        <w:rPr>
          <w:rFonts w:hint="eastAsia" w:cs="Times New Roman"/>
          <w:b/>
          <w:bCs/>
          <w:szCs w:val="24"/>
        </w:rPr>
        <w:t xml:space="preserve"> </w:t>
      </w:r>
      <w:r>
        <w:rPr>
          <w:rFonts w:cs="Times New Roman"/>
          <w:b/>
          <w:bCs/>
          <w:szCs w:val="24"/>
        </w:rPr>
        <w:t>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[NaClO]</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bookmarkEnd w:id="8"/>
    <w:p w14:paraId="081036D2">
      <w:pPr>
        <w:widowControl/>
        <w:spacing w:line="240" w:lineRule="auto"/>
        <w:ind w:firstLine="0" w:firstLineChars="0"/>
        <w:jc w:val="left"/>
        <w:rPr>
          <w:rFonts w:cs="Times New Roman"/>
          <w:b/>
          <w:bCs/>
          <w:szCs w:val="24"/>
        </w:rPr>
      </w:pPr>
      <w:r>
        <w:rPr>
          <w:rFonts w:cs="Times New Roman"/>
          <w:b/>
          <w:bCs/>
          <w:szCs w:val="24"/>
        </w:rPr>
        <w:br w:type="page"/>
      </w:r>
    </w:p>
    <w:p w14:paraId="1A2F08EF">
      <w:pPr>
        <w:widowControl/>
        <w:spacing w:line="240" w:lineRule="auto"/>
        <w:ind w:firstLine="0" w:firstLineChars="0"/>
        <w:jc w:val="center"/>
        <w:rPr>
          <w:rFonts w:cs="Times New Roman"/>
          <w:szCs w:val="24"/>
        </w:rPr>
      </w:pPr>
      <w:bookmarkStart w:id="9" w:name="_Hlk210912744"/>
      <w:r>
        <w:rPr>
          <w:rFonts w:cs="Times New Roman"/>
          <w:szCs w:val="24"/>
        </w:rPr>
        <w:drawing>
          <wp:inline distT="0" distB="0" distL="0" distR="0">
            <wp:extent cx="3599815" cy="2827655"/>
            <wp:effectExtent l="0" t="0" r="635" b="0"/>
            <wp:docPr id="13730319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31985" name="图片 2"/>
                    <pic:cNvPicPr>
                      <a:picLocks noChangeAspect="1" noChangeArrowheads="1"/>
                    </pic:cNvPicPr>
                  </pic:nvPicPr>
                  <pic:blipFill>
                    <a:blip r:embed="rId38">
                      <a:extLst>
                        <a:ext uri="{96DAC541-7B7A-43D3-8B79-37D633B846F1}">
                          <asvg:svgBlip xmlns:asvg="http://schemas.microsoft.com/office/drawing/2016/SVG/main" r:embed="rId39"/>
                        </a:ext>
                      </a:extLst>
                    </a:blip>
                    <a:stretch>
                      <a:fillRect/>
                    </a:stretch>
                  </pic:blipFill>
                  <pic:spPr>
                    <a:xfrm>
                      <a:off x="0" y="0"/>
                      <a:ext cx="3600000" cy="2827972"/>
                    </a:xfrm>
                    <a:prstGeom prst="rect">
                      <a:avLst/>
                    </a:prstGeom>
                  </pic:spPr>
                </pic:pic>
              </a:graphicData>
            </a:graphic>
          </wp:inline>
        </w:drawing>
      </w:r>
    </w:p>
    <w:p w14:paraId="38E058DD">
      <w:pPr>
        <w:ind w:firstLine="482"/>
        <w:jc w:val="center"/>
        <w:rPr>
          <w:rFonts w:cs="Times New Roman"/>
          <w:b/>
          <w:bCs/>
          <w:szCs w:val="24"/>
        </w:rPr>
      </w:pPr>
      <w:r>
        <w:rPr>
          <w:b/>
          <w:bCs/>
        </w:rPr>
        <w:t xml:space="preserve">Figure </w:t>
      </w:r>
      <w:r>
        <w:rPr>
          <w:rFonts w:hint="eastAsia"/>
          <w:b/>
          <w:bCs/>
        </w:rPr>
        <w:t>S22</w:t>
      </w:r>
      <w:r>
        <w:rPr>
          <w:b/>
          <w:bCs/>
        </w:rPr>
        <w:t>.</w:t>
      </w:r>
      <w:r>
        <w:rPr>
          <w:rFonts w:hint="eastAsia"/>
          <w:b/>
          <w:bCs/>
        </w:rPr>
        <w:t xml:space="preserve"> </w:t>
      </w:r>
      <w:r>
        <w:rPr>
          <w:rFonts w:cs="Times New Roman"/>
          <w:b/>
          <w:bCs/>
          <w:szCs w:val="24"/>
        </w:rPr>
        <w:t>Effect of humic acid and pH on CBZ degradation in UV/Cl-aged MPs system.</w:t>
      </w:r>
      <w:r>
        <w:rPr>
          <w:rFonts w:hint="eastAsia" w:cs="Times New Roman"/>
          <w:b/>
          <w:bCs/>
          <w:szCs w:val="24"/>
        </w:rPr>
        <w:t xml:space="preserve"> </w:t>
      </w:r>
      <w:r>
        <w:rPr>
          <w:rFonts w:cs="Times New Roman"/>
          <w:b/>
          <w:bCs/>
          <w:szCs w:val="24"/>
        </w:rPr>
        <w:t>Reaction conditions: [CBZ]</w:t>
      </w:r>
      <w:r>
        <w:rPr>
          <w:rFonts w:cs="Times New Roman"/>
          <w:b/>
          <w:bCs/>
          <w:szCs w:val="24"/>
          <w:vertAlign w:val="subscript"/>
        </w:rPr>
        <w:t>0</w:t>
      </w:r>
      <w:r>
        <w:rPr>
          <w:rFonts w:cs="Times New Roman"/>
          <w:b/>
          <w:bCs/>
          <w:szCs w:val="24"/>
        </w:rPr>
        <w:t xml:space="preserve"> = 1 mg·</w:t>
      </w:r>
      <w:r>
        <w:rPr>
          <w:rFonts w:hint="eastAsia"/>
          <w:b/>
          <w:bCs/>
          <w:szCs w:val="24"/>
        </w:rPr>
        <w:t>L</w:t>
      </w:r>
      <w:r>
        <w:rPr>
          <w:b/>
          <w:bCs/>
          <w:szCs w:val="24"/>
          <w:vertAlign w:val="superscript"/>
        </w:rPr>
        <w:t>-1</w:t>
      </w:r>
      <w:r>
        <w:rPr>
          <w:rFonts w:cs="Times New Roman"/>
          <w:b/>
          <w:bCs/>
          <w:szCs w:val="24"/>
        </w:rPr>
        <w:t>, [NaClO]</w:t>
      </w:r>
      <w:r>
        <w:rPr>
          <w:rFonts w:cs="Times New Roman"/>
          <w:b/>
          <w:bCs/>
          <w:szCs w:val="24"/>
          <w:vertAlign w:val="subscript"/>
        </w:rPr>
        <w:t>0</w:t>
      </w:r>
      <w:r>
        <w:rPr>
          <w:rFonts w:cs="Times New Roman"/>
          <w:b/>
          <w:bCs/>
          <w:szCs w:val="24"/>
        </w:rPr>
        <w:t xml:space="preserve"> = 0.2 mM, [PA MPs]</w:t>
      </w:r>
      <w:r>
        <w:rPr>
          <w:rFonts w:cs="Times New Roman"/>
          <w:b/>
          <w:bCs/>
          <w:szCs w:val="24"/>
          <w:vertAlign w:val="subscript"/>
        </w:rPr>
        <w:t>0</w:t>
      </w:r>
      <w:r>
        <w:rPr>
          <w:rFonts w:cs="Times New Roman"/>
          <w:b/>
          <w:bCs/>
          <w:szCs w:val="24"/>
        </w:rPr>
        <w:t xml:space="preserve"> = 2 g·</w:t>
      </w:r>
      <w:r>
        <w:rPr>
          <w:rFonts w:hint="eastAsia"/>
          <w:b/>
          <w:bCs/>
          <w:szCs w:val="24"/>
        </w:rPr>
        <w:t>L</w:t>
      </w:r>
      <w:r>
        <w:rPr>
          <w:b/>
          <w:bCs/>
          <w:szCs w:val="24"/>
          <w:vertAlign w:val="superscript"/>
        </w:rPr>
        <w:t>-1</w:t>
      </w:r>
      <w:r>
        <w:rPr>
          <w:rFonts w:cs="Times New Roman"/>
          <w:b/>
          <w:bCs/>
          <w:szCs w:val="24"/>
        </w:rPr>
        <w:t xml:space="preserve">, </w:t>
      </w:r>
      <w:r>
        <w:rPr>
          <w:b/>
          <w:bCs/>
          <w:szCs w:val="24"/>
        </w:rPr>
        <w:t>pH = 6.0 ± 0.5</w:t>
      </w:r>
      <w:r>
        <w:rPr>
          <w:rFonts w:hint="eastAsia"/>
          <w:b/>
          <w:bCs/>
          <w:szCs w:val="24"/>
        </w:rPr>
        <w:t xml:space="preserve">, </w:t>
      </w:r>
      <w:r>
        <w:rPr>
          <w:rFonts w:cs="Times New Roman"/>
          <w:b/>
          <w:bCs/>
          <w:szCs w:val="24"/>
        </w:rPr>
        <w:t>T = 25°C</w:t>
      </w:r>
    </w:p>
    <w:bookmarkEnd w:id="9"/>
    <w:p w14:paraId="25132742">
      <w:pPr>
        <w:widowControl/>
        <w:spacing w:line="240" w:lineRule="auto"/>
        <w:ind w:firstLine="0" w:firstLineChars="0"/>
        <w:jc w:val="left"/>
        <w:rPr>
          <w:rFonts w:cs="Times New Roman"/>
          <w:szCs w:val="24"/>
        </w:rPr>
      </w:pPr>
      <w:r>
        <w:rPr>
          <w:rFonts w:cs="Times New Roman"/>
          <w:szCs w:val="24"/>
        </w:rPr>
        <w:br w:type="page"/>
      </w:r>
    </w:p>
    <w:p w14:paraId="4F518EE5">
      <w:pPr>
        <w:spacing w:after="240"/>
        <w:ind w:firstLine="0" w:firstLineChars="0"/>
        <w:jc w:val="center"/>
        <w:rPr>
          <w:rFonts w:cs="Times New Roman"/>
          <w:b/>
          <w:bCs/>
          <w:szCs w:val="24"/>
        </w:rPr>
      </w:pPr>
      <w:r>
        <w:rPr>
          <w:rFonts w:cs="Times New Roman"/>
          <w:b/>
          <w:bCs/>
          <w:szCs w:val="24"/>
        </w:rPr>
        <w:t xml:space="preserve">Table </w:t>
      </w:r>
      <w:r>
        <w:rPr>
          <w:rFonts w:hint="eastAsia" w:cs="Times New Roman"/>
          <w:b/>
          <w:bCs/>
          <w:szCs w:val="24"/>
        </w:rPr>
        <w:t>S1</w:t>
      </w:r>
      <w:r>
        <w:rPr>
          <w:rFonts w:cs="Times New Roman"/>
          <w:b/>
          <w:bCs/>
          <w:szCs w:val="24"/>
        </w:rPr>
        <w:t>. Transformation products of CBZ</w:t>
      </w:r>
      <w:r>
        <w:rPr>
          <w:b/>
          <w:bCs/>
          <w:szCs w:val="21"/>
        </w:rPr>
        <w:t xml:space="preserve"> </w:t>
      </w:r>
      <w:bookmarkStart w:id="10" w:name="_Hlk210822540"/>
      <w:r>
        <w:rPr>
          <w:rFonts w:cs="Times New Roman"/>
          <w:b/>
          <w:bCs/>
          <w:szCs w:val="24"/>
        </w:rPr>
        <w:t>in UV/PMS</w:t>
      </w:r>
      <w:bookmarkEnd w:id="10"/>
      <w:r>
        <w:rPr>
          <w:rFonts w:cs="Times New Roman"/>
          <w:b/>
          <w:bCs/>
          <w:szCs w:val="24"/>
        </w:rPr>
        <w:t xml:space="preserve"> and UV/PMS-aged MPs </w:t>
      </w:r>
      <w:bookmarkStart w:id="11" w:name="_Hlk210822554"/>
      <w:r>
        <w:rPr>
          <w:rFonts w:cs="Times New Roman"/>
          <w:b/>
          <w:bCs/>
          <w:szCs w:val="24"/>
        </w:rPr>
        <w:t>systems.</w:t>
      </w:r>
      <w:bookmarkEnd w:id="11"/>
    </w:p>
    <w:tbl>
      <w:tblPr>
        <w:tblStyle w:val="2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8"/>
        <w:gridCol w:w="1548"/>
        <w:gridCol w:w="1733"/>
        <w:gridCol w:w="2116"/>
        <w:gridCol w:w="1931"/>
      </w:tblGrid>
      <w:tr w14:paraId="1A578C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single" w:color="auto" w:sz="12" w:space="0"/>
              <w:bottom w:val="single" w:color="auto" w:sz="4" w:space="0"/>
            </w:tcBorders>
            <w:vAlign w:val="center"/>
          </w:tcPr>
          <w:p w14:paraId="06E3BFB0">
            <w:pPr>
              <w:ind w:firstLine="0" w:firstLineChars="0"/>
              <w:jc w:val="center"/>
              <w:rPr>
                <w:rFonts w:cs="Times New Roman"/>
                <w:b/>
                <w:bCs/>
                <w:szCs w:val="24"/>
              </w:rPr>
            </w:pPr>
            <w:r>
              <w:rPr>
                <w:rFonts w:cs="Times New Roman"/>
                <w:b/>
                <w:bCs/>
                <w:szCs w:val="24"/>
              </w:rPr>
              <w:t>TPs</w:t>
            </w:r>
          </w:p>
        </w:tc>
        <w:tc>
          <w:tcPr>
            <w:tcW w:w="932" w:type="pct"/>
            <w:tcBorders>
              <w:top w:val="single" w:color="auto" w:sz="12" w:space="0"/>
              <w:bottom w:val="single" w:color="auto" w:sz="4" w:space="0"/>
            </w:tcBorders>
            <w:vAlign w:val="center"/>
          </w:tcPr>
          <w:p w14:paraId="6A3D6F5E">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r>
              <w:rPr>
                <w:rFonts w:hint="eastAsia" w:cs="Times New Roman"/>
                <w:b/>
                <w:bCs/>
                <w:szCs w:val="24"/>
              </w:rPr>
              <w:t xml:space="preserve"> (min)</w:t>
            </w:r>
          </w:p>
        </w:tc>
        <w:tc>
          <w:tcPr>
            <w:tcW w:w="1043" w:type="pct"/>
            <w:tcBorders>
              <w:top w:val="single" w:color="auto" w:sz="12" w:space="0"/>
              <w:bottom w:val="single" w:color="auto" w:sz="4" w:space="0"/>
            </w:tcBorders>
            <w:vAlign w:val="center"/>
          </w:tcPr>
          <w:p w14:paraId="51E65E56">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UV/PMS</w:t>
            </w:r>
            <w:r>
              <w:rPr>
                <w:rFonts w:hint="eastAsia" w:cs="Times New Roman"/>
                <w:b/>
                <w:bCs/>
                <w:szCs w:val="24"/>
              </w:rPr>
              <w:t>)</w:t>
            </w:r>
          </w:p>
        </w:tc>
        <w:tc>
          <w:tcPr>
            <w:tcW w:w="1274" w:type="pct"/>
            <w:tcBorders>
              <w:top w:val="single" w:color="auto" w:sz="12" w:space="0"/>
              <w:bottom w:val="single" w:color="auto" w:sz="4" w:space="0"/>
            </w:tcBorders>
            <w:vAlign w:val="center"/>
          </w:tcPr>
          <w:p w14:paraId="0DBDE662">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UV/PMS-aged MPs</w:t>
            </w:r>
            <w:r>
              <w:rPr>
                <w:rFonts w:hint="eastAsia" w:cs="Times New Roman"/>
                <w:b/>
                <w:bCs/>
                <w:szCs w:val="24"/>
              </w:rPr>
              <w:t>)</w:t>
            </w:r>
          </w:p>
        </w:tc>
        <w:tc>
          <w:tcPr>
            <w:tcW w:w="1162" w:type="pct"/>
            <w:tcBorders>
              <w:top w:val="single" w:color="auto" w:sz="12" w:space="0"/>
              <w:bottom w:val="single" w:color="auto" w:sz="4" w:space="0"/>
            </w:tcBorders>
            <w:vAlign w:val="center"/>
          </w:tcPr>
          <w:p w14:paraId="493BE89C">
            <w:pPr>
              <w:ind w:firstLine="0" w:firstLineChars="0"/>
              <w:jc w:val="center"/>
              <w:rPr>
                <w:rFonts w:cs="Times New Roman"/>
                <w:b/>
                <w:bCs/>
                <w:szCs w:val="24"/>
              </w:rPr>
            </w:pPr>
            <w:r>
              <w:rPr>
                <w:rFonts w:cs="Times New Roman"/>
                <w:b/>
                <w:bCs/>
                <w:szCs w:val="24"/>
              </w:rPr>
              <w:t>Ball and stick structure</w:t>
            </w:r>
          </w:p>
        </w:tc>
      </w:tr>
      <w:tr w14:paraId="7754CB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single" w:color="auto" w:sz="4" w:space="0"/>
            </w:tcBorders>
            <w:vAlign w:val="center"/>
          </w:tcPr>
          <w:p w14:paraId="2BB7DBEF">
            <w:pPr>
              <w:ind w:firstLine="0" w:firstLineChars="0"/>
              <w:jc w:val="center"/>
              <w:rPr>
                <w:rFonts w:cs="Times New Roman"/>
                <w:szCs w:val="24"/>
              </w:rPr>
            </w:pPr>
            <w:r>
              <w:rPr>
                <w:rFonts w:cs="Times New Roman"/>
                <w:szCs w:val="24"/>
              </w:rPr>
              <w:t>CBZ</w:t>
            </w:r>
          </w:p>
        </w:tc>
        <w:tc>
          <w:tcPr>
            <w:tcW w:w="932" w:type="pct"/>
            <w:tcBorders>
              <w:top w:val="single" w:color="auto" w:sz="4" w:space="0"/>
            </w:tcBorders>
            <w:vAlign w:val="center"/>
          </w:tcPr>
          <w:p w14:paraId="477D2A14">
            <w:pPr>
              <w:ind w:firstLine="0" w:firstLineChars="0"/>
              <w:jc w:val="center"/>
              <w:rPr>
                <w:rFonts w:cs="Times New Roman"/>
                <w:szCs w:val="24"/>
              </w:rPr>
            </w:pPr>
            <w:r>
              <w:rPr>
                <w:rFonts w:hint="eastAsia" w:cs="Times New Roman"/>
                <w:szCs w:val="24"/>
              </w:rPr>
              <w:t>7.15</w:t>
            </w:r>
          </w:p>
        </w:tc>
        <w:tc>
          <w:tcPr>
            <w:tcW w:w="1043" w:type="pct"/>
            <w:tcBorders>
              <w:top w:val="single" w:color="auto" w:sz="4" w:space="0"/>
            </w:tcBorders>
            <w:vAlign w:val="center"/>
          </w:tcPr>
          <w:p w14:paraId="27C41B55">
            <w:pPr>
              <w:ind w:firstLine="0" w:firstLineChars="0"/>
              <w:jc w:val="center"/>
              <w:rPr>
                <w:rFonts w:cs="Times New Roman"/>
                <w:szCs w:val="24"/>
              </w:rPr>
            </w:pPr>
            <w:r>
              <w:rPr>
                <w:rFonts w:cs="Times New Roman"/>
                <w:szCs w:val="24"/>
              </w:rPr>
              <w:t>237.1</w:t>
            </w:r>
            <w:r>
              <w:rPr>
                <w:rFonts w:hint="eastAsia" w:cs="Times New Roman"/>
                <w:szCs w:val="24"/>
              </w:rPr>
              <w:t>479</w:t>
            </w:r>
          </w:p>
        </w:tc>
        <w:tc>
          <w:tcPr>
            <w:tcW w:w="1274" w:type="pct"/>
            <w:tcBorders>
              <w:top w:val="single" w:color="auto" w:sz="4" w:space="0"/>
            </w:tcBorders>
            <w:vAlign w:val="center"/>
          </w:tcPr>
          <w:p w14:paraId="29594C18">
            <w:pPr>
              <w:ind w:firstLine="0" w:firstLineChars="0"/>
              <w:jc w:val="center"/>
              <w:rPr>
                <w:rFonts w:cs="Times New Roman"/>
                <w:szCs w:val="24"/>
              </w:rPr>
            </w:pPr>
            <w:r>
              <w:rPr>
                <w:rFonts w:hint="eastAsia" w:cs="Times New Roman"/>
                <w:szCs w:val="24"/>
              </w:rPr>
              <w:t>237.1489</w:t>
            </w:r>
          </w:p>
        </w:tc>
        <w:tc>
          <w:tcPr>
            <w:tcW w:w="1162" w:type="pct"/>
            <w:tcBorders>
              <w:top w:val="single" w:color="auto" w:sz="4" w:space="0"/>
            </w:tcBorders>
            <w:vAlign w:val="center"/>
          </w:tcPr>
          <w:p w14:paraId="61C901BE">
            <w:pPr>
              <w:ind w:firstLine="0" w:firstLineChars="0"/>
              <w:jc w:val="center"/>
              <w:rPr>
                <w:rFonts w:cs="Times New Roman"/>
                <w:szCs w:val="24"/>
              </w:rPr>
            </w:pPr>
            <w:r>
              <w:drawing>
                <wp:inline distT="0" distB="0" distL="0" distR="0">
                  <wp:extent cx="899795" cy="650875"/>
                  <wp:effectExtent l="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40" cstate="print">
                            <a:extLst>
                              <a:ext uri="{28A0092B-C50C-407E-A947-70E740481C1C}">
                                <a14:useLocalDpi xmlns:a14="http://schemas.microsoft.com/office/drawing/2010/main" val="0"/>
                              </a:ext>
                            </a:extLst>
                          </a:blip>
                          <a:srcRect l="10826" r="11728"/>
                          <a:stretch>
                            <a:fillRect/>
                          </a:stretch>
                        </pic:blipFill>
                        <pic:spPr>
                          <a:xfrm>
                            <a:off x="0" y="0"/>
                            <a:ext cx="900000" cy="651176"/>
                          </a:xfrm>
                          <a:prstGeom prst="rect">
                            <a:avLst/>
                          </a:prstGeom>
                        </pic:spPr>
                      </pic:pic>
                    </a:graphicData>
                  </a:graphic>
                </wp:inline>
              </w:drawing>
            </w:r>
          </w:p>
        </w:tc>
      </w:tr>
      <w:tr w14:paraId="03388C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vAlign w:val="center"/>
          </w:tcPr>
          <w:p w14:paraId="0B18D2DA">
            <w:pPr>
              <w:ind w:firstLine="0" w:firstLineChars="0"/>
              <w:jc w:val="center"/>
              <w:rPr>
                <w:rFonts w:cs="Times New Roman"/>
                <w:szCs w:val="24"/>
              </w:rPr>
            </w:pPr>
            <w:r>
              <w:t>TP194</w:t>
            </w:r>
          </w:p>
        </w:tc>
        <w:tc>
          <w:tcPr>
            <w:tcW w:w="932" w:type="pct"/>
            <w:vAlign w:val="center"/>
          </w:tcPr>
          <w:p w14:paraId="525DA9DE">
            <w:pPr>
              <w:ind w:firstLine="0" w:firstLineChars="0"/>
              <w:jc w:val="center"/>
              <w:rPr>
                <w:rFonts w:cs="Times New Roman"/>
                <w:szCs w:val="24"/>
              </w:rPr>
            </w:pPr>
            <w:r>
              <w:rPr>
                <w:rFonts w:hint="eastAsia" w:cs="Times New Roman"/>
                <w:szCs w:val="24"/>
              </w:rPr>
              <w:t>14.07</w:t>
            </w:r>
          </w:p>
        </w:tc>
        <w:tc>
          <w:tcPr>
            <w:tcW w:w="1043" w:type="pct"/>
            <w:vAlign w:val="center"/>
          </w:tcPr>
          <w:p w14:paraId="6E4A9E16">
            <w:pPr>
              <w:ind w:firstLine="0" w:firstLineChars="0"/>
              <w:jc w:val="center"/>
              <w:rPr>
                <w:rFonts w:cs="Times New Roman"/>
                <w:szCs w:val="24"/>
              </w:rPr>
            </w:pPr>
            <w:r>
              <w:rPr>
                <w:rFonts w:hint="eastAsia" w:cs="Times New Roman"/>
                <w:szCs w:val="24"/>
              </w:rPr>
              <w:t>194.1164</w:t>
            </w:r>
          </w:p>
        </w:tc>
        <w:tc>
          <w:tcPr>
            <w:tcW w:w="1274" w:type="pct"/>
            <w:vAlign w:val="center"/>
          </w:tcPr>
          <w:p w14:paraId="3F9F962C">
            <w:pPr>
              <w:ind w:firstLine="0" w:firstLineChars="0"/>
              <w:jc w:val="center"/>
              <w:rPr>
                <w:rFonts w:cs="Times New Roman"/>
                <w:szCs w:val="24"/>
              </w:rPr>
            </w:pPr>
            <w:r>
              <w:rPr>
                <w:rFonts w:hint="eastAsia" w:cs="Times New Roman"/>
                <w:szCs w:val="24"/>
              </w:rPr>
              <w:t>194.1179</w:t>
            </w:r>
          </w:p>
        </w:tc>
        <w:tc>
          <w:tcPr>
            <w:tcW w:w="1162" w:type="pct"/>
            <w:vAlign w:val="center"/>
          </w:tcPr>
          <w:p w14:paraId="6850EA47">
            <w:pPr>
              <w:ind w:firstLine="0" w:firstLineChars="0"/>
              <w:jc w:val="center"/>
              <w:rPr>
                <w:rFonts w:cs="Times New Roman"/>
                <w:szCs w:val="24"/>
              </w:rPr>
            </w:pPr>
            <w:r>
              <w:rPr>
                <w:rFonts w:cs="Times New Roman"/>
                <w:szCs w:val="24"/>
              </w:rPr>
              <w:drawing>
                <wp:inline distT="0" distB="0" distL="0" distR="0">
                  <wp:extent cx="899795" cy="527685"/>
                  <wp:effectExtent l="0" t="0" r="0" b="5715"/>
                  <wp:docPr id="19526159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15941" name="图片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900000" cy="527723"/>
                          </a:xfrm>
                          <a:prstGeom prst="rect">
                            <a:avLst/>
                          </a:prstGeom>
                          <a:noFill/>
                        </pic:spPr>
                      </pic:pic>
                    </a:graphicData>
                  </a:graphic>
                </wp:inline>
              </w:drawing>
            </w:r>
          </w:p>
        </w:tc>
      </w:tr>
      <w:tr w14:paraId="591228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vAlign w:val="center"/>
          </w:tcPr>
          <w:p w14:paraId="2B8204A2">
            <w:pPr>
              <w:ind w:firstLine="0" w:firstLineChars="0"/>
              <w:jc w:val="center"/>
              <w:rPr>
                <w:rFonts w:cs="Times New Roman"/>
                <w:szCs w:val="24"/>
              </w:rPr>
            </w:pPr>
            <w:r>
              <w:t>TP211</w:t>
            </w:r>
          </w:p>
        </w:tc>
        <w:tc>
          <w:tcPr>
            <w:tcW w:w="932" w:type="pct"/>
            <w:vAlign w:val="center"/>
          </w:tcPr>
          <w:p w14:paraId="35F893B8">
            <w:pPr>
              <w:ind w:firstLine="0" w:firstLineChars="0"/>
              <w:jc w:val="center"/>
              <w:rPr>
                <w:rFonts w:cs="Times New Roman"/>
                <w:szCs w:val="24"/>
              </w:rPr>
            </w:pPr>
            <w:r>
              <w:rPr>
                <w:rFonts w:hint="eastAsia" w:cs="Times New Roman"/>
                <w:szCs w:val="24"/>
              </w:rPr>
              <w:t>6.40</w:t>
            </w:r>
          </w:p>
        </w:tc>
        <w:tc>
          <w:tcPr>
            <w:tcW w:w="1043" w:type="pct"/>
            <w:vAlign w:val="center"/>
          </w:tcPr>
          <w:p w14:paraId="1C47D4A9">
            <w:pPr>
              <w:ind w:firstLine="0" w:firstLineChars="0"/>
              <w:jc w:val="center"/>
              <w:rPr>
                <w:rFonts w:cs="Times New Roman"/>
                <w:szCs w:val="24"/>
              </w:rPr>
            </w:pPr>
            <w:r>
              <w:rPr>
                <w:rFonts w:hint="eastAsia" w:cs="Times New Roman"/>
                <w:szCs w:val="24"/>
              </w:rPr>
              <w:t>211.1340</w:t>
            </w:r>
          </w:p>
        </w:tc>
        <w:tc>
          <w:tcPr>
            <w:tcW w:w="1274" w:type="pct"/>
            <w:vAlign w:val="center"/>
          </w:tcPr>
          <w:p w14:paraId="0AB61092">
            <w:pPr>
              <w:ind w:firstLine="0" w:firstLineChars="0"/>
              <w:jc w:val="center"/>
              <w:rPr>
                <w:rFonts w:cs="Times New Roman"/>
                <w:szCs w:val="24"/>
              </w:rPr>
            </w:pPr>
            <w:r>
              <w:rPr>
                <w:rFonts w:hint="eastAsia" w:cs="Times New Roman"/>
                <w:szCs w:val="24"/>
              </w:rPr>
              <w:t>211.1337</w:t>
            </w:r>
          </w:p>
        </w:tc>
        <w:tc>
          <w:tcPr>
            <w:tcW w:w="1162" w:type="pct"/>
            <w:vAlign w:val="center"/>
          </w:tcPr>
          <w:p w14:paraId="05A654DC">
            <w:pPr>
              <w:ind w:firstLine="0" w:firstLineChars="0"/>
              <w:jc w:val="center"/>
              <w:rPr>
                <w:rFonts w:cs="Times New Roman"/>
                <w:szCs w:val="24"/>
              </w:rPr>
            </w:pPr>
            <w:r>
              <w:rPr>
                <w:rFonts w:cs="Times New Roman"/>
                <w:szCs w:val="24"/>
              </w:rPr>
              <w:drawing>
                <wp:inline distT="0" distB="0" distL="0" distR="0">
                  <wp:extent cx="899795" cy="565150"/>
                  <wp:effectExtent l="0" t="0" r="0" b="6350"/>
                  <wp:docPr id="675004323"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04323" name="图片 2" descr="图表&#10;&#10;AI 生成的内容可能不正确。"/>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900000" cy="565225"/>
                          </a:xfrm>
                          <a:prstGeom prst="rect">
                            <a:avLst/>
                          </a:prstGeom>
                          <a:noFill/>
                        </pic:spPr>
                      </pic:pic>
                    </a:graphicData>
                  </a:graphic>
                </wp:inline>
              </w:drawing>
            </w:r>
          </w:p>
        </w:tc>
      </w:tr>
      <w:tr w14:paraId="47D1DB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bottom w:val="nil"/>
            </w:tcBorders>
            <w:vAlign w:val="center"/>
          </w:tcPr>
          <w:p w14:paraId="28AE795E">
            <w:pPr>
              <w:ind w:firstLine="0" w:firstLineChars="0"/>
              <w:jc w:val="center"/>
              <w:rPr>
                <w:rFonts w:cs="Times New Roman"/>
                <w:szCs w:val="24"/>
              </w:rPr>
            </w:pPr>
            <w:r>
              <w:t>TP228</w:t>
            </w:r>
          </w:p>
        </w:tc>
        <w:tc>
          <w:tcPr>
            <w:tcW w:w="932" w:type="pct"/>
            <w:vAlign w:val="center"/>
          </w:tcPr>
          <w:p w14:paraId="4872D7CD">
            <w:pPr>
              <w:ind w:firstLine="0" w:firstLineChars="0"/>
              <w:jc w:val="center"/>
              <w:rPr>
                <w:rFonts w:cs="Times New Roman"/>
                <w:szCs w:val="24"/>
              </w:rPr>
            </w:pPr>
            <w:r>
              <w:rPr>
                <w:rFonts w:hint="eastAsia" w:cs="Times New Roman"/>
                <w:szCs w:val="24"/>
              </w:rPr>
              <w:t>6.87</w:t>
            </w:r>
          </w:p>
        </w:tc>
        <w:tc>
          <w:tcPr>
            <w:tcW w:w="1043" w:type="pct"/>
            <w:tcBorders>
              <w:bottom w:val="nil"/>
            </w:tcBorders>
            <w:vAlign w:val="center"/>
          </w:tcPr>
          <w:p w14:paraId="78CDA657">
            <w:pPr>
              <w:ind w:firstLine="0" w:firstLineChars="0"/>
              <w:jc w:val="center"/>
              <w:rPr>
                <w:rFonts w:cs="Times New Roman"/>
                <w:szCs w:val="24"/>
              </w:rPr>
            </w:pPr>
            <w:r>
              <w:rPr>
                <w:rFonts w:hint="eastAsia" w:cs="Times New Roman"/>
                <w:szCs w:val="24"/>
              </w:rPr>
              <w:t>228.1959</w:t>
            </w:r>
          </w:p>
        </w:tc>
        <w:tc>
          <w:tcPr>
            <w:tcW w:w="1274" w:type="pct"/>
            <w:tcBorders>
              <w:bottom w:val="nil"/>
            </w:tcBorders>
            <w:vAlign w:val="center"/>
          </w:tcPr>
          <w:p w14:paraId="047353C4">
            <w:pPr>
              <w:ind w:firstLine="0" w:firstLineChars="0"/>
              <w:jc w:val="center"/>
              <w:rPr>
                <w:rFonts w:cs="Times New Roman"/>
                <w:szCs w:val="24"/>
              </w:rPr>
            </w:pPr>
            <w:r>
              <w:rPr>
                <w:rFonts w:hint="eastAsia" w:cs="Times New Roman"/>
                <w:szCs w:val="24"/>
              </w:rPr>
              <w:t>228.1966</w:t>
            </w:r>
          </w:p>
        </w:tc>
        <w:tc>
          <w:tcPr>
            <w:tcW w:w="1162" w:type="pct"/>
            <w:tcBorders>
              <w:bottom w:val="nil"/>
            </w:tcBorders>
            <w:vAlign w:val="center"/>
          </w:tcPr>
          <w:p w14:paraId="576138EE">
            <w:pPr>
              <w:ind w:firstLine="0" w:firstLineChars="0"/>
              <w:jc w:val="center"/>
              <w:rPr>
                <w:rFonts w:cs="Times New Roman"/>
                <w:szCs w:val="24"/>
              </w:rPr>
            </w:pPr>
            <w:r>
              <w:rPr>
                <w:rFonts w:cs="Times New Roman"/>
                <w:szCs w:val="24"/>
              </w:rPr>
              <w:drawing>
                <wp:inline distT="0" distB="0" distL="0" distR="0">
                  <wp:extent cx="899795" cy="551180"/>
                  <wp:effectExtent l="0" t="0" r="0" b="1270"/>
                  <wp:docPr id="1390710141" name="图片 3" descr="图片包含 室内, 棒球, 小, 桌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10141" name="图片 3" descr="图片包含 室内, 棒球, 小, 桌子&#10;&#10;AI 生成的内容可能不正确。"/>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900000" cy="551239"/>
                          </a:xfrm>
                          <a:prstGeom prst="rect">
                            <a:avLst/>
                          </a:prstGeom>
                          <a:noFill/>
                        </pic:spPr>
                      </pic:pic>
                    </a:graphicData>
                  </a:graphic>
                </wp:inline>
              </w:drawing>
            </w:r>
          </w:p>
        </w:tc>
      </w:tr>
      <w:tr w14:paraId="4C19D9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58D22995">
            <w:pPr>
              <w:ind w:firstLine="0" w:firstLineChars="0"/>
              <w:jc w:val="center"/>
              <w:rPr>
                <w:rFonts w:cs="Times New Roman"/>
                <w:szCs w:val="24"/>
              </w:rPr>
            </w:pPr>
            <w:r>
              <w:t>TP253a</w:t>
            </w:r>
          </w:p>
        </w:tc>
        <w:tc>
          <w:tcPr>
            <w:tcW w:w="932" w:type="pct"/>
            <w:tcBorders>
              <w:bottom w:val="nil"/>
            </w:tcBorders>
            <w:vAlign w:val="center"/>
          </w:tcPr>
          <w:p w14:paraId="119229F9">
            <w:pPr>
              <w:ind w:firstLine="0" w:firstLineChars="0"/>
              <w:jc w:val="center"/>
              <w:rPr>
                <w:rFonts w:cs="Times New Roman"/>
                <w:szCs w:val="24"/>
              </w:rPr>
            </w:pPr>
            <w:r>
              <w:rPr>
                <w:rFonts w:hint="eastAsia" w:cs="Times New Roman"/>
                <w:szCs w:val="24"/>
              </w:rPr>
              <w:t>7.51</w:t>
            </w:r>
          </w:p>
        </w:tc>
        <w:tc>
          <w:tcPr>
            <w:tcW w:w="1043" w:type="pct"/>
            <w:tcBorders>
              <w:top w:val="nil"/>
              <w:bottom w:val="nil"/>
            </w:tcBorders>
            <w:vAlign w:val="center"/>
          </w:tcPr>
          <w:p w14:paraId="2F60FE10">
            <w:pPr>
              <w:ind w:firstLine="0" w:firstLineChars="0"/>
              <w:jc w:val="center"/>
              <w:rPr>
                <w:rFonts w:cs="Times New Roman"/>
                <w:szCs w:val="24"/>
              </w:rPr>
            </w:pPr>
            <w:r>
              <w:rPr>
                <w:rFonts w:hint="eastAsia" w:cs="Times New Roman"/>
                <w:szCs w:val="24"/>
              </w:rPr>
              <w:t>252.9986</w:t>
            </w:r>
          </w:p>
        </w:tc>
        <w:tc>
          <w:tcPr>
            <w:tcW w:w="1274" w:type="pct"/>
            <w:tcBorders>
              <w:top w:val="nil"/>
              <w:bottom w:val="nil"/>
            </w:tcBorders>
            <w:vAlign w:val="center"/>
          </w:tcPr>
          <w:p w14:paraId="36FF8607">
            <w:pPr>
              <w:ind w:firstLine="0" w:firstLineChars="0"/>
              <w:jc w:val="center"/>
              <w:rPr>
                <w:rFonts w:cs="Times New Roman"/>
                <w:szCs w:val="24"/>
              </w:rPr>
            </w:pPr>
            <w:r>
              <w:rPr>
                <w:rFonts w:hint="eastAsia" w:cs="Times New Roman"/>
                <w:szCs w:val="24"/>
              </w:rPr>
              <w:t>252.9979</w:t>
            </w:r>
          </w:p>
        </w:tc>
        <w:tc>
          <w:tcPr>
            <w:tcW w:w="1162" w:type="pct"/>
            <w:tcBorders>
              <w:top w:val="nil"/>
              <w:bottom w:val="nil"/>
            </w:tcBorders>
            <w:vAlign w:val="center"/>
          </w:tcPr>
          <w:p w14:paraId="03C588B2">
            <w:pPr>
              <w:ind w:firstLine="0" w:firstLineChars="0"/>
              <w:jc w:val="center"/>
              <w:rPr>
                <w:rFonts w:cs="Times New Roman"/>
                <w:szCs w:val="24"/>
              </w:rPr>
            </w:pPr>
            <w:r>
              <w:drawing>
                <wp:inline distT="0" distB="0" distL="0" distR="0">
                  <wp:extent cx="899795" cy="720725"/>
                  <wp:effectExtent l="0" t="0" r="0" b="3175"/>
                  <wp:docPr id="71" name="图片 70" descr="蓝色的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0" descr="蓝色的球&#10;&#10;AI 生成的内容可能不正确。"/>
                          <pic:cNvPicPr>
                            <a:picLocks noChangeAspect="1"/>
                          </pic:cNvPicPr>
                        </pic:nvPicPr>
                        <pic:blipFill>
                          <a:blip r:embed="rId44" cstate="print">
                            <a:extLst>
                              <a:ext uri="{28A0092B-C50C-407E-A947-70E740481C1C}">
                                <a14:useLocalDpi xmlns:a14="http://schemas.microsoft.com/office/drawing/2010/main" val="0"/>
                              </a:ext>
                            </a:extLst>
                          </a:blip>
                          <a:srcRect l="14022" t="9746" r="13381" b="18825"/>
                          <a:stretch>
                            <a:fillRect/>
                          </a:stretch>
                        </pic:blipFill>
                        <pic:spPr>
                          <a:xfrm>
                            <a:off x="0" y="0"/>
                            <a:ext cx="900000" cy="720963"/>
                          </a:xfrm>
                          <a:prstGeom prst="rect">
                            <a:avLst/>
                          </a:prstGeom>
                        </pic:spPr>
                      </pic:pic>
                    </a:graphicData>
                  </a:graphic>
                </wp:inline>
              </w:drawing>
            </w:r>
          </w:p>
        </w:tc>
      </w:tr>
      <w:tr w14:paraId="476237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16B7E0E1">
            <w:pPr>
              <w:ind w:firstLine="0" w:firstLineChars="0"/>
              <w:jc w:val="center"/>
              <w:rPr>
                <w:rFonts w:cs="Times New Roman"/>
                <w:szCs w:val="24"/>
              </w:rPr>
            </w:pPr>
            <w:r>
              <w:t>TP253b</w:t>
            </w:r>
          </w:p>
        </w:tc>
        <w:tc>
          <w:tcPr>
            <w:tcW w:w="932" w:type="pct"/>
            <w:tcBorders>
              <w:top w:val="nil"/>
              <w:bottom w:val="nil"/>
            </w:tcBorders>
            <w:vAlign w:val="center"/>
          </w:tcPr>
          <w:p w14:paraId="273AD1E2">
            <w:pPr>
              <w:ind w:firstLine="0" w:firstLineChars="0"/>
              <w:jc w:val="center"/>
              <w:rPr>
                <w:rFonts w:cs="Times New Roman"/>
                <w:szCs w:val="24"/>
              </w:rPr>
            </w:pPr>
            <w:r>
              <w:rPr>
                <w:rFonts w:hint="eastAsia" w:cs="Times New Roman"/>
                <w:szCs w:val="24"/>
              </w:rPr>
              <w:t>7.51</w:t>
            </w:r>
          </w:p>
        </w:tc>
        <w:tc>
          <w:tcPr>
            <w:tcW w:w="1043" w:type="pct"/>
            <w:tcBorders>
              <w:top w:val="nil"/>
              <w:bottom w:val="nil"/>
            </w:tcBorders>
            <w:vAlign w:val="center"/>
          </w:tcPr>
          <w:p w14:paraId="1692A325">
            <w:pPr>
              <w:ind w:firstLine="0" w:firstLineChars="0"/>
              <w:jc w:val="center"/>
              <w:rPr>
                <w:rFonts w:cs="Times New Roman"/>
                <w:szCs w:val="24"/>
              </w:rPr>
            </w:pPr>
            <w:r>
              <w:rPr>
                <w:rFonts w:hint="eastAsia" w:cs="Times New Roman"/>
                <w:szCs w:val="24"/>
              </w:rPr>
              <w:t>252.9986</w:t>
            </w:r>
          </w:p>
        </w:tc>
        <w:tc>
          <w:tcPr>
            <w:tcW w:w="1274" w:type="pct"/>
            <w:tcBorders>
              <w:top w:val="nil"/>
              <w:bottom w:val="nil"/>
            </w:tcBorders>
            <w:vAlign w:val="center"/>
          </w:tcPr>
          <w:p w14:paraId="12898654">
            <w:pPr>
              <w:ind w:firstLine="0" w:firstLineChars="0"/>
              <w:jc w:val="center"/>
              <w:rPr>
                <w:rFonts w:cs="Times New Roman"/>
                <w:szCs w:val="24"/>
              </w:rPr>
            </w:pPr>
            <w:r>
              <w:rPr>
                <w:rFonts w:hint="eastAsia" w:cs="Times New Roman"/>
                <w:szCs w:val="24"/>
              </w:rPr>
              <w:t>252.9979</w:t>
            </w:r>
          </w:p>
        </w:tc>
        <w:tc>
          <w:tcPr>
            <w:tcW w:w="1162" w:type="pct"/>
            <w:tcBorders>
              <w:top w:val="nil"/>
              <w:bottom w:val="nil"/>
            </w:tcBorders>
            <w:vAlign w:val="center"/>
          </w:tcPr>
          <w:p w14:paraId="40F30DB9">
            <w:pPr>
              <w:ind w:firstLine="0" w:firstLineChars="0"/>
              <w:jc w:val="center"/>
              <w:rPr>
                <w:rFonts w:cs="Times New Roman"/>
                <w:szCs w:val="24"/>
              </w:rPr>
            </w:pPr>
            <w:r>
              <w:drawing>
                <wp:inline distT="0" distB="0" distL="0" distR="0">
                  <wp:extent cx="899795" cy="694055"/>
                  <wp:effectExtent l="0" t="0" r="0" b="0"/>
                  <wp:docPr id="7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9"/>
                          <pic:cNvPicPr>
                            <a:picLocks noChangeAspect="1"/>
                          </pic:cNvPicPr>
                        </pic:nvPicPr>
                        <pic:blipFill>
                          <a:blip r:embed="rId45" cstate="print">
                            <a:extLst>
                              <a:ext uri="{28A0092B-C50C-407E-A947-70E740481C1C}">
                                <a14:useLocalDpi xmlns:a14="http://schemas.microsoft.com/office/drawing/2010/main" val="0"/>
                              </a:ext>
                            </a:extLst>
                          </a:blip>
                          <a:srcRect l="25863" t="10019" r="23921" b="20829"/>
                          <a:stretch>
                            <a:fillRect/>
                          </a:stretch>
                        </pic:blipFill>
                        <pic:spPr>
                          <a:xfrm>
                            <a:off x="0" y="0"/>
                            <a:ext cx="900000" cy="694492"/>
                          </a:xfrm>
                          <a:prstGeom prst="rect">
                            <a:avLst/>
                          </a:prstGeom>
                        </pic:spPr>
                      </pic:pic>
                    </a:graphicData>
                  </a:graphic>
                </wp:inline>
              </w:drawing>
            </w:r>
          </w:p>
        </w:tc>
      </w:tr>
      <w:tr w14:paraId="4B6E34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1DF5BD99">
            <w:pPr>
              <w:ind w:firstLine="0" w:firstLineChars="0"/>
              <w:jc w:val="center"/>
              <w:rPr>
                <w:rFonts w:cs="Times New Roman"/>
                <w:szCs w:val="24"/>
              </w:rPr>
            </w:pPr>
            <w:r>
              <w:t>TP253c</w:t>
            </w:r>
          </w:p>
        </w:tc>
        <w:tc>
          <w:tcPr>
            <w:tcW w:w="932" w:type="pct"/>
            <w:tcBorders>
              <w:top w:val="nil"/>
              <w:bottom w:val="nil"/>
            </w:tcBorders>
            <w:vAlign w:val="center"/>
          </w:tcPr>
          <w:p w14:paraId="77775E5C">
            <w:pPr>
              <w:ind w:firstLine="0" w:firstLineChars="0"/>
              <w:jc w:val="center"/>
              <w:rPr>
                <w:rFonts w:cs="Times New Roman"/>
                <w:szCs w:val="24"/>
              </w:rPr>
            </w:pPr>
            <w:r>
              <w:rPr>
                <w:rFonts w:hint="eastAsia" w:cs="Times New Roman"/>
                <w:szCs w:val="24"/>
              </w:rPr>
              <w:t>7.51</w:t>
            </w:r>
          </w:p>
        </w:tc>
        <w:tc>
          <w:tcPr>
            <w:tcW w:w="1043" w:type="pct"/>
            <w:tcBorders>
              <w:top w:val="nil"/>
              <w:bottom w:val="nil"/>
            </w:tcBorders>
            <w:vAlign w:val="center"/>
          </w:tcPr>
          <w:p w14:paraId="396BF013">
            <w:pPr>
              <w:ind w:firstLine="0" w:firstLineChars="0"/>
              <w:jc w:val="center"/>
              <w:rPr>
                <w:rFonts w:cs="Times New Roman"/>
                <w:szCs w:val="24"/>
              </w:rPr>
            </w:pPr>
            <w:r>
              <w:rPr>
                <w:rFonts w:hint="eastAsia" w:cs="Times New Roman"/>
                <w:szCs w:val="24"/>
              </w:rPr>
              <w:t>252.9986</w:t>
            </w:r>
          </w:p>
        </w:tc>
        <w:tc>
          <w:tcPr>
            <w:tcW w:w="1274" w:type="pct"/>
            <w:tcBorders>
              <w:top w:val="nil"/>
              <w:bottom w:val="nil"/>
            </w:tcBorders>
            <w:vAlign w:val="center"/>
          </w:tcPr>
          <w:p w14:paraId="7CE5DE18">
            <w:pPr>
              <w:ind w:firstLine="0" w:firstLineChars="0"/>
              <w:jc w:val="center"/>
              <w:rPr>
                <w:rFonts w:cs="Times New Roman"/>
                <w:szCs w:val="24"/>
              </w:rPr>
            </w:pPr>
            <w:r>
              <w:rPr>
                <w:rFonts w:hint="eastAsia" w:cs="Times New Roman"/>
                <w:szCs w:val="24"/>
              </w:rPr>
              <w:t>252.9979</w:t>
            </w:r>
          </w:p>
        </w:tc>
        <w:tc>
          <w:tcPr>
            <w:tcW w:w="1162" w:type="pct"/>
            <w:tcBorders>
              <w:top w:val="nil"/>
              <w:bottom w:val="nil"/>
            </w:tcBorders>
            <w:vAlign w:val="center"/>
          </w:tcPr>
          <w:p w14:paraId="19862CB7">
            <w:pPr>
              <w:ind w:firstLine="0" w:firstLineChars="0"/>
              <w:jc w:val="center"/>
              <w:rPr>
                <w:rFonts w:cs="Times New Roman"/>
                <w:szCs w:val="24"/>
              </w:rPr>
            </w:pPr>
            <w:r>
              <w:drawing>
                <wp:inline distT="0" distB="0" distL="0" distR="0">
                  <wp:extent cx="899795" cy="691515"/>
                  <wp:effectExtent l="0" t="0" r="0" b="0"/>
                  <wp:docPr id="6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8"/>
                          <pic:cNvPicPr>
                            <a:picLocks noChangeAspect="1"/>
                          </pic:cNvPicPr>
                        </pic:nvPicPr>
                        <pic:blipFill>
                          <a:blip r:embed="rId46" cstate="print">
                            <a:extLst>
                              <a:ext uri="{28A0092B-C50C-407E-A947-70E740481C1C}">
                                <a14:useLocalDpi xmlns:a14="http://schemas.microsoft.com/office/drawing/2010/main" val="0"/>
                              </a:ext>
                            </a:extLst>
                          </a:blip>
                          <a:srcRect l="10233" t="7218" r="9188" b="16746"/>
                          <a:stretch>
                            <a:fillRect/>
                          </a:stretch>
                        </pic:blipFill>
                        <pic:spPr>
                          <a:xfrm>
                            <a:off x="0" y="0"/>
                            <a:ext cx="900000" cy="691604"/>
                          </a:xfrm>
                          <a:prstGeom prst="rect">
                            <a:avLst/>
                          </a:prstGeom>
                        </pic:spPr>
                      </pic:pic>
                    </a:graphicData>
                  </a:graphic>
                </wp:inline>
              </w:drawing>
            </w:r>
          </w:p>
        </w:tc>
      </w:tr>
      <w:tr w14:paraId="64EF7E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589" w:type="pct"/>
            <w:tcBorders>
              <w:top w:val="nil"/>
              <w:bottom w:val="single" w:color="auto" w:sz="12" w:space="0"/>
            </w:tcBorders>
            <w:vAlign w:val="center"/>
          </w:tcPr>
          <w:p w14:paraId="5DEDACBD">
            <w:pPr>
              <w:ind w:firstLine="0" w:firstLineChars="0"/>
              <w:jc w:val="center"/>
            </w:pPr>
            <w:r>
              <w:rPr>
                <w:rFonts w:hint="eastAsia"/>
              </w:rPr>
              <w:t>TP167</w:t>
            </w:r>
          </w:p>
        </w:tc>
        <w:tc>
          <w:tcPr>
            <w:tcW w:w="932" w:type="pct"/>
            <w:tcBorders>
              <w:top w:val="nil"/>
              <w:bottom w:val="single" w:color="auto" w:sz="12" w:space="0"/>
            </w:tcBorders>
            <w:vAlign w:val="center"/>
          </w:tcPr>
          <w:p w14:paraId="0208B4F1">
            <w:pPr>
              <w:ind w:firstLine="0" w:firstLineChars="0"/>
              <w:jc w:val="center"/>
              <w:rPr>
                <w:rFonts w:cs="Times New Roman"/>
                <w:szCs w:val="24"/>
              </w:rPr>
            </w:pPr>
            <w:r>
              <w:rPr>
                <w:rFonts w:hint="eastAsia" w:cs="Times New Roman"/>
                <w:szCs w:val="24"/>
              </w:rPr>
              <w:t>10.02</w:t>
            </w:r>
          </w:p>
        </w:tc>
        <w:tc>
          <w:tcPr>
            <w:tcW w:w="1043" w:type="pct"/>
            <w:tcBorders>
              <w:top w:val="nil"/>
              <w:bottom w:val="single" w:color="auto" w:sz="12" w:space="0"/>
            </w:tcBorders>
            <w:vAlign w:val="center"/>
          </w:tcPr>
          <w:p w14:paraId="231232B5">
            <w:pPr>
              <w:ind w:firstLine="0" w:firstLineChars="0"/>
              <w:jc w:val="center"/>
              <w:rPr>
                <w:rFonts w:cs="Times New Roman"/>
                <w:szCs w:val="24"/>
              </w:rPr>
            </w:pPr>
            <w:r>
              <w:rPr>
                <w:rFonts w:hint="eastAsia" w:cs="Times New Roman"/>
                <w:szCs w:val="24"/>
              </w:rPr>
              <w:t>167.0350</w:t>
            </w:r>
          </w:p>
        </w:tc>
        <w:tc>
          <w:tcPr>
            <w:tcW w:w="1274" w:type="pct"/>
            <w:tcBorders>
              <w:top w:val="nil"/>
              <w:bottom w:val="single" w:color="auto" w:sz="12" w:space="0"/>
            </w:tcBorders>
            <w:vAlign w:val="center"/>
          </w:tcPr>
          <w:p w14:paraId="0C30033B">
            <w:pPr>
              <w:ind w:firstLine="0" w:firstLineChars="0"/>
              <w:jc w:val="center"/>
              <w:rPr>
                <w:rFonts w:cs="Times New Roman"/>
                <w:szCs w:val="24"/>
              </w:rPr>
            </w:pPr>
            <w:r>
              <w:rPr>
                <w:rFonts w:hint="eastAsia" w:cs="Times New Roman"/>
                <w:szCs w:val="24"/>
              </w:rPr>
              <w:t>167.0355</w:t>
            </w:r>
          </w:p>
        </w:tc>
        <w:tc>
          <w:tcPr>
            <w:tcW w:w="1162" w:type="pct"/>
            <w:tcBorders>
              <w:top w:val="nil"/>
              <w:bottom w:val="single" w:color="auto" w:sz="12" w:space="0"/>
            </w:tcBorders>
            <w:vAlign w:val="center"/>
          </w:tcPr>
          <w:p w14:paraId="28F89EC4">
            <w:pPr>
              <w:ind w:firstLine="0" w:firstLineChars="0"/>
              <w:jc w:val="center"/>
              <w:rPr>
                <w:rFonts w:cs="Times New Roman"/>
                <w:szCs w:val="24"/>
              </w:rPr>
            </w:pPr>
            <w:r>
              <w:drawing>
                <wp:inline distT="0" distB="0" distL="0" distR="0">
                  <wp:extent cx="719455" cy="640715"/>
                  <wp:effectExtent l="0" t="0" r="4445" b="6985"/>
                  <wp:docPr id="8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4"/>
                          <pic:cNvPicPr>
                            <a:picLocks noChangeAspect="1"/>
                          </pic:cNvPicPr>
                        </pic:nvPicPr>
                        <pic:blipFill>
                          <a:blip r:embed="rId47"/>
                          <a:stretch>
                            <a:fillRect/>
                          </a:stretch>
                        </pic:blipFill>
                        <pic:spPr>
                          <a:xfrm>
                            <a:off x="0" y="0"/>
                            <a:ext cx="720000" cy="641270"/>
                          </a:xfrm>
                          <a:prstGeom prst="rect">
                            <a:avLst/>
                          </a:prstGeom>
                        </pic:spPr>
                      </pic:pic>
                    </a:graphicData>
                  </a:graphic>
                </wp:inline>
              </w:drawing>
            </w:r>
          </w:p>
        </w:tc>
      </w:tr>
    </w:tbl>
    <w:p w14:paraId="1B0B4D71">
      <w:pPr>
        <w:spacing w:after="240"/>
        <w:ind w:firstLine="0" w:firstLineChars="0"/>
        <w:jc w:val="center"/>
        <w:rPr>
          <w:rFonts w:cs="Times New Roman"/>
          <w:b/>
          <w:bCs/>
          <w:szCs w:val="24"/>
        </w:rPr>
      </w:pPr>
    </w:p>
    <w:tbl>
      <w:tblPr>
        <w:tblStyle w:val="28"/>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8"/>
        <w:gridCol w:w="1548"/>
        <w:gridCol w:w="1733"/>
        <w:gridCol w:w="2116"/>
        <w:gridCol w:w="1931"/>
      </w:tblGrid>
      <w:tr w14:paraId="4DCF57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single" w:color="auto" w:sz="12" w:space="0"/>
              <w:bottom w:val="single" w:color="auto" w:sz="4" w:space="0"/>
            </w:tcBorders>
            <w:vAlign w:val="center"/>
          </w:tcPr>
          <w:p w14:paraId="54FA3EA2">
            <w:pPr>
              <w:ind w:firstLine="0" w:firstLineChars="0"/>
              <w:jc w:val="center"/>
              <w:rPr>
                <w:rFonts w:cs="Times New Roman"/>
                <w:b/>
                <w:bCs/>
                <w:szCs w:val="24"/>
              </w:rPr>
            </w:pPr>
            <w:r>
              <w:rPr>
                <w:rFonts w:cs="Times New Roman"/>
                <w:b/>
                <w:bCs/>
                <w:szCs w:val="24"/>
              </w:rPr>
              <w:t>TPs</w:t>
            </w:r>
          </w:p>
        </w:tc>
        <w:tc>
          <w:tcPr>
            <w:tcW w:w="932" w:type="pct"/>
            <w:tcBorders>
              <w:top w:val="single" w:color="auto" w:sz="12" w:space="0"/>
              <w:bottom w:val="single" w:color="auto" w:sz="4" w:space="0"/>
            </w:tcBorders>
            <w:vAlign w:val="center"/>
          </w:tcPr>
          <w:p w14:paraId="1F41B0BC">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r>
              <w:rPr>
                <w:rFonts w:hint="eastAsia" w:cs="Times New Roman"/>
                <w:b/>
                <w:bCs/>
                <w:szCs w:val="24"/>
              </w:rPr>
              <w:t xml:space="preserve"> (min)</w:t>
            </w:r>
          </w:p>
        </w:tc>
        <w:tc>
          <w:tcPr>
            <w:tcW w:w="1043" w:type="pct"/>
            <w:tcBorders>
              <w:top w:val="single" w:color="auto" w:sz="12" w:space="0"/>
              <w:bottom w:val="single" w:color="auto" w:sz="4" w:space="0"/>
            </w:tcBorders>
            <w:vAlign w:val="center"/>
          </w:tcPr>
          <w:p w14:paraId="3625D4A5">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UV/PMS</w:t>
            </w:r>
            <w:r>
              <w:rPr>
                <w:rFonts w:hint="eastAsia" w:cs="Times New Roman"/>
                <w:b/>
                <w:bCs/>
                <w:szCs w:val="24"/>
              </w:rPr>
              <w:t>)</w:t>
            </w:r>
          </w:p>
        </w:tc>
        <w:tc>
          <w:tcPr>
            <w:tcW w:w="1274" w:type="pct"/>
            <w:tcBorders>
              <w:top w:val="single" w:color="auto" w:sz="12" w:space="0"/>
              <w:bottom w:val="single" w:color="auto" w:sz="4" w:space="0"/>
            </w:tcBorders>
            <w:vAlign w:val="center"/>
          </w:tcPr>
          <w:p w14:paraId="645B8832">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UV/PMS-aged MPs</w:t>
            </w:r>
            <w:r>
              <w:rPr>
                <w:rFonts w:hint="eastAsia" w:cs="Times New Roman"/>
                <w:b/>
                <w:bCs/>
                <w:szCs w:val="24"/>
              </w:rPr>
              <w:t>)</w:t>
            </w:r>
          </w:p>
        </w:tc>
        <w:tc>
          <w:tcPr>
            <w:tcW w:w="1162" w:type="pct"/>
            <w:tcBorders>
              <w:top w:val="single" w:color="auto" w:sz="12" w:space="0"/>
              <w:bottom w:val="single" w:color="auto" w:sz="4" w:space="0"/>
            </w:tcBorders>
            <w:vAlign w:val="center"/>
          </w:tcPr>
          <w:p w14:paraId="2684C03B">
            <w:pPr>
              <w:ind w:firstLine="0" w:firstLineChars="0"/>
              <w:jc w:val="center"/>
              <w:rPr>
                <w:rFonts w:cs="Times New Roman"/>
                <w:b/>
                <w:bCs/>
                <w:szCs w:val="24"/>
              </w:rPr>
            </w:pPr>
            <w:r>
              <w:rPr>
                <w:rFonts w:cs="Times New Roman"/>
                <w:b/>
                <w:bCs/>
                <w:szCs w:val="24"/>
              </w:rPr>
              <w:t>Ball and stick structure</w:t>
            </w:r>
          </w:p>
        </w:tc>
      </w:tr>
      <w:tr w14:paraId="6539FD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52DE5268">
            <w:pPr>
              <w:ind w:firstLine="0" w:firstLineChars="0"/>
              <w:jc w:val="center"/>
            </w:pPr>
            <w:r>
              <w:rPr>
                <w:rFonts w:hint="eastAsia"/>
              </w:rPr>
              <w:t>TP226</w:t>
            </w:r>
          </w:p>
        </w:tc>
        <w:tc>
          <w:tcPr>
            <w:tcW w:w="932" w:type="pct"/>
            <w:tcBorders>
              <w:top w:val="nil"/>
              <w:bottom w:val="nil"/>
            </w:tcBorders>
            <w:vAlign w:val="center"/>
          </w:tcPr>
          <w:p w14:paraId="360C44A3">
            <w:pPr>
              <w:ind w:firstLine="0" w:firstLineChars="0"/>
              <w:jc w:val="center"/>
              <w:rPr>
                <w:rFonts w:cs="Times New Roman"/>
                <w:szCs w:val="24"/>
              </w:rPr>
            </w:pPr>
            <w:r>
              <w:rPr>
                <w:rFonts w:hint="eastAsia" w:cs="Times New Roman"/>
                <w:szCs w:val="24"/>
              </w:rPr>
              <w:t>6.38</w:t>
            </w:r>
          </w:p>
        </w:tc>
        <w:tc>
          <w:tcPr>
            <w:tcW w:w="1043" w:type="pct"/>
            <w:tcBorders>
              <w:top w:val="nil"/>
              <w:bottom w:val="nil"/>
            </w:tcBorders>
            <w:vAlign w:val="center"/>
          </w:tcPr>
          <w:p w14:paraId="0FB1E76D">
            <w:pPr>
              <w:ind w:firstLine="0" w:firstLineChars="0"/>
              <w:jc w:val="center"/>
              <w:rPr>
                <w:rFonts w:cs="Times New Roman"/>
                <w:szCs w:val="24"/>
              </w:rPr>
            </w:pPr>
            <w:r>
              <w:rPr>
                <w:rFonts w:hint="eastAsia" w:cs="Times New Roman"/>
                <w:szCs w:val="24"/>
              </w:rPr>
              <w:t>226.1815</w:t>
            </w:r>
          </w:p>
        </w:tc>
        <w:tc>
          <w:tcPr>
            <w:tcW w:w="1274" w:type="pct"/>
            <w:tcBorders>
              <w:top w:val="nil"/>
              <w:bottom w:val="nil"/>
            </w:tcBorders>
            <w:vAlign w:val="center"/>
          </w:tcPr>
          <w:p w14:paraId="3707FBA4">
            <w:pPr>
              <w:ind w:firstLine="0" w:firstLineChars="0"/>
              <w:jc w:val="center"/>
              <w:rPr>
                <w:rFonts w:cs="Times New Roman"/>
                <w:szCs w:val="24"/>
              </w:rPr>
            </w:pPr>
            <w:r>
              <w:rPr>
                <w:rFonts w:hint="eastAsia" w:cs="Times New Roman"/>
                <w:szCs w:val="24"/>
              </w:rPr>
              <w:t>226.1806</w:t>
            </w:r>
          </w:p>
        </w:tc>
        <w:tc>
          <w:tcPr>
            <w:tcW w:w="1162" w:type="pct"/>
            <w:tcBorders>
              <w:top w:val="nil"/>
              <w:bottom w:val="nil"/>
            </w:tcBorders>
            <w:vAlign w:val="center"/>
          </w:tcPr>
          <w:p w14:paraId="484DA183">
            <w:pPr>
              <w:ind w:firstLine="0" w:firstLineChars="0"/>
              <w:jc w:val="center"/>
              <w:rPr>
                <w:rFonts w:cs="Times New Roman"/>
                <w:szCs w:val="24"/>
              </w:rPr>
            </w:pPr>
            <w:r>
              <w:drawing>
                <wp:inline distT="0" distB="0" distL="0" distR="0">
                  <wp:extent cx="899795" cy="511175"/>
                  <wp:effectExtent l="0" t="0" r="0" b="3175"/>
                  <wp:docPr id="8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5"/>
                          <pic:cNvPicPr>
                            <a:picLocks noChangeAspect="1"/>
                          </pic:cNvPicPr>
                        </pic:nvPicPr>
                        <pic:blipFill>
                          <a:blip r:embed="rId48"/>
                          <a:stretch>
                            <a:fillRect/>
                          </a:stretch>
                        </pic:blipFill>
                        <pic:spPr>
                          <a:xfrm>
                            <a:off x="0" y="0"/>
                            <a:ext cx="900000" cy="511566"/>
                          </a:xfrm>
                          <a:prstGeom prst="rect">
                            <a:avLst/>
                          </a:prstGeom>
                        </pic:spPr>
                      </pic:pic>
                    </a:graphicData>
                  </a:graphic>
                </wp:inline>
              </w:drawing>
            </w:r>
          </w:p>
        </w:tc>
      </w:tr>
      <w:tr w14:paraId="0442B5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7CC87C72">
            <w:pPr>
              <w:ind w:firstLine="0" w:firstLineChars="0"/>
              <w:jc w:val="center"/>
            </w:pPr>
            <w:r>
              <w:rPr>
                <w:rFonts w:hint="eastAsia"/>
              </w:rPr>
              <w:t>TP251</w:t>
            </w:r>
          </w:p>
        </w:tc>
        <w:tc>
          <w:tcPr>
            <w:tcW w:w="932" w:type="pct"/>
            <w:tcBorders>
              <w:top w:val="nil"/>
            </w:tcBorders>
            <w:vAlign w:val="center"/>
          </w:tcPr>
          <w:p w14:paraId="325B2F7B">
            <w:pPr>
              <w:ind w:firstLine="0" w:firstLineChars="0"/>
              <w:jc w:val="center"/>
              <w:rPr>
                <w:rFonts w:cs="Times New Roman"/>
                <w:szCs w:val="24"/>
              </w:rPr>
            </w:pPr>
            <w:r>
              <w:rPr>
                <w:rFonts w:hint="eastAsia" w:cs="Times New Roman"/>
                <w:szCs w:val="24"/>
              </w:rPr>
              <w:t>7.53</w:t>
            </w:r>
          </w:p>
        </w:tc>
        <w:tc>
          <w:tcPr>
            <w:tcW w:w="1043" w:type="pct"/>
            <w:tcBorders>
              <w:top w:val="nil"/>
              <w:bottom w:val="nil"/>
            </w:tcBorders>
            <w:vAlign w:val="center"/>
          </w:tcPr>
          <w:p w14:paraId="6F394424">
            <w:pPr>
              <w:ind w:firstLine="0" w:firstLineChars="0"/>
              <w:jc w:val="center"/>
              <w:rPr>
                <w:rFonts w:cs="Times New Roman"/>
                <w:szCs w:val="24"/>
              </w:rPr>
            </w:pPr>
            <w:r>
              <w:rPr>
                <w:rFonts w:hint="eastAsia" w:cs="Times New Roman"/>
                <w:szCs w:val="24"/>
              </w:rPr>
              <w:t>251.0009</w:t>
            </w:r>
          </w:p>
        </w:tc>
        <w:tc>
          <w:tcPr>
            <w:tcW w:w="1274" w:type="pct"/>
            <w:tcBorders>
              <w:top w:val="nil"/>
              <w:bottom w:val="nil"/>
            </w:tcBorders>
            <w:vAlign w:val="center"/>
          </w:tcPr>
          <w:p w14:paraId="02F81DB5">
            <w:pPr>
              <w:ind w:firstLine="0" w:firstLineChars="0"/>
              <w:jc w:val="center"/>
              <w:rPr>
                <w:rFonts w:cs="Times New Roman"/>
                <w:szCs w:val="24"/>
              </w:rPr>
            </w:pPr>
            <w:r>
              <w:rPr>
                <w:rFonts w:hint="eastAsia" w:cs="Times New Roman"/>
                <w:szCs w:val="24"/>
              </w:rPr>
              <w:t>251.0013</w:t>
            </w:r>
          </w:p>
        </w:tc>
        <w:tc>
          <w:tcPr>
            <w:tcW w:w="1162" w:type="pct"/>
            <w:tcBorders>
              <w:top w:val="nil"/>
              <w:bottom w:val="nil"/>
            </w:tcBorders>
            <w:vAlign w:val="center"/>
          </w:tcPr>
          <w:p w14:paraId="0398495A">
            <w:pPr>
              <w:ind w:firstLine="0" w:firstLineChars="0"/>
              <w:jc w:val="center"/>
              <w:rPr>
                <w:rFonts w:cs="Times New Roman"/>
                <w:szCs w:val="24"/>
              </w:rPr>
            </w:pPr>
            <w:r>
              <w:drawing>
                <wp:inline distT="0" distB="0" distL="0" distR="0">
                  <wp:extent cx="899795" cy="719455"/>
                  <wp:effectExtent l="0" t="0" r="0" b="4445"/>
                  <wp:docPr id="8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6"/>
                          <pic:cNvPicPr>
                            <a:picLocks noChangeAspect="1"/>
                          </pic:cNvPicPr>
                        </pic:nvPicPr>
                        <pic:blipFill>
                          <a:blip r:embed="rId49"/>
                          <a:srcRect l="1129"/>
                          <a:stretch>
                            <a:fillRect/>
                          </a:stretch>
                        </pic:blipFill>
                        <pic:spPr>
                          <a:xfrm>
                            <a:off x="0" y="0"/>
                            <a:ext cx="900000" cy="719547"/>
                          </a:xfrm>
                          <a:prstGeom prst="rect">
                            <a:avLst/>
                          </a:prstGeom>
                        </pic:spPr>
                      </pic:pic>
                    </a:graphicData>
                  </a:graphic>
                </wp:inline>
              </w:drawing>
            </w:r>
          </w:p>
        </w:tc>
      </w:tr>
      <w:tr w14:paraId="3F3D22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0E4160BF">
            <w:pPr>
              <w:ind w:firstLine="0" w:firstLineChars="0"/>
              <w:jc w:val="center"/>
            </w:pPr>
            <w:r>
              <w:rPr>
                <w:rFonts w:hint="eastAsia"/>
              </w:rPr>
              <w:t>TP208</w:t>
            </w:r>
          </w:p>
        </w:tc>
        <w:tc>
          <w:tcPr>
            <w:tcW w:w="932" w:type="pct"/>
            <w:vAlign w:val="center"/>
          </w:tcPr>
          <w:p w14:paraId="7D2949F7">
            <w:pPr>
              <w:ind w:firstLine="0" w:firstLineChars="0"/>
              <w:jc w:val="center"/>
              <w:rPr>
                <w:rFonts w:cs="Times New Roman"/>
                <w:szCs w:val="24"/>
              </w:rPr>
            </w:pPr>
            <w:r>
              <w:rPr>
                <w:rFonts w:hint="eastAsia" w:cs="Times New Roman"/>
                <w:szCs w:val="24"/>
              </w:rPr>
              <w:t>0.70</w:t>
            </w:r>
          </w:p>
        </w:tc>
        <w:tc>
          <w:tcPr>
            <w:tcW w:w="1043" w:type="pct"/>
            <w:tcBorders>
              <w:top w:val="nil"/>
              <w:bottom w:val="nil"/>
            </w:tcBorders>
            <w:vAlign w:val="center"/>
          </w:tcPr>
          <w:p w14:paraId="34078616">
            <w:pPr>
              <w:ind w:firstLine="0" w:firstLineChars="0"/>
              <w:jc w:val="center"/>
              <w:rPr>
                <w:rFonts w:cs="Times New Roman"/>
                <w:szCs w:val="24"/>
              </w:rPr>
            </w:pPr>
            <w:r>
              <w:rPr>
                <w:rFonts w:hint="eastAsia" w:cs="Times New Roman"/>
                <w:szCs w:val="24"/>
              </w:rPr>
              <w:t>208.8854</w:t>
            </w:r>
          </w:p>
        </w:tc>
        <w:tc>
          <w:tcPr>
            <w:tcW w:w="1274" w:type="pct"/>
            <w:tcBorders>
              <w:top w:val="nil"/>
              <w:bottom w:val="nil"/>
            </w:tcBorders>
            <w:vAlign w:val="center"/>
          </w:tcPr>
          <w:p w14:paraId="1FAFCF7D">
            <w:pPr>
              <w:ind w:firstLine="0" w:firstLineChars="0"/>
              <w:jc w:val="center"/>
              <w:rPr>
                <w:rFonts w:cs="Times New Roman"/>
                <w:szCs w:val="24"/>
              </w:rPr>
            </w:pPr>
            <w:r>
              <w:rPr>
                <w:rFonts w:hint="eastAsia" w:cs="Times New Roman"/>
                <w:szCs w:val="24"/>
              </w:rPr>
              <w:t>208.8844</w:t>
            </w:r>
          </w:p>
        </w:tc>
        <w:tc>
          <w:tcPr>
            <w:tcW w:w="1162" w:type="pct"/>
            <w:tcBorders>
              <w:top w:val="nil"/>
              <w:bottom w:val="nil"/>
            </w:tcBorders>
            <w:vAlign w:val="center"/>
          </w:tcPr>
          <w:p w14:paraId="36B7AB8D">
            <w:pPr>
              <w:ind w:firstLine="0" w:firstLineChars="0"/>
              <w:jc w:val="center"/>
              <w:rPr>
                <w:rFonts w:cs="Times New Roman"/>
                <w:szCs w:val="24"/>
              </w:rPr>
            </w:pPr>
            <w:r>
              <w:drawing>
                <wp:inline distT="0" distB="0" distL="0" distR="0">
                  <wp:extent cx="899795" cy="617220"/>
                  <wp:effectExtent l="0" t="0" r="0" b="0"/>
                  <wp:docPr id="7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3"/>
                          <pic:cNvPicPr>
                            <a:picLocks noChangeAspect="1"/>
                          </pic:cNvPicPr>
                        </pic:nvPicPr>
                        <pic:blipFill>
                          <a:blip r:embed="rId50"/>
                          <a:srcRect l="14868" t="9631" r="14267" b="3608"/>
                          <a:stretch>
                            <a:fillRect/>
                          </a:stretch>
                        </pic:blipFill>
                        <pic:spPr>
                          <a:xfrm>
                            <a:off x="0" y="0"/>
                            <a:ext cx="900000" cy="617335"/>
                          </a:xfrm>
                          <a:prstGeom prst="rect">
                            <a:avLst/>
                          </a:prstGeom>
                        </pic:spPr>
                      </pic:pic>
                    </a:graphicData>
                  </a:graphic>
                </wp:inline>
              </w:drawing>
            </w:r>
          </w:p>
        </w:tc>
      </w:tr>
      <w:tr w14:paraId="215E84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275F9B00">
            <w:pPr>
              <w:ind w:firstLine="0" w:firstLineChars="0"/>
              <w:jc w:val="center"/>
            </w:pPr>
            <w:r>
              <w:rPr>
                <w:rFonts w:hint="eastAsia"/>
              </w:rPr>
              <w:t>TP284</w:t>
            </w:r>
          </w:p>
        </w:tc>
        <w:tc>
          <w:tcPr>
            <w:tcW w:w="932" w:type="pct"/>
            <w:vAlign w:val="center"/>
          </w:tcPr>
          <w:p w14:paraId="19CA2731">
            <w:pPr>
              <w:ind w:firstLine="0" w:firstLineChars="0"/>
              <w:jc w:val="center"/>
              <w:rPr>
                <w:rFonts w:cs="Times New Roman"/>
                <w:szCs w:val="24"/>
              </w:rPr>
            </w:pPr>
            <w:r>
              <w:rPr>
                <w:rFonts w:hint="eastAsia" w:cs="Times New Roman"/>
                <w:szCs w:val="24"/>
              </w:rPr>
              <w:t>9.46</w:t>
            </w:r>
          </w:p>
        </w:tc>
        <w:tc>
          <w:tcPr>
            <w:tcW w:w="1043" w:type="pct"/>
            <w:tcBorders>
              <w:top w:val="nil"/>
              <w:bottom w:val="nil"/>
            </w:tcBorders>
            <w:vAlign w:val="center"/>
          </w:tcPr>
          <w:p w14:paraId="7B4E549F">
            <w:pPr>
              <w:ind w:firstLine="0" w:firstLineChars="0"/>
              <w:jc w:val="center"/>
              <w:rPr>
                <w:rFonts w:cs="Times New Roman"/>
                <w:szCs w:val="24"/>
              </w:rPr>
            </w:pPr>
            <w:r>
              <w:rPr>
                <w:rFonts w:hint="eastAsia" w:cs="Times New Roman"/>
                <w:szCs w:val="24"/>
              </w:rPr>
              <w:t>284.2957</w:t>
            </w:r>
          </w:p>
        </w:tc>
        <w:tc>
          <w:tcPr>
            <w:tcW w:w="1274" w:type="pct"/>
            <w:tcBorders>
              <w:top w:val="nil"/>
              <w:bottom w:val="nil"/>
            </w:tcBorders>
            <w:vAlign w:val="center"/>
          </w:tcPr>
          <w:p w14:paraId="07113F17">
            <w:pPr>
              <w:ind w:firstLine="0" w:firstLineChars="0"/>
              <w:jc w:val="center"/>
              <w:rPr>
                <w:rFonts w:cs="Times New Roman"/>
                <w:szCs w:val="24"/>
              </w:rPr>
            </w:pPr>
            <w:r>
              <w:rPr>
                <w:rFonts w:hint="eastAsia" w:cs="Times New Roman"/>
                <w:szCs w:val="24"/>
              </w:rPr>
              <w:t>284.2959</w:t>
            </w:r>
          </w:p>
        </w:tc>
        <w:tc>
          <w:tcPr>
            <w:tcW w:w="1162" w:type="pct"/>
            <w:tcBorders>
              <w:top w:val="nil"/>
              <w:bottom w:val="nil"/>
            </w:tcBorders>
            <w:vAlign w:val="center"/>
          </w:tcPr>
          <w:p w14:paraId="3BAE1B6A">
            <w:pPr>
              <w:ind w:firstLine="0" w:firstLineChars="0"/>
              <w:jc w:val="center"/>
              <w:rPr>
                <w:rFonts w:cs="Times New Roman"/>
                <w:szCs w:val="24"/>
              </w:rPr>
            </w:pPr>
            <w:r>
              <w:drawing>
                <wp:inline distT="0" distB="0" distL="0" distR="0">
                  <wp:extent cx="899795" cy="685800"/>
                  <wp:effectExtent l="0" t="0" r="0" b="0"/>
                  <wp:docPr id="4464811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81126" name="图片 6"/>
                          <pic:cNvPicPr>
                            <a:picLocks noChangeAspect="1"/>
                          </pic:cNvPicPr>
                        </pic:nvPicPr>
                        <pic:blipFill>
                          <a:blip r:embed="rId51"/>
                          <a:stretch>
                            <a:fillRect/>
                          </a:stretch>
                        </pic:blipFill>
                        <pic:spPr>
                          <a:xfrm>
                            <a:off x="0" y="0"/>
                            <a:ext cx="900000" cy="686043"/>
                          </a:xfrm>
                          <a:prstGeom prst="rect">
                            <a:avLst/>
                          </a:prstGeom>
                        </pic:spPr>
                      </pic:pic>
                    </a:graphicData>
                  </a:graphic>
                </wp:inline>
              </w:drawing>
            </w:r>
          </w:p>
        </w:tc>
      </w:tr>
      <w:tr w14:paraId="20E690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422051FF">
            <w:pPr>
              <w:ind w:firstLine="0" w:firstLineChars="0"/>
              <w:jc w:val="center"/>
            </w:pPr>
            <w:r>
              <w:rPr>
                <w:rFonts w:hint="eastAsia"/>
              </w:rPr>
              <w:t>TP151</w:t>
            </w:r>
          </w:p>
        </w:tc>
        <w:tc>
          <w:tcPr>
            <w:tcW w:w="932" w:type="pct"/>
            <w:vAlign w:val="center"/>
          </w:tcPr>
          <w:p w14:paraId="6CF6820B">
            <w:pPr>
              <w:ind w:firstLine="0" w:firstLineChars="0"/>
              <w:jc w:val="center"/>
              <w:rPr>
                <w:rFonts w:cs="Times New Roman"/>
                <w:szCs w:val="24"/>
              </w:rPr>
            </w:pPr>
            <w:r>
              <w:rPr>
                <w:rFonts w:hint="eastAsia" w:cs="Times New Roman"/>
                <w:szCs w:val="24"/>
              </w:rPr>
              <w:t>0.62</w:t>
            </w:r>
          </w:p>
        </w:tc>
        <w:tc>
          <w:tcPr>
            <w:tcW w:w="1043" w:type="pct"/>
            <w:tcBorders>
              <w:top w:val="nil"/>
              <w:bottom w:val="nil"/>
            </w:tcBorders>
            <w:vAlign w:val="center"/>
          </w:tcPr>
          <w:p w14:paraId="47E7DB1A">
            <w:pPr>
              <w:ind w:firstLine="0" w:firstLineChars="0"/>
              <w:jc w:val="center"/>
              <w:rPr>
                <w:rFonts w:cs="Times New Roman"/>
                <w:szCs w:val="24"/>
              </w:rPr>
            </w:pPr>
            <w:r>
              <w:rPr>
                <w:rFonts w:hint="eastAsia" w:cs="Times New Roman"/>
                <w:szCs w:val="24"/>
              </w:rPr>
              <w:t>151.0358</w:t>
            </w:r>
          </w:p>
        </w:tc>
        <w:tc>
          <w:tcPr>
            <w:tcW w:w="1274" w:type="pct"/>
            <w:tcBorders>
              <w:top w:val="nil"/>
              <w:bottom w:val="nil"/>
            </w:tcBorders>
            <w:vAlign w:val="center"/>
          </w:tcPr>
          <w:p w14:paraId="24CD5F12">
            <w:pPr>
              <w:ind w:firstLine="0" w:firstLineChars="0"/>
              <w:jc w:val="center"/>
              <w:rPr>
                <w:rFonts w:cs="Times New Roman"/>
                <w:szCs w:val="24"/>
              </w:rPr>
            </w:pPr>
            <w:r>
              <w:rPr>
                <w:rFonts w:hint="eastAsia" w:cs="Times New Roman"/>
                <w:szCs w:val="24"/>
              </w:rPr>
              <w:t>151.0361</w:t>
            </w:r>
          </w:p>
        </w:tc>
        <w:tc>
          <w:tcPr>
            <w:tcW w:w="1162" w:type="pct"/>
            <w:tcBorders>
              <w:top w:val="nil"/>
              <w:bottom w:val="nil"/>
            </w:tcBorders>
            <w:vAlign w:val="center"/>
          </w:tcPr>
          <w:p w14:paraId="75C4FB38">
            <w:pPr>
              <w:ind w:firstLine="0" w:firstLineChars="0"/>
              <w:jc w:val="center"/>
              <w:rPr>
                <w:rFonts w:cs="Times New Roman"/>
                <w:szCs w:val="24"/>
              </w:rPr>
            </w:pPr>
            <w:r>
              <w:drawing>
                <wp:inline distT="0" distB="0" distL="0" distR="0">
                  <wp:extent cx="719455" cy="506095"/>
                  <wp:effectExtent l="0" t="0" r="4445" b="8255"/>
                  <wp:docPr id="7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5"/>
                          <pic:cNvPicPr>
                            <a:picLocks noChangeAspect="1"/>
                          </pic:cNvPicPr>
                        </pic:nvPicPr>
                        <pic:blipFill>
                          <a:blip r:embed="rId52"/>
                          <a:srcRect l="3709"/>
                          <a:stretch>
                            <a:fillRect/>
                          </a:stretch>
                        </pic:blipFill>
                        <pic:spPr>
                          <a:xfrm>
                            <a:off x="0" y="0"/>
                            <a:ext cx="720000" cy="506318"/>
                          </a:xfrm>
                          <a:prstGeom prst="rect">
                            <a:avLst/>
                          </a:prstGeom>
                        </pic:spPr>
                      </pic:pic>
                    </a:graphicData>
                  </a:graphic>
                </wp:inline>
              </w:drawing>
            </w:r>
          </w:p>
        </w:tc>
      </w:tr>
      <w:tr w14:paraId="7546ED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4849F885">
            <w:pPr>
              <w:ind w:firstLine="0" w:firstLineChars="0"/>
              <w:jc w:val="center"/>
            </w:pPr>
            <w:r>
              <w:rPr>
                <w:rFonts w:hint="eastAsia"/>
              </w:rPr>
              <w:t>TP149</w:t>
            </w:r>
          </w:p>
        </w:tc>
        <w:tc>
          <w:tcPr>
            <w:tcW w:w="932" w:type="pct"/>
            <w:vAlign w:val="center"/>
          </w:tcPr>
          <w:p w14:paraId="58CFE9D2">
            <w:pPr>
              <w:ind w:firstLine="0" w:firstLineChars="0"/>
              <w:jc w:val="center"/>
              <w:rPr>
                <w:rFonts w:cs="Times New Roman"/>
                <w:szCs w:val="24"/>
              </w:rPr>
            </w:pPr>
            <w:r>
              <w:rPr>
                <w:rFonts w:hint="eastAsia" w:cs="Times New Roman"/>
                <w:szCs w:val="24"/>
              </w:rPr>
              <w:t>8.58</w:t>
            </w:r>
          </w:p>
        </w:tc>
        <w:tc>
          <w:tcPr>
            <w:tcW w:w="1043" w:type="pct"/>
            <w:tcBorders>
              <w:top w:val="nil"/>
              <w:bottom w:val="nil"/>
            </w:tcBorders>
            <w:vAlign w:val="center"/>
          </w:tcPr>
          <w:p w14:paraId="3B49FF85">
            <w:pPr>
              <w:ind w:firstLine="0" w:firstLineChars="0"/>
              <w:jc w:val="center"/>
              <w:rPr>
                <w:rFonts w:cs="Times New Roman"/>
                <w:szCs w:val="24"/>
              </w:rPr>
            </w:pPr>
            <w:r>
              <w:rPr>
                <w:rFonts w:hint="eastAsia" w:cs="Times New Roman"/>
                <w:szCs w:val="24"/>
              </w:rPr>
              <w:t>149.0240</w:t>
            </w:r>
          </w:p>
        </w:tc>
        <w:tc>
          <w:tcPr>
            <w:tcW w:w="1274" w:type="pct"/>
            <w:tcBorders>
              <w:top w:val="nil"/>
              <w:bottom w:val="nil"/>
            </w:tcBorders>
            <w:vAlign w:val="center"/>
          </w:tcPr>
          <w:p w14:paraId="20DC702E">
            <w:pPr>
              <w:ind w:firstLine="0" w:firstLineChars="0"/>
              <w:jc w:val="center"/>
              <w:rPr>
                <w:rFonts w:cs="Times New Roman"/>
                <w:szCs w:val="24"/>
              </w:rPr>
            </w:pPr>
            <w:r>
              <w:rPr>
                <w:rFonts w:hint="eastAsia" w:cs="Times New Roman"/>
                <w:szCs w:val="24"/>
              </w:rPr>
              <w:t>149.0238</w:t>
            </w:r>
          </w:p>
        </w:tc>
        <w:tc>
          <w:tcPr>
            <w:tcW w:w="1162" w:type="pct"/>
            <w:tcBorders>
              <w:top w:val="nil"/>
              <w:bottom w:val="nil"/>
            </w:tcBorders>
            <w:vAlign w:val="center"/>
          </w:tcPr>
          <w:p w14:paraId="43C8468A">
            <w:pPr>
              <w:ind w:firstLine="0" w:firstLineChars="0"/>
              <w:jc w:val="center"/>
              <w:rPr>
                <w:rFonts w:cs="Times New Roman"/>
                <w:szCs w:val="24"/>
              </w:rPr>
            </w:pPr>
            <w:r>
              <w:drawing>
                <wp:inline distT="0" distB="0" distL="0" distR="0">
                  <wp:extent cx="719455" cy="589915"/>
                  <wp:effectExtent l="0" t="0" r="4445" b="635"/>
                  <wp:docPr id="72" name="图片 71" descr="图片包含 室内, 桌子, 照片, 前&#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1" descr="图片包含 室内, 桌子, 照片, 前&#10;&#10;AI 生成的内容可能不正确。"/>
                          <pic:cNvPicPr>
                            <a:picLocks noChangeAspect="1"/>
                          </pic:cNvPicPr>
                        </pic:nvPicPr>
                        <pic:blipFill>
                          <a:blip r:embed="rId53" cstate="print">
                            <a:extLst>
                              <a:ext uri="{28A0092B-C50C-407E-A947-70E740481C1C}">
                                <a14:useLocalDpi xmlns:a14="http://schemas.microsoft.com/office/drawing/2010/main" val="0"/>
                              </a:ext>
                            </a:extLst>
                          </a:blip>
                          <a:srcRect l="15870" t="-200" r="15590"/>
                          <a:stretch>
                            <a:fillRect/>
                          </a:stretch>
                        </pic:blipFill>
                        <pic:spPr>
                          <a:xfrm>
                            <a:off x="0" y="0"/>
                            <a:ext cx="720000" cy="589976"/>
                          </a:xfrm>
                          <a:prstGeom prst="rect">
                            <a:avLst/>
                          </a:prstGeom>
                        </pic:spPr>
                      </pic:pic>
                    </a:graphicData>
                  </a:graphic>
                </wp:inline>
              </w:drawing>
            </w:r>
          </w:p>
        </w:tc>
      </w:tr>
      <w:tr w14:paraId="12ECE4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3D2390F8">
            <w:pPr>
              <w:ind w:firstLine="0" w:firstLineChars="0"/>
              <w:jc w:val="center"/>
            </w:pPr>
            <w:r>
              <w:rPr>
                <w:rFonts w:hint="eastAsia"/>
              </w:rPr>
              <w:t>TP195</w:t>
            </w:r>
          </w:p>
        </w:tc>
        <w:tc>
          <w:tcPr>
            <w:tcW w:w="932" w:type="pct"/>
            <w:vAlign w:val="center"/>
          </w:tcPr>
          <w:p w14:paraId="187D4028">
            <w:pPr>
              <w:ind w:firstLine="0" w:firstLineChars="0"/>
              <w:jc w:val="center"/>
              <w:rPr>
                <w:rFonts w:cs="Times New Roman"/>
                <w:szCs w:val="24"/>
              </w:rPr>
            </w:pPr>
            <w:r>
              <w:rPr>
                <w:rFonts w:hint="eastAsia" w:cs="Times New Roman"/>
                <w:szCs w:val="24"/>
              </w:rPr>
              <w:t>10.28</w:t>
            </w:r>
          </w:p>
        </w:tc>
        <w:tc>
          <w:tcPr>
            <w:tcW w:w="1043" w:type="pct"/>
            <w:tcBorders>
              <w:top w:val="nil"/>
              <w:bottom w:val="nil"/>
            </w:tcBorders>
            <w:vAlign w:val="center"/>
          </w:tcPr>
          <w:p w14:paraId="1812EBA4">
            <w:pPr>
              <w:ind w:firstLine="0" w:firstLineChars="0"/>
              <w:jc w:val="center"/>
              <w:rPr>
                <w:rFonts w:cs="Times New Roman"/>
                <w:szCs w:val="24"/>
              </w:rPr>
            </w:pPr>
            <w:r>
              <w:rPr>
                <w:rFonts w:hint="eastAsia" w:cs="Times New Roman"/>
                <w:szCs w:val="24"/>
              </w:rPr>
              <w:t>195.0886</w:t>
            </w:r>
          </w:p>
        </w:tc>
        <w:tc>
          <w:tcPr>
            <w:tcW w:w="1274" w:type="pct"/>
            <w:tcBorders>
              <w:top w:val="nil"/>
              <w:bottom w:val="nil"/>
            </w:tcBorders>
            <w:vAlign w:val="center"/>
          </w:tcPr>
          <w:p w14:paraId="28E6B365">
            <w:pPr>
              <w:ind w:firstLine="0" w:firstLineChars="0"/>
              <w:jc w:val="center"/>
              <w:rPr>
                <w:rFonts w:cs="Times New Roman"/>
                <w:szCs w:val="24"/>
              </w:rPr>
            </w:pPr>
            <w:r>
              <w:rPr>
                <w:rFonts w:hint="eastAsia" w:cs="Times New Roman"/>
                <w:szCs w:val="24"/>
              </w:rPr>
              <w:t>195.0882</w:t>
            </w:r>
          </w:p>
        </w:tc>
        <w:tc>
          <w:tcPr>
            <w:tcW w:w="1162" w:type="pct"/>
            <w:tcBorders>
              <w:top w:val="nil"/>
              <w:bottom w:val="nil"/>
            </w:tcBorders>
            <w:vAlign w:val="center"/>
          </w:tcPr>
          <w:p w14:paraId="357CE1BD">
            <w:pPr>
              <w:ind w:firstLine="0" w:firstLineChars="0"/>
              <w:jc w:val="center"/>
              <w:rPr>
                <w:rFonts w:cs="Times New Roman"/>
                <w:szCs w:val="24"/>
              </w:rPr>
            </w:pPr>
            <w:r>
              <w:drawing>
                <wp:inline distT="0" distB="0" distL="0" distR="0">
                  <wp:extent cx="899795" cy="543560"/>
                  <wp:effectExtent l="0" t="0" r="0" b="8890"/>
                  <wp:docPr id="7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4"/>
                          <pic:cNvPicPr>
                            <a:picLocks noChangeAspect="1"/>
                          </pic:cNvPicPr>
                        </pic:nvPicPr>
                        <pic:blipFill>
                          <a:blip r:embed="rId54"/>
                          <a:srcRect l="4479" t="1474" r="4189"/>
                          <a:stretch>
                            <a:fillRect/>
                          </a:stretch>
                        </pic:blipFill>
                        <pic:spPr>
                          <a:xfrm>
                            <a:off x="0" y="0"/>
                            <a:ext cx="900000" cy="543946"/>
                          </a:xfrm>
                          <a:prstGeom prst="rect">
                            <a:avLst/>
                          </a:prstGeom>
                        </pic:spPr>
                      </pic:pic>
                    </a:graphicData>
                  </a:graphic>
                </wp:inline>
              </w:drawing>
            </w:r>
          </w:p>
        </w:tc>
      </w:tr>
      <w:tr w14:paraId="20AACB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nil"/>
            </w:tcBorders>
            <w:vAlign w:val="center"/>
          </w:tcPr>
          <w:p w14:paraId="25032DF8">
            <w:pPr>
              <w:ind w:firstLine="0" w:firstLineChars="0"/>
              <w:jc w:val="center"/>
            </w:pPr>
            <w:r>
              <w:rPr>
                <w:rFonts w:hint="eastAsia"/>
              </w:rPr>
              <w:t>TP116</w:t>
            </w:r>
          </w:p>
        </w:tc>
        <w:tc>
          <w:tcPr>
            <w:tcW w:w="932" w:type="pct"/>
            <w:tcBorders>
              <w:bottom w:val="nil"/>
            </w:tcBorders>
            <w:vAlign w:val="center"/>
          </w:tcPr>
          <w:p w14:paraId="060741D0">
            <w:pPr>
              <w:ind w:firstLine="0" w:firstLineChars="0"/>
              <w:jc w:val="center"/>
              <w:rPr>
                <w:rFonts w:cs="Times New Roman"/>
                <w:szCs w:val="24"/>
              </w:rPr>
            </w:pPr>
            <w:r>
              <w:rPr>
                <w:rFonts w:hint="eastAsia" w:cs="Times New Roman"/>
                <w:szCs w:val="24"/>
              </w:rPr>
              <w:t>1.07</w:t>
            </w:r>
          </w:p>
        </w:tc>
        <w:tc>
          <w:tcPr>
            <w:tcW w:w="1043" w:type="pct"/>
            <w:tcBorders>
              <w:top w:val="nil"/>
              <w:bottom w:val="nil"/>
            </w:tcBorders>
            <w:vAlign w:val="center"/>
          </w:tcPr>
          <w:p w14:paraId="5F747D4F">
            <w:pPr>
              <w:ind w:firstLine="0" w:firstLineChars="0"/>
              <w:jc w:val="center"/>
              <w:rPr>
                <w:rFonts w:cs="Times New Roman"/>
                <w:szCs w:val="24"/>
              </w:rPr>
            </w:pPr>
            <w:r>
              <w:rPr>
                <w:rFonts w:hint="eastAsia" w:cs="Times New Roman"/>
                <w:szCs w:val="24"/>
              </w:rPr>
              <w:t>116.1190</w:t>
            </w:r>
          </w:p>
        </w:tc>
        <w:tc>
          <w:tcPr>
            <w:tcW w:w="1274" w:type="pct"/>
            <w:tcBorders>
              <w:top w:val="nil"/>
              <w:bottom w:val="nil"/>
            </w:tcBorders>
            <w:vAlign w:val="center"/>
          </w:tcPr>
          <w:p w14:paraId="12F83B1C">
            <w:pPr>
              <w:ind w:firstLine="0" w:firstLineChars="0"/>
              <w:jc w:val="center"/>
              <w:rPr>
                <w:rFonts w:cs="Times New Roman"/>
                <w:szCs w:val="24"/>
              </w:rPr>
            </w:pPr>
            <w:r>
              <w:rPr>
                <w:rFonts w:hint="eastAsia" w:cs="Times New Roman"/>
                <w:szCs w:val="24"/>
              </w:rPr>
              <w:t>116.1189</w:t>
            </w:r>
          </w:p>
        </w:tc>
        <w:tc>
          <w:tcPr>
            <w:tcW w:w="1162" w:type="pct"/>
            <w:tcBorders>
              <w:top w:val="nil"/>
              <w:bottom w:val="nil"/>
            </w:tcBorders>
            <w:vAlign w:val="center"/>
          </w:tcPr>
          <w:p w14:paraId="58005ADE">
            <w:pPr>
              <w:ind w:firstLine="0" w:firstLineChars="0"/>
              <w:jc w:val="center"/>
              <w:rPr>
                <w:rFonts w:cs="Times New Roman"/>
                <w:szCs w:val="24"/>
              </w:rPr>
            </w:pPr>
            <w:r>
              <w:drawing>
                <wp:inline distT="0" distB="0" distL="0" distR="0">
                  <wp:extent cx="719455" cy="462915"/>
                  <wp:effectExtent l="0" t="0" r="4445" b="0"/>
                  <wp:docPr id="7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6"/>
                          <pic:cNvPicPr>
                            <a:picLocks noChangeAspect="1"/>
                          </pic:cNvPicPr>
                        </pic:nvPicPr>
                        <pic:blipFill>
                          <a:blip r:embed="rId55"/>
                          <a:stretch>
                            <a:fillRect/>
                          </a:stretch>
                        </pic:blipFill>
                        <pic:spPr>
                          <a:xfrm>
                            <a:off x="0" y="0"/>
                            <a:ext cx="720000" cy="463329"/>
                          </a:xfrm>
                          <a:prstGeom prst="rect">
                            <a:avLst/>
                          </a:prstGeom>
                        </pic:spPr>
                      </pic:pic>
                    </a:graphicData>
                  </a:graphic>
                </wp:inline>
              </w:drawing>
            </w:r>
          </w:p>
        </w:tc>
      </w:tr>
      <w:tr w14:paraId="47B83D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9" w:type="pct"/>
            <w:tcBorders>
              <w:top w:val="nil"/>
              <w:bottom w:val="single" w:color="auto" w:sz="12" w:space="0"/>
            </w:tcBorders>
            <w:vAlign w:val="center"/>
          </w:tcPr>
          <w:p w14:paraId="5343E622">
            <w:pPr>
              <w:ind w:firstLine="0" w:firstLineChars="0"/>
              <w:jc w:val="center"/>
            </w:pPr>
            <w:r>
              <w:rPr>
                <w:rFonts w:hint="eastAsia"/>
              </w:rPr>
              <w:t>TP124</w:t>
            </w:r>
          </w:p>
        </w:tc>
        <w:tc>
          <w:tcPr>
            <w:tcW w:w="932" w:type="pct"/>
            <w:tcBorders>
              <w:top w:val="nil"/>
              <w:bottom w:val="single" w:color="auto" w:sz="12" w:space="0"/>
            </w:tcBorders>
            <w:vAlign w:val="center"/>
          </w:tcPr>
          <w:p w14:paraId="6EE093AB">
            <w:pPr>
              <w:ind w:firstLine="0" w:firstLineChars="0"/>
              <w:jc w:val="center"/>
              <w:rPr>
                <w:rFonts w:cs="Times New Roman"/>
                <w:szCs w:val="24"/>
              </w:rPr>
            </w:pPr>
            <w:r>
              <w:rPr>
                <w:rFonts w:hint="eastAsia" w:cs="Times New Roman"/>
                <w:szCs w:val="24"/>
              </w:rPr>
              <w:t>13.37</w:t>
            </w:r>
          </w:p>
        </w:tc>
        <w:tc>
          <w:tcPr>
            <w:tcW w:w="1043" w:type="pct"/>
            <w:tcBorders>
              <w:top w:val="nil"/>
              <w:bottom w:val="single" w:color="auto" w:sz="12" w:space="0"/>
            </w:tcBorders>
            <w:vAlign w:val="center"/>
          </w:tcPr>
          <w:p w14:paraId="388E07D9">
            <w:pPr>
              <w:ind w:firstLine="0" w:firstLineChars="0"/>
              <w:jc w:val="center"/>
              <w:rPr>
                <w:rFonts w:cs="Times New Roman"/>
                <w:szCs w:val="24"/>
              </w:rPr>
            </w:pPr>
            <w:r>
              <w:rPr>
                <w:rFonts w:hint="eastAsia" w:cs="Times New Roman"/>
                <w:szCs w:val="24"/>
              </w:rPr>
              <w:t>124.0881</w:t>
            </w:r>
          </w:p>
        </w:tc>
        <w:tc>
          <w:tcPr>
            <w:tcW w:w="1274" w:type="pct"/>
            <w:tcBorders>
              <w:top w:val="nil"/>
              <w:bottom w:val="single" w:color="auto" w:sz="12" w:space="0"/>
            </w:tcBorders>
            <w:vAlign w:val="center"/>
          </w:tcPr>
          <w:p w14:paraId="3BCFEC12">
            <w:pPr>
              <w:ind w:firstLine="0" w:firstLineChars="0"/>
              <w:jc w:val="center"/>
              <w:rPr>
                <w:rFonts w:cs="Times New Roman"/>
                <w:szCs w:val="24"/>
              </w:rPr>
            </w:pPr>
            <w:r>
              <w:rPr>
                <w:rFonts w:hint="eastAsia" w:cs="Times New Roman"/>
                <w:szCs w:val="24"/>
              </w:rPr>
              <w:t>124.0883</w:t>
            </w:r>
          </w:p>
        </w:tc>
        <w:tc>
          <w:tcPr>
            <w:tcW w:w="1162" w:type="pct"/>
            <w:tcBorders>
              <w:top w:val="nil"/>
              <w:bottom w:val="single" w:color="auto" w:sz="12" w:space="0"/>
            </w:tcBorders>
            <w:vAlign w:val="center"/>
          </w:tcPr>
          <w:p w14:paraId="32A03905">
            <w:pPr>
              <w:ind w:firstLine="0" w:firstLineChars="0"/>
              <w:jc w:val="center"/>
              <w:rPr>
                <w:rFonts w:cs="Times New Roman"/>
                <w:szCs w:val="24"/>
              </w:rPr>
            </w:pPr>
            <w:r>
              <w:drawing>
                <wp:inline distT="0" distB="0" distL="0" distR="0">
                  <wp:extent cx="719455" cy="482600"/>
                  <wp:effectExtent l="0" t="0" r="4445" b="0"/>
                  <wp:docPr id="78" name="图片 77" descr="图片包含 棒球, 室内, 蝙蝠, 播放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7" descr="图片包含 棒球, 室内, 蝙蝠, 播放器&#10;&#10;AI 生成的内容可能不正确。"/>
                          <pic:cNvPicPr>
                            <a:picLocks noChangeAspect="1"/>
                          </pic:cNvPicPr>
                        </pic:nvPicPr>
                        <pic:blipFill>
                          <a:blip r:embed="rId56"/>
                          <a:stretch>
                            <a:fillRect/>
                          </a:stretch>
                        </pic:blipFill>
                        <pic:spPr>
                          <a:xfrm>
                            <a:off x="0" y="0"/>
                            <a:ext cx="720000" cy="482804"/>
                          </a:xfrm>
                          <a:prstGeom prst="rect">
                            <a:avLst/>
                          </a:prstGeom>
                        </pic:spPr>
                      </pic:pic>
                    </a:graphicData>
                  </a:graphic>
                </wp:inline>
              </w:drawing>
            </w:r>
          </w:p>
        </w:tc>
      </w:tr>
    </w:tbl>
    <w:p w14:paraId="348C3F2A">
      <w:pPr>
        <w:spacing w:after="240"/>
        <w:ind w:firstLine="0" w:firstLineChars="0"/>
        <w:jc w:val="center"/>
        <w:rPr>
          <w:rFonts w:cs="Times New Roman"/>
          <w:b/>
          <w:bCs/>
          <w:szCs w:val="24"/>
        </w:rPr>
      </w:pPr>
    </w:p>
    <w:p w14:paraId="02EB0104">
      <w:pPr>
        <w:widowControl/>
        <w:spacing w:line="240" w:lineRule="auto"/>
        <w:ind w:firstLine="0" w:firstLineChars="0"/>
        <w:jc w:val="left"/>
        <w:rPr>
          <w:rFonts w:cs="Times New Roman"/>
          <w:b/>
          <w:bCs/>
          <w:szCs w:val="24"/>
        </w:rPr>
      </w:pPr>
      <w:r>
        <w:rPr>
          <w:rFonts w:cs="Times New Roman"/>
          <w:b/>
          <w:bCs/>
          <w:szCs w:val="24"/>
        </w:rPr>
        <w:br w:type="page"/>
      </w:r>
    </w:p>
    <w:p w14:paraId="02193274">
      <w:pPr>
        <w:spacing w:after="240"/>
        <w:ind w:firstLine="0" w:firstLineChars="0"/>
        <w:jc w:val="center"/>
        <w:rPr>
          <w:rFonts w:cs="Times New Roman"/>
          <w:b/>
          <w:bCs/>
          <w:szCs w:val="24"/>
        </w:rPr>
      </w:pPr>
      <w:r>
        <w:rPr>
          <w:rFonts w:cs="Times New Roman"/>
          <w:b/>
          <w:bCs/>
          <w:szCs w:val="24"/>
        </w:rPr>
        <w:t xml:space="preserve">Table </w:t>
      </w:r>
      <w:r>
        <w:rPr>
          <w:rFonts w:hint="eastAsia" w:cs="Times New Roman"/>
          <w:b/>
          <w:bCs/>
          <w:szCs w:val="24"/>
        </w:rPr>
        <w:t>S2</w:t>
      </w:r>
      <w:r>
        <w:rPr>
          <w:rFonts w:cs="Times New Roman"/>
          <w:b/>
          <w:bCs/>
          <w:szCs w:val="24"/>
        </w:rPr>
        <w:t>. Transformation products of CBZ</w:t>
      </w:r>
      <w:r>
        <w:rPr>
          <w:b/>
          <w:bCs/>
          <w:szCs w:val="21"/>
        </w:rPr>
        <w:t xml:space="preserve"> </w:t>
      </w:r>
      <w:r>
        <w:rPr>
          <w:rFonts w:cs="Times New Roman"/>
          <w:b/>
          <w:bCs/>
          <w:szCs w:val="24"/>
        </w:rPr>
        <w:t>in 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 xml:space="preserve"> and UV/</w:t>
      </w:r>
      <w:r>
        <w:rPr>
          <w:rFonts w:hint="eastAsia" w:cs="Times New Roman"/>
          <w:b/>
          <w:bCs/>
          <w:szCs w:val="24"/>
        </w:rPr>
        <w:t xml:space="preserve"> 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-aged MPs systems.</w:t>
      </w:r>
    </w:p>
    <w:tbl>
      <w:tblPr>
        <w:tblStyle w:val="28"/>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8"/>
        <w:gridCol w:w="1385"/>
        <w:gridCol w:w="1769"/>
        <w:gridCol w:w="1798"/>
        <w:gridCol w:w="1696"/>
      </w:tblGrid>
      <w:tr w14:paraId="5CC34B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12" w:space="0"/>
              <w:bottom w:val="single" w:color="auto" w:sz="4" w:space="0"/>
            </w:tcBorders>
            <w:vAlign w:val="center"/>
          </w:tcPr>
          <w:p w14:paraId="1BB133EE">
            <w:pPr>
              <w:ind w:firstLine="0" w:firstLineChars="0"/>
              <w:jc w:val="center"/>
              <w:rPr>
                <w:rFonts w:cs="Times New Roman"/>
                <w:b/>
                <w:bCs/>
                <w:szCs w:val="24"/>
              </w:rPr>
            </w:pPr>
            <w:r>
              <w:rPr>
                <w:rFonts w:cs="Times New Roman"/>
                <w:b/>
                <w:bCs/>
                <w:szCs w:val="24"/>
              </w:rPr>
              <w:t>TPs</w:t>
            </w:r>
          </w:p>
        </w:tc>
        <w:tc>
          <w:tcPr>
            <w:tcW w:w="1388" w:type="dxa"/>
            <w:tcBorders>
              <w:top w:val="single" w:color="auto" w:sz="12" w:space="0"/>
              <w:bottom w:val="single" w:color="auto" w:sz="4" w:space="0"/>
            </w:tcBorders>
            <w:vAlign w:val="center"/>
          </w:tcPr>
          <w:p w14:paraId="7821F63F">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r>
              <w:rPr>
                <w:rFonts w:hint="eastAsia" w:cs="Times New Roman"/>
                <w:b/>
                <w:bCs/>
                <w:szCs w:val="24"/>
              </w:rPr>
              <w:t xml:space="preserve"> (min)</w:t>
            </w:r>
          </w:p>
        </w:tc>
        <w:tc>
          <w:tcPr>
            <w:tcW w:w="1776" w:type="dxa"/>
            <w:tcBorders>
              <w:top w:val="single" w:color="auto" w:sz="12" w:space="0"/>
              <w:bottom w:val="single" w:color="auto" w:sz="4" w:space="0"/>
            </w:tcBorders>
            <w:vAlign w:val="center"/>
          </w:tcPr>
          <w:p w14:paraId="49F0B5FD">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hint="eastAsia" w:cs="Times New Roman"/>
                <w:b/>
                <w:bCs/>
                <w:szCs w:val="24"/>
              </w:rPr>
              <w:t>)</w:t>
            </w:r>
          </w:p>
        </w:tc>
        <w:tc>
          <w:tcPr>
            <w:tcW w:w="1776" w:type="dxa"/>
            <w:tcBorders>
              <w:top w:val="single" w:color="auto" w:sz="12" w:space="0"/>
              <w:bottom w:val="single" w:color="auto" w:sz="4" w:space="0"/>
            </w:tcBorders>
            <w:vAlign w:val="center"/>
          </w:tcPr>
          <w:p w14:paraId="3282825A">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-aged MPs</w:t>
            </w:r>
            <w:r>
              <w:rPr>
                <w:rFonts w:hint="eastAsia" w:cs="Times New Roman"/>
                <w:b/>
                <w:bCs/>
                <w:szCs w:val="24"/>
              </w:rPr>
              <w:t>)</w:t>
            </w:r>
          </w:p>
        </w:tc>
        <w:tc>
          <w:tcPr>
            <w:tcW w:w="1697" w:type="dxa"/>
            <w:tcBorders>
              <w:top w:val="single" w:color="auto" w:sz="12" w:space="0"/>
              <w:bottom w:val="single" w:color="auto" w:sz="4" w:space="0"/>
            </w:tcBorders>
            <w:vAlign w:val="center"/>
          </w:tcPr>
          <w:p w14:paraId="53CF8F8F">
            <w:pPr>
              <w:ind w:firstLine="0" w:firstLineChars="0"/>
              <w:jc w:val="center"/>
              <w:rPr>
                <w:rFonts w:cs="Times New Roman"/>
                <w:b/>
                <w:bCs/>
                <w:szCs w:val="24"/>
              </w:rPr>
            </w:pPr>
            <w:r>
              <w:rPr>
                <w:rFonts w:cs="Times New Roman"/>
                <w:b/>
                <w:bCs/>
                <w:szCs w:val="24"/>
              </w:rPr>
              <w:t>Ball and stick structure</w:t>
            </w:r>
          </w:p>
        </w:tc>
      </w:tr>
      <w:tr w14:paraId="2D4587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4" w:space="0"/>
            </w:tcBorders>
            <w:vAlign w:val="center"/>
          </w:tcPr>
          <w:p w14:paraId="4B25CCDC">
            <w:pPr>
              <w:ind w:firstLine="0" w:firstLineChars="0"/>
              <w:jc w:val="center"/>
              <w:rPr>
                <w:rFonts w:cs="Times New Roman"/>
                <w:szCs w:val="24"/>
              </w:rPr>
            </w:pPr>
            <w:r>
              <w:rPr>
                <w:rFonts w:cs="Times New Roman"/>
                <w:szCs w:val="24"/>
              </w:rPr>
              <w:t>CBZ</w:t>
            </w:r>
          </w:p>
        </w:tc>
        <w:tc>
          <w:tcPr>
            <w:tcW w:w="1388" w:type="dxa"/>
            <w:tcBorders>
              <w:top w:val="single" w:color="auto" w:sz="4" w:space="0"/>
            </w:tcBorders>
            <w:vAlign w:val="center"/>
          </w:tcPr>
          <w:p w14:paraId="043103A5">
            <w:pPr>
              <w:ind w:firstLine="0" w:firstLineChars="0"/>
              <w:jc w:val="center"/>
              <w:rPr>
                <w:rFonts w:cs="Times New Roman"/>
                <w:szCs w:val="24"/>
              </w:rPr>
            </w:pPr>
            <w:r>
              <w:rPr>
                <w:rFonts w:hint="eastAsia" w:cs="Times New Roman"/>
                <w:szCs w:val="24"/>
              </w:rPr>
              <w:t>6.23</w:t>
            </w:r>
          </w:p>
        </w:tc>
        <w:tc>
          <w:tcPr>
            <w:tcW w:w="1776" w:type="dxa"/>
            <w:tcBorders>
              <w:top w:val="single" w:color="auto" w:sz="4" w:space="0"/>
            </w:tcBorders>
            <w:vAlign w:val="center"/>
          </w:tcPr>
          <w:p w14:paraId="67657DBF">
            <w:pPr>
              <w:ind w:firstLine="0" w:firstLineChars="0"/>
              <w:jc w:val="center"/>
              <w:rPr>
                <w:rFonts w:cs="Times New Roman"/>
                <w:szCs w:val="24"/>
              </w:rPr>
            </w:pPr>
            <w:r>
              <w:rPr>
                <w:rFonts w:cs="Times New Roman"/>
                <w:szCs w:val="24"/>
              </w:rPr>
              <w:t>237.102</w:t>
            </w:r>
            <w:r>
              <w:rPr>
                <w:rFonts w:hint="eastAsia" w:cs="Times New Roman"/>
                <w:szCs w:val="24"/>
              </w:rPr>
              <w:t>9</w:t>
            </w:r>
          </w:p>
        </w:tc>
        <w:tc>
          <w:tcPr>
            <w:tcW w:w="1776" w:type="dxa"/>
            <w:tcBorders>
              <w:top w:val="single" w:color="auto" w:sz="4" w:space="0"/>
            </w:tcBorders>
            <w:vAlign w:val="center"/>
          </w:tcPr>
          <w:p w14:paraId="3B95FA0E">
            <w:pPr>
              <w:ind w:firstLine="0" w:firstLineChars="0"/>
              <w:jc w:val="center"/>
              <w:rPr>
                <w:rFonts w:cs="Times New Roman"/>
                <w:szCs w:val="24"/>
              </w:rPr>
            </w:pPr>
            <w:r>
              <w:rPr>
                <w:rFonts w:cs="Times New Roman"/>
                <w:szCs w:val="24"/>
              </w:rPr>
              <w:t>237.102</w:t>
            </w:r>
            <w:r>
              <w:rPr>
                <w:rFonts w:hint="eastAsia" w:cs="Times New Roman"/>
                <w:szCs w:val="24"/>
              </w:rPr>
              <w:t>9</w:t>
            </w:r>
          </w:p>
        </w:tc>
        <w:tc>
          <w:tcPr>
            <w:tcW w:w="1697" w:type="dxa"/>
            <w:tcBorders>
              <w:top w:val="single" w:color="auto" w:sz="4" w:space="0"/>
            </w:tcBorders>
            <w:vAlign w:val="center"/>
          </w:tcPr>
          <w:p w14:paraId="03A6B39F">
            <w:pPr>
              <w:ind w:firstLine="0" w:firstLineChars="0"/>
              <w:jc w:val="center"/>
              <w:rPr>
                <w:rFonts w:cs="Times New Roman"/>
                <w:szCs w:val="24"/>
              </w:rPr>
            </w:pPr>
            <w:r>
              <w:drawing>
                <wp:inline distT="0" distB="0" distL="0" distR="0">
                  <wp:extent cx="899795" cy="650875"/>
                  <wp:effectExtent l="0" t="0" r="0" b="0"/>
                  <wp:docPr id="11135615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61565" name="图片 7"/>
                          <pic:cNvPicPr>
                            <a:picLocks noChangeAspect="1"/>
                          </pic:cNvPicPr>
                        </pic:nvPicPr>
                        <pic:blipFill>
                          <a:blip r:embed="rId40" cstate="print">
                            <a:extLst>
                              <a:ext uri="{28A0092B-C50C-407E-A947-70E740481C1C}">
                                <a14:useLocalDpi xmlns:a14="http://schemas.microsoft.com/office/drawing/2010/main" val="0"/>
                              </a:ext>
                            </a:extLst>
                          </a:blip>
                          <a:srcRect l="10826" r="11728"/>
                          <a:stretch>
                            <a:fillRect/>
                          </a:stretch>
                        </pic:blipFill>
                        <pic:spPr>
                          <a:xfrm>
                            <a:off x="0" y="0"/>
                            <a:ext cx="900000" cy="651176"/>
                          </a:xfrm>
                          <a:prstGeom prst="rect">
                            <a:avLst/>
                          </a:prstGeom>
                        </pic:spPr>
                      </pic:pic>
                    </a:graphicData>
                  </a:graphic>
                </wp:inline>
              </w:drawing>
            </w:r>
          </w:p>
        </w:tc>
      </w:tr>
      <w:tr w14:paraId="4DBE6E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vAlign w:val="center"/>
          </w:tcPr>
          <w:p w14:paraId="5F719736">
            <w:pPr>
              <w:ind w:firstLine="0" w:firstLineChars="0"/>
              <w:jc w:val="center"/>
              <w:rPr>
                <w:rFonts w:cs="Times New Roman"/>
                <w:szCs w:val="24"/>
              </w:rPr>
            </w:pPr>
            <w:r>
              <w:t>TP194</w:t>
            </w:r>
          </w:p>
        </w:tc>
        <w:tc>
          <w:tcPr>
            <w:tcW w:w="1388" w:type="dxa"/>
            <w:vAlign w:val="center"/>
          </w:tcPr>
          <w:p w14:paraId="23C2DD64">
            <w:pPr>
              <w:ind w:firstLine="0" w:firstLineChars="0"/>
              <w:jc w:val="center"/>
              <w:rPr>
                <w:rFonts w:cs="Times New Roman"/>
                <w:szCs w:val="24"/>
              </w:rPr>
            </w:pPr>
            <w:r>
              <w:rPr>
                <w:rFonts w:hint="eastAsia" w:cs="Times New Roman"/>
                <w:szCs w:val="24"/>
              </w:rPr>
              <w:t>14.07</w:t>
            </w:r>
          </w:p>
        </w:tc>
        <w:tc>
          <w:tcPr>
            <w:tcW w:w="1776" w:type="dxa"/>
            <w:vAlign w:val="center"/>
          </w:tcPr>
          <w:p w14:paraId="05B418F4">
            <w:pPr>
              <w:ind w:firstLine="0" w:firstLineChars="0"/>
              <w:jc w:val="center"/>
              <w:rPr>
                <w:rFonts w:cs="Times New Roman"/>
                <w:szCs w:val="24"/>
              </w:rPr>
            </w:pPr>
            <w:r>
              <w:rPr>
                <w:rFonts w:hint="eastAsia" w:cs="Times New Roman"/>
                <w:szCs w:val="24"/>
              </w:rPr>
              <w:t>194.1183</w:t>
            </w:r>
          </w:p>
        </w:tc>
        <w:tc>
          <w:tcPr>
            <w:tcW w:w="1776" w:type="dxa"/>
            <w:vAlign w:val="center"/>
          </w:tcPr>
          <w:p w14:paraId="692DF106">
            <w:pPr>
              <w:ind w:firstLine="0" w:firstLineChars="0"/>
              <w:jc w:val="center"/>
              <w:rPr>
                <w:rFonts w:cs="Times New Roman"/>
                <w:szCs w:val="24"/>
              </w:rPr>
            </w:pPr>
            <w:r>
              <w:rPr>
                <w:rFonts w:hint="eastAsia" w:cs="Times New Roman"/>
                <w:szCs w:val="24"/>
              </w:rPr>
              <w:t>194.1181</w:t>
            </w:r>
          </w:p>
        </w:tc>
        <w:tc>
          <w:tcPr>
            <w:tcW w:w="1697" w:type="dxa"/>
            <w:vAlign w:val="center"/>
          </w:tcPr>
          <w:p w14:paraId="22846FB6">
            <w:pPr>
              <w:ind w:firstLine="0" w:firstLineChars="0"/>
              <w:jc w:val="center"/>
              <w:rPr>
                <w:rFonts w:cs="Times New Roman"/>
                <w:szCs w:val="24"/>
              </w:rPr>
            </w:pPr>
            <w:r>
              <w:rPr>
                <w:rFonts w:cs="Times New Roman"/>
                <w:szCs w:val="24"/>
              </w:rPr>
              <w:drawing>
                <wp:inline distT="0" distB="0" distL="0" distR="0">
                  <wp:extent cx="899795" cy="527685"/>
                  <wp:effectExtent l="0" t="0" r="0" b="5715"/>
                  <wp:docPr id="1538309529" name="图片 1" descr="图片包含 室内, 桌子, 棒球, 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09529" name="图片 1" descr="图片包含 室内, 桌子, 棒球, 木&#10;&#10;AI 生成的内容可能不正确。"/>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900000" cy="527723"/>
                          </a:xfrm>
                          <a:prstGeom prst="rect">
                            <a:avLst/>
                          </a:prstGeom>
                          <a:noFill/>
                        </pic:spPr>
                      </pic:pic>
                    </a:graphicData>
                  </a:graphic>
                </wp:inline>
              </w:drawing>
            </w:r>
          </w:p>
        </w:tc>
      </w:tr>
      <w:tr w14:paraId="1368C9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vAlign w:val="center"/>
          </w:tcPr>
          <w:p w14:paraId="1DA63A2E">
            <w:pPr>
              <w:ind w:firstLine="0" w:firstLineChars="0"/>
              <w:jc w:val="center"/>
              <w:rPr>
                <w:rFonts w:cs="Times New Roman"/>
                <w:szCs w:val="24"/>
              </w:rPr>
            </w:pPr>
            <w:r>
              <w:t>TP211</w:t>
            </w:r>
          </w:p>
        </w:tc>
        <w:tc>
          <w:tcPr>
            <w:tcW w:w="1388" w:type="dxa"/>
            <w:vAlign w:val="center"/>
          </w:tcPr>
          <w:p w14:paraId="0D12B295">
            <w:pPr>
              <w:ind w:firstLine="0" w:firstLineChars="0"/>
              <w:jc w:val="center"/>
              <w:rPr>
                <w:rFonts w:cs="Times New Roman"/>
                <w:szCs w:val="24"/>
              </w:rPr>
            </w:pPr>
            <w:r>
              <w:rPr>
                <w:rFonts w:hint="eastAsia" w:cs="Times New Roman"/>
                <w:szCs w:val="24"/>
              </w:rPr>
              <w:t>6.43</w:t>
            </w:r>
          </w:p>
        </w:tc>
        <w:tc>
          <w:tcPr>
            <w:tcW w:w="1776" w:type="dxa"/>
            <w:vAlign w:val="center"/>
          </w:tcPr>
          <w:p w14:paraId="2159B6A1">
            <w:pPr>
              <w:ind w:firstLine="0" w:firstLineChars="0"/>
              <w:jc w:val="center"/>
              <w:rPr>
                <w:rFonts w:cs="Times New Roman"/>
                <w:szCs w:val="24"/>
              </w:rPr>
            </w:pPr>
            <w:r>
              <w:rPr>
                <w:rFonts w:hint="eastAsia" w:cs="Times New Roman"/>
                <w:szCs w:val="24"/>
              </w:rPr>
              <w:t>211.1130</w:t>
            </w:r>
          </w:p>
        </w:tc>
        <w:tc>
          <w:tcPr>
            <w:tcW w:w="1776" w:type="dxa"/>
            <w:vAlign w:val="center"/>
          </w:tcPr>
          <w:p w14:paraId="09BFF052">
            <w:pPr>
              <w:ind w:firstLine="0" w:firstLineChars="0"/>
              <w:jc w:val="center"/>
              <w:rPr>
                <w:rFonts w:cs="Times New Roman"/>
                <w:szCs w:val="24"/>
              </w:rPr>
            </w:pPr>
            <w:r>
              <w:rPr>
                <w:rFonts w:hint="eastAsia" w:cs="Times New Roman"/>
                <w:szCs w:val="24"/>
              </w:rPr>
              <w:t>211.1349</w:t>
            </w:r>
          </w:p>
        </w:tc>
        <w:tc>
          <w:tcPr>
            <w:tcW w:w="1697" w:type="dxa"/>
            <w:vAlign w:val="center"/>
          </w:tcPr>
          <w:p w14:paraId="23732540">
            <w:pPr>
              <w:ind w:firstLine="0" w:firstLineChars="0"/>
              <w:jc w:val="center"/>
              <w:rPr>
                <w:rFonts w:cs="Times New Roman"/>
                <w:szCs w:val="24"/>
              </w:rPr>
            </w:pPr>
            <w:r>
              <w:rPr>
                <w:rFonts w:cs="Times New Roman"/>
                <w:szCs w:val="24"/>
              </w:rPr>
              <w:drawing>
                <wp:inline distT="0" distB="0" distL="0" distR="0">
                  <wp:extent cx="899795" cy="565150"/>
                  <wp:effectExtent l="0" t="0" r="0" b="6350"/>
                  <wp:docPr id="1435449262"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49262" name="图片 2" descr="图表&#10;&#10;AI 生成的内容可能不正确。"/>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900000" cy="565225"/>
                          </a:xfrm>
                          <a:prstGeom prst="rect">
                            <a:avLst/>
                          </a:prstGeom>
                          <a:noFill/>
                        </pic:spPr>
                      </pic:pic>
                    </a:graphicData>
                  </a:graphic>
                </wp:inline>
              </w:drawing>
            </w:r>
          </w:p>
        </w:tc>
      </w:tr>
      <w:tr w14:paraId="73CD99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bottom w:val="nil"/>
            </w:tcBorders>
            <w:vAlign w:val="center"/>
          </w:tcPr>
          <w:p w14:paraId="35FC08F7">
            <w:pPr>
              <w:ind w:firstLine="0" w:firstLineChars="0"/>
              <w:jc w:val="center"/>
              <w:rPr>
                <w:rFonts w:cs="Times New Roman"/>
                <w:szCs w:val="24"/>
              </w:rPr>
            </w:pPr>
            <w:r>
              <w:t>TP228</w:t>
            </w:r>
          </w:p>
        </w:tc>
        <w:tc>
          <w:tcPr>
            <w:tcW w:w="1388" w:type="dxa"/>
            <w:vAlign w:val="center"/>
          </w:tcPr>
          <w:p w14:paraId="20F0B83C">
            <w:pPr>
              <w:ind w:firstLine="0" w:firstLineChars="0"/>
              <w:jc w:val="center"/>
              <w:rPr>
                <w:rFonts w:cs="Times New Roman"/>
                <w:szCs w:val="24"/>
              </w:rPr>
            </w:pPr>
            <w:r>
              <w:rPr>
                <w:rFonts w:hint="eastAsia" w:cs="Times New Roman"/>
                <w:szCs w:val="24"/>
              </w:rPr>
              <w:t>6.88</w:t>
            </w:r>
          </w:p>
        </w:tc>
        <w:tc>
          <w:tcPr>
            <w:tcW w:w="1776" w:type="dxa"/>
            <w:tcBorders>
              <w:bottom w:val="nil"/>
            </w:tcBorders>
            <w:vAlign w:val="center"/>
          </w:tcPr>
          <w:p w14:paraId="4DD89ABB">
            <w:pPr>
              <w:ind w:firstLine="0" w:firstLineChars="0"/>
              <w:jc w:val="center"/>
              <w:rPr>
                <w:rFonts w:cs="Times New Roman"/>
                <w:szCs w:val="24"/>
              </w:rPr>
            </w:pPr>
            <w:r>
              <w:rPr>
                <w:rFonts w:hint="eastAsia" w:cs="Times New Roman"/>
                <w:szCs w:val="24"/>
              </w:rPr>
              <w:t>228.1962</w:t>
            </w:r>
          </w:p>
        </w:tc>
        <w:tc>
          <w:tcPr>
            <w:tcW w:w="1776" w:type="dxa"/>
            <w:tcBorders>
              <w:bottom w:val="nil"/>
            </w:tcBorders>
            <w:vAlign w:val="center"/>
          </w:tcPr>
          <w:p w14:paraId="09B4D5F9">
            <w:pPr>
              <w:ind w:firstLine="0" w:firstLineChars="0"/>
              <w:jc w:val="center"/>
              <w:rPr>
                <w:rFonts w:cs="Times New Roman"/>
                <w:szCs w:val="24"/>
              </w:rPr>
            </w:pPr>
            <w:r>
              <w:rPr>
                <w:rFonts w:hint="eastAsia" w:cs="Times New Roman"/>
                <w:szCs w:val="24"/>
              </w:rPr>
              <w:t>228.1970</w:t>
            </w:r>
          </w:p>
        </w:tc>
        <w:tc>
          <w:tcPr>
            <w:tcW w:w="1697" w:type="dxa"/>
            <w:tcBorders>
              <w:bottom w:val="nil"/>
            </w:tcBorders>
            <w:vAlign w:val="center"/>
          </w:tcPr>
          <w:p w14:paraId="7981635B">
            <w:pPr>
              <w:ind w:firstLine="0" w:firstLineChars="0"/>
              <w:jc w:val="center"/>
              <w:rPr>
                <w:rFonts w:cs="Times New Roman"/>
                <w:szCs w:val="24"/>
              </w:rPr>
            </w:pPr>
            <w:r>
              <w:rPr>
                <w:rFonts w:cs="Times New Roman"/>
                <w:szCs w:val="24"/>
              </w:rPr>
              <w:drawing>
                <wp:inline distT="0" distB="0" distL="0" distR="0">
                  <wp:extent cx="899795" cy="551180"/>
                  <wp:effectExtent l="0" t="0" r="0" b="1270"/>
                  <wp:docPr id="9751553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55333" name="图片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900000" cy="551239"/>
                          </a:xfrm>
                          <a:prstGeom prst="rect">
                            <a:avLst/>
                          </a:prstGeom>
                          <a:noFill/>
                        </pic:spPr>
                      </pic:pic>
                    </a:graphicData>
                  </a:graphic>
                </wp:inline>
              </w:drawing>
            </w:r>
          </w:p>
        </w:tc>
      </w:tr>
      <w:tr w14:paraId="24F120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317B8FE6">
            <w:pPr>
              <w:ind w:firstLine="0" w:firstLineChars="0"/>
              <w:jc w:val="center"/>
              <w:rPr>
                <w:rFonts w:cs="Times New Roman"/>
                <w:szCs w:val="24"/>
              </w:rPr>
            </w:pPr>
            <w:r>
              <w:t>TP253a</w:t>
            </w:r>
          </w:p>
        </w:tc>
        <w:tc>
          <w:tcPr>
            <w:tcW w:w="1388" w:type="dxa"/>
            <w:tcBorders>
              <w:bottom w:val="nil"/>
            </w:tcBorders>
            <w:vAlign w:val="center"/>
          </w:tcPr>
          <w:p w14:paraId="6C4C37F4">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430B7DD5">
            <w:pPr>
              <w:ind w:firstLine="0" w:firstLineChars="0"/>
              <w:jc w:val="center"/>
              <w:rPr>
                <w:rFonts w:cs="Times New Roman"/>
                <w:szCs w:val="24"/>
              </w:rPr>
            </w:pPr>
            <w:r>
              <w:rPr>
                <w:rFonts w:hint="eastAsia" w:cs="Times New Roman"/>
                <w:szCs w:val="24"/>
              </w:rPr>
              <w:t>252.9978</w:t>
            </w:r>
          </w:p>
        </w:tc>
        <w:tc>
          <w:tcPr>
            <w:tcW w:w="1776" w:type="dxa"/>
            <w:tcBorders>
              <w:top w:val="nil"/>
              <w:bottom w:val="nil"/>
            </w:tcBorders>
            <w:vAlign w:val="center"/>
          </w:tcPr>
          <w:p w14:paraId="2AE72753">
            <w:pPr>
              <w:ind w:firstLine="0" w:firstLineChars="0"/>
              <w:jc w:val="center"/>
              <w:rPr>
                <w:rFonts w:cs="Times New Roman"/>
                <w:szCs w:val="24"/>
              </w:rPr>
            </w:pPr>
            <w:r>
              <w:rPr>
                <w:rFonts w:hint="eastAsia" w:cs="Times New Roman"/>
                <w:szCs w:val="24"/>
              </w:rPr>
              <w:t>252.9986</w:t>
            </w:r>
          </w:p>
        </w:tc>
        <w:tc>
          <w:tcPr>
            <w:tcW w:w="1697" w:type="dxa"/>
            <w:tcBorders>
              <w:top w:val="nil"/>
              <w:bottom w:val="nil"/>
            </w:tcBorders>
            <w:vAlign w:val="center"/>
          </w:tcPr>
          <w:p w14:paraId="00DC77EB">
            <w:pPr>
              <w:ind w:firstLine="0" w:firstLineChars="0"/>
              <w:jc w:val="center"/>
              <w:rPr>
                <w:rFonts w:cs="Times New Roman"/>
                <w:szCs w:val="24"/>
              </w:rPr>
            </w:pPr>
            <w:r>
              <w:drawing>
                <wp:inline distT="0" distB="0" distL="0" distR="0">
                  <wp:extent cx="899795" cy="720725"/>
                  <wp:effectExtent l="0" t="0" r="0" b="3175"/>
                  <wp:docPr id="1810448827" name="图片 70" descr="蓝色的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48827" name="图片 70" descr="蓝色的球&#10;&#10;AI 生成的内容可能不正确。"/>
                          <pic:cNvPicPr>
                            <a:picLocks noChangeAspect="1"/>
                          </pic:cNvPicPr>
                        </pic:nvPicPr>
                        <pic:blipFill>
                          <a:blip r:embed="rId44" cstate="print">
                            <a:extLst>
                              <a:ext uri="{28A0092B-C50C-407E-A947-70E740481C1C}">
                                <a14:useLocalDpi xmlns:a14="http://schemas.microsoft.com/office/drawing/2010/main" val="0"/>
                              </a:ext>
                            </a:extLst>
                          </a:blip>
                          <a:srcRect l="14022" t="9746" r="13381" b="18825"/>
                          <a:stretch>
                            <a:fillRect/>
                          </a:stretch>
                        </pic:blipFill>
                        <pic:spPr>
                          <a:xfrm>
                            <a:off x="0" y="0"/>
                            <a:ext cx="900000" cy="720963"/>
                          </a:xfrm>
                          <a:prstGeom prst="rect">
                            <a:avLst/>
                          </a:prstGeom>
                        </pic:spPr>
                      </pic:pic>
                    </a:graphicData>
                  </a:graphic>
                </wp:inline>
              </w:drawing>
            </w:r>
          </w:p>
        </w:tc>
      </w:tr>
      <w:tr w14:paraId="282A7F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5188100A">
            <w:pPr>
              <w:ind w:firstLine="0" w:firstLineChars="0"/>
              <w:jc w:val="center"/>
              <w:rPr>
                <w:rFonts w:cs="Times New Roman"/>
                <w:szCs w:val="24"/>
              </w:rPr>
            </w:pPr>
            <w:r>
              <w:t>TP253b</w:t>
            </w:r>
          </w:p>
        </w:tc>
        <w:tc>
          <w:tcPr>
            <w:tcW w:w="1388" w:type="dxa"/>
            <w:tcBorders>
              <w:top w:val="nil"/>
              <w:bottom w:val="nil"/>
            </w:tcBorders>
            <w:vAlign w:val="center"/>
          </w:tcPr>
          <w:p w14:paraId="6BDC37F8">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7A5C0FA3">
            <w:pPr>
              <w:ind w:firstLine="0" w:firstLineChars="0"/>
              <w:jc w:val="center"/>
              <w:rPr>
                <w:rFonts w:cs="Times New Roman"/>
                <w:szCs w:val="24"/>
              </w:rPr>
            </w:pPr>
            <w:r>
              <w:rPr>
                <w:rFonts w:hint="eastAsia" w:cs="Times New Roman"/>
                <w:szCs w:val="24"/>
              </w:rPr>
              <w:t>252.9978</w:t>
            </w:r>
          </w:p>
        </w:tc>
        <w:tc>
          <w:tcPr>
            <w:tcW w:w="1776" w:type="dxa"/>
            <w:tcBorders>
              <w:top w:val="nil"/>
              <w:bottom w:val="nil"/>
            </w:tcBorders>
            <w:vAlign w:val="center"/>
          </w:tcPr>
          <w:p w14:paraId="38D0EBCF">
            <w:pPr>
              <w:ind w:firstLine="0" w:firstLineChars="0"/>
              <w:jc w:val="center"/>
              <w:rPr>
                <w:rFonts w:cs="Times New Roman"/>
                <w:b/>
                <w:bCs/>
                <w:szCs w:val="24"/>
              </w:rPr>
            </w:pPr>
            <w:r>
              <w:rPr>
                <w:rFonts w:hint="eastAsia" w:cs="Times New Roman"/>
                <w:szCs w:val="24"/>
              </w:rPr>
              <w:t>252.9986</w:t>
            </w:r>
          </w:p>
        </w:tc>
        <w:tc>
          <w:tcPr>
            <w:tcW w:w="1697" w:type="dxa"/>
            <w:tcBorders>
              <w:top w:val="nil"/>
              <w:bottom w:val="nil"/>
            </w:tcBorders>
            <w:vAlign w:val="center"/>
          </w:tcPr>
          <w:p w14:paraId="41F326F6">
            <w:pPr>
              <w:ind w:firstLine="0" w:firstLineChars="0"/>
              <w:jc w:val="center"/>
              <w:rPr>
                <w:rFonts w:cs="Times New Roman"/>
                <w:szCs w:val="24"/>
              </w:rPr>
            </w:pPr>
            <w:r>
              <w:drawing>
                <wp:inline distT="0" distB="0" distL="0" distR="0">
                  <wp:extent cx="899795" cy="694055"/>
                  <wp:effectExtent l="0" t="0" r="0" b="0"/>
                  <wp:docPr id="358523487" name="图片 69" descr="图片包含 装饰品, 项链, 小, 桌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23487" name="图片 69" descr="图片包含 装饰品, 项链, 小, 桌子&#10;&#10;AI 生成的内容可能不正确。"/>
                          <pic:cNvPicPr>
                            <a:picLocks noChangeAspect="1"/>
                          </pic:cNvPicPr>
                        </pic:nvPicPr>
                        <pic:blipFill>
                          <a:blip r:embed="rId45" cstate="print">
                            <a:extLst>
                              <a:ext uri="{28A0092B-C50C-407E-A947-70E740481C1C}">
                                <a14:useLocalDpi xmlns:a14="http://schemas.microsoft.com/office/drawing/2010/main" val="0"/>
                              </a:ext>
                            </a:extLst>
                          </a:blip>
                          <a:srcRect l="25863" t="10019" r="23921" b="20829"/>
                          <a:stretch>
                            <a:fillRect/>
                          </a:stretch>
                        </pic:blipFill>
                        <pic:spPr>
                          <a:xfrm>
                            <a:off x="0" y="0"/>
                            <a:ext cx="900000" cy="694492"/>
                          </a:xfrm>
                          <a:prstGeom prst="rect">
                            <a:avLst/>
                          </a:prstGeom>
                        </pic:spPr>
                      </pic:pic>
                    </a:graphicData>
                  </a:graphic>
                </wp:inline>
              </w:drawing>
            </w:r>
          </w:p>
        </w:tc>
      </w:tr>
      <w:tr w14:paraId="0B4297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015C3E68">
            <w:pPr>
              <w:ind w:firstLine="0" w:firstLineChars="0"/>
              <w:jc w:val="center"/>
              <w:rPr>
                <w:rFonts w:cs="Times New Roman"/>
                <w:szCs w:val="24"/>
              </w:rPr>
            </w:pPr>
            <w:r>
              <w:t>TP253c</w:t>
            </w:r>
          </w:p>
        </w:tc>
        <w:tc>
          <w:tcPr>
            <w:tcW w:w="1388" w:type="dxa"/>
            <w:tcBorders>
              <w:top w:val="nil"/>
              <w:bottom w:val="nil"/>
            </w:tcBorders>
            <w:vAlign w:val="center"/>
          </w:tcPr>
          <w:p w14:paraId="4AD2C358">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129CDD37">
            <w:pPr>
              <w:ind w:firstLine="0" w:firstLineChars="0"/>
              <w:jc w:val="center"/>
              <w:rPr>
                <w:rFonts w:cs="Times New Roman"/>
                <w:szCs w:val="24"/>
              </w:rPr>
            </w:pPr>
            <w:r>
              <w:rPr>
                <w:rFonts w:hint="eastAsia" w:cs="Times New Roman"/>
                <w:szCs w:val="24"/>
              </w:rPr>
              <w:t>252.9978</w:t>
            </w:r>
          </w:p>
        </w:tc>
        <w:tc>
          <w:tcPr>
            <w:tcW w:w="1776" w:type="dxa"/>
            <w:tcBorders>
              <w:top w:val="nil"/>
              <w:bottom w:val="nil"/>
            </w:tcBorders>
            <w:vAlign w:val="center"/>
          </w:tcPr>
          <w:p w14:paraId="26DF488B">
            <w:pPr>
              <w:ind w:firstLine="0" w:firstLineChars="0"/>
              <w:jc w:val="center"/>
              <w:rPr>
                <w:rFonts w:cs="Times New Roman"/>
                <w:szCs w:val="24"/>
              </w:rPr>
            </w:pPr>
            <w:r>
              <w:rPr>
                <w:rFonts w:hint="eastAsia" w:cs="Times New Roman"/>
                <w:szCs w:val="24"/>
              </w:rPr>
              <w:t>252.9986</w:t>
            </w:r>
          </w:p>
        </w:tc>
        <w:tc>
          <w:tcPr>
            <w:tcW w:w="1697" w:type="dxa"/>
            <w:tcBorders>
              <w:top w:val="nil"/>
              <w:bottom w:val="nil"/>
            </w:tcBorders>
            <w:vAlign w:val="center"/>
          </w:tcPr>
          <w:p w14:paraId="5EEED3DC">
            <w:pPr>
              <w:ind w:firstLine="0" w:firstLineChars="0"/>
              <w:jc w:val="center"/>
              <w:rPr>
                <w:rFonts w:cs="Times New Roman"/>
                <w:szCs w:val="24"/>
              </w:rPr>
            </w:pPr>
            <w:r>
              <w:drawing>
                <wp:inline distT="0" distB="0" distL="0" distR="0">
                  <wp:extent cx="899795" cy="691515"/>
                  <wp:effectExtent l="0" t="0" r="0" b="0"/>
                  <wp:docPr id="129213887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38876" name="图片 68"/>
                          <pic:cNvPicPr>
                            <a:picLocks noChangeAspect="1"/>
                          </pic:cNvPicPr>
                        </pic:nvPicPr>
                        <pic:blipFill>
                          <a:blip r:embed="rId46" cstate="print">
                            <a:extLst>
                              <a:ext uri="{28A0092B-C50C-407E-A947-70E740481C1C}">
                                <a14:useLocalDpi xmlns:a14="http://schemas.microsoft.com/office/drawing/2010/main" val="0"/>
                              </a:ext>
                            </a:extLst>
                          </a:blip>
                          <a:srcRect l="10233" t="7218" r="9188" b="16746"/>
                          <a:stretch>
                            <a:fillRect/>
                          </a:stretch>
                        </pic:blipFill>
                        <pic:spPr>
                          <a:xfrm>
                            <a:off x="0" y="0"/>
                            <a:ext cx="900000" cy="691604"/>
                          </a:xfrm>
                          <a:prstGeom prst="rect">
                            <a:avLst/>
                          </a:prstGeom>
                        </pic:spPr>
                      </pic:pic>
                    </a:graphicData>
                  </a:graphic>
                </wp:inline>
              </w:drawing>
            </w:r>
          </w:p>
        </w:tc>
      </w:tr>
      <w:tr w14:paraId="1BA702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single" w:color="auto" w:sz="12" w:space="0"/>
            </w:tcBorders>
            <w:vAlign w:val="center"/>
          </w:tcPr>
          <w:p w14:paraId="14AEAE02">
            <w:pPr>
              <w:ind w:firstLine="0" w:firstLineChars="0"/>
              <w:jc w:val="center"/>
            </w:pPr>
            <w:r>
              <w:rPr>
                <w:rFonts w:hint="eastAsia"/>
              </w:rPr>
              <w:t>TP167</w:t>
            </w:r>
          </w:p>
        </w:tc>
        <w:tc>
          <w:tcPr>
            <w:tcW w:w="1388" w:type="dxa"/>
            <w:tcBorders>
              <w:top w:val="nil"/>
              <w:bottom w:val="single" w:color="auto" w:sz="12" w:space="0"/>
            </w:tcBorders>
            <w:vAlign w:val="center"/>
          </w:tcPr>
          <w:p w14:paraId="0C564498">
            <w:pPr>
              <w:ind w:firstLine="0" w:firstLineChars="0"/>
              <w:jc w:val="center"/>
              <w:rPr>
                <w:rFonts w:cs="Times New Roman"/>
                <w:szCs w:val="24"/>
              </w:rPr>
            </w:pPr>
            <w:r>
              <w:rPr>
                <w:rFonts w:hint="eastAsia" w:cs="Times New Roman"/>
                <w:szCs w:val="24"/>
              </w:rPr>
              <w:t>14.14</w:t>
            </w:r>
          </w:p>
        </w:tc>
        <w:tc>
          <w:tcPr>
            <w:tcW w:w="1776" w:type="dxa"/>
            <w:tcBorders>
              <w:top w:val="nil"/>
              <w:bottom w:val="single" w:color="auto" w:sz="12" w:space="0"/>
            </w:tcBorders>
            <w:vAlign w:val="center"/>
          </w:tcPr>
          <w:p w14:paraId="649221BB">
            <w:pPr>
              <w:ind w:firstLine="0" w:firstLineChars="0"/>
              <w:jc w:val="center"/>
              <w:rPr>
                <w:rFonts w:cs="Times New Roman"/>
                <w:szCs w:val="24"/>
              </w:rPr>
            </w:pPr>
            <w:r>
              <w:rPr>
                <w:rFonts w:hint="eastAsia" w:cs="Times New Roman"/>
                <w:szCs w:val="24"/>
              </w:rPr>
              <w:t>167.0127</w:t>
            </w:r>
          </w:p>
        </w:tc>
        <w:tc>
          <w:tcPr>
            <w:tcW w:w="1776" w:type="dxa"/>
            <w:tcBorders>
              <w:top w:val="nil"/>
              <w:bottom w:val="single" w:color="auto" w:sz="12" w:space="0"/>
            </w:tcBorders>
            <w:vAlign w:val="center"/>
          </w:tcPr>
          <w:p w14:paraId="5524EAB5">
            <w:pPr>
              <w:ind w:firstLine="0" w:firstLineChars="0"/>
              <w:jc w:val="center"/>
              <w:rPr>
                <w:rFonts w:cs="Times New Roman"/>
                <w:szCs w:val="24"/>
              </w:rPr>
            </w:pPr>
            <w:r>
              <w:rPr>
                <w:rFonts w:hint="eastAsia" w:cs="Times New Roman"/>
                <w:szCs w:val="24"/>
              </w:rPr>
              <w:t>167.0138</w:t>
            </w:r>
          </w:p>
        </w:tc>
        <w:tc>
          <w:tcPr>
            <w:tcW w:w="1697" w:type="dxa"/>
            <w:tcBorders>
              <w:top w:val="nil"/>
              <w:bottom w:val="single" w:color="auto" w:sz="12" w:space="0"/>
            </w:tcBorders>
            <w:vAlign w:val="center"/>
          </w:tcPr>
          <w:p w14:paraId="044D118D">
            <w:pPr>
              <w:ind w:firstLine="0" w:firstLineChars="0"/>
              <w:jc w:val="center"/>
              <w:rPr>
                <w:rFonts w:cs="Times New Roman"/>
                <w:szCs w:val="24"/>
              </w:rPr>
            </w:pPr>
            <w:r>
              <w:drawing>
                <wp:inline distT="0" distB="0" distL="0" distR="0">
                  <wp:extent cx="719455" cy="640715"/>
                  <wp:effectExtent l="0" t="0" r="4445" b="6985"/>
                  <wp:docPr id="213426939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69398" name="图片 84"/>
                          <pic:cNvPicPr>
                            <a:picLocks noChangeAspect="1"/>
                          </pic:cNvPicPr>
                        </pic:nvPicPr>
                        <pic:blipFill>
                          <a:blip r:embed="rId47"/>
                          <a:stretch>
                            <a:fillRect/>
                          </a:stretch>
                        </pic:blipFill>
                        <pic:spPr>
                          <a:xfrm>
                            <a:off x="0" y="0"/>
                            <a:ext cx="720000" cy="641270"/>
                          </a:xfrm>
                          <a:prstGeom prst="rect">
                            <a:avLst/>
                          </a:prstGeom>
                        </pic:spPr>
                      </pic:pic>
                    </a:graphicData>
                  </a:graphic>
                </wp:inline>
              </w:drawing>
            </w:r>
          </w:p>
        </w:tc>
      </w:tr>
    </w:tbl>
    <w:p w14:paraId="6EB981B9">
      <w:pPr>
        <w:ind w:firstLine="480"/>
      </w:pPr>
    </w:p>
    <w:tbl>
      <w:tblPr>
        <w:tblStyle w:val="28"/>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7"/>
        <w:gridCol w:w="1385"/>
        <w:gridCol w:w="1769"/>
        <w:gridCol w:w="1798"/>
        <w:gridCol w:w="1697"/>
      </w:tblGrid>
      <w:tr w14:paraId="031020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12" w:space="0"/>
              <w:bottom w:val="single" w:color="auto" w:sz="4" w:space="0"/>
            </w:tcBorders>
            <w:vAlign w:val="center"/>
          </w:tcPr>
          <w:p w14:paraId="710A22D0">
            <w:pPr>
              <w:ind w:firstLine="0" w:firstLineChars="0"/>
              <w:jc w:val="center"/>
              <w:rPr>
                <w:rFonts w:cs="Times New Roman"/>
                <w:b/>
                <w:bCs/>
                <w:szCs w:val="24"/>
              </w:rPr>
            </w:pPr>
            <w:r>
              <w:rPr>
                <w:rFonts w:cs="Times New Roman"/>
                <w:b/>
                <w:bCs/>
                <w:szCs w:val="24"/>
              </w:rPr>
              <w:t>TPs</w:t>
            </w:r>
          </w:p>
        </w:tc>
        <w:tc>
          <w:tcPr>
            <w:tcW w:w="1388" w:type="dxa"/>
            <w:tcBorders>
              <w:top w:val="single" w:color="auto" w:sz="12" w:space="0"/>
              <w:bottom w:val="single" w:color="auto" w:sz="4" w:space="0"/>
            </w:tcBorders>
            <w:vAlign w:val="center"/>
          </w:tcPr>
          <w:p w14:paraId="2CE66758">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r>
              <w:rPr>
                <w:rFonts w:hint="eastAsia" w:cs="Times New Roman"/>
                <w:b/>
                <w:bCs/>
                <w:szCs w:val="24"/>
              </w:rPr>
              <w:t xml:space="preserve"> (min)</w:t>
            </w:r>
          </w:p>
        </w:tc>
        <w:tc>
          <w:tcPr>
            <w:tcW w:w="1776" w:type="dxa"/>
            <w:tcBorders>
              <w:top w:val="single" w:color="auto" w:sz="12" w:space="0"/>
              <w:bottom w:val="single" w:color="auto" w:sz="4" w:space="0"/>
            </w:tcBorders>
            <w:vAlign w:val="center"/>
          </w:tcPr>
          <w:p w14:paraId="1E177675">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hint="eastAsia" w:cs="Times New Roman"/>
                <w:b/>
                <w:bCs/>
                <w:szCs w:val="24"/>
              </w:rPr>
              <w:t>)</w:t>
            </w:r>
          </w:p>
        </w:tc>
        <w:tc>
          <w:tcPr>
            <w:tcW w:w="1776" w:type="dxa"/>
            <w:tcBorders>
              <w:top w:val="single" w:color="auto" w:sz="12" w:space="0"/>
              <w:bottom w:val="single" w:color="auto" w:sz="4" w:space="0"/>
            </w:tcBorders>
            <w:vAlign w:val="center"/>
          </w:tcPr>
          <w:p w14:paraId="05283808">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H</w:t>
            </w:r>
            <w:r>
              <w:rPr>
                <w:rFonts w:hint="eastAsia" w:cs="Times New Roman"/>
                <w:b/>
                <w:bCs/>
                <w:szCs w:val="24"/>
                <w:vertAlign w:val="subscript"/>
              </w:rPr>
              <w:t>2</w:t>
            </w:r>
            <w:r>
              <w:rPr>
                <w:rFonts w:hint="eastAsia" w:cs="Times New Roman"/>
                <w:b/>
                <w:bCs/>
                <w:szCs w:val="24"/>
              </w:rPr>
              <w:t>O</w:t>
            </w:r>
            <w:r>
              <w:rPr>
                <w:rFonts w:hint="eastAsia" w:cs="Times New Roman"/>
                <w:b/>
                <w:bCs/>
                <w:szCs w:val="24"/>
                <w:vertAlign w:val="subscript"/>
              </w:rPr>
              <w:t>2</w:t>
            </w:r>
            <w:r>
              <w:rPr>
                <w:rFonts w:cs="Times New Roman"/>
                <w:b/>
                <w:bCs/>
                <w:szCs w:val="24"/>
              </w:rPr>
              <w:t>-aged MPs</w:t>
            </w:r>
            <w:r>
              <w:rPr>
                <w:rFonts w:hint="eastAsia" w:cs="Times New Roman"/>
                <w:b/>
                <w:bCs/>
                <w:szCs w:val="24"/>
              </w:rPr>
              <w:t>)</w:t>
            </w:r>
          </w:p>
        </w:tc>
        <w:tc>
          <w:tcPr>
            <w:tcW w:w="1697" w:type="dxa"/>
            <w:tcBorders>
              <w:top w:val="single" w:color="auto" w:sz="12" w:space="0"/>
              <w:bottom w:val="single" w:color="auto" w:sz="4" w:space="0"/>
            </w:tcBorders>
            <w:vAlign w:val="center"/>
          </w:tcPr>
          <w:p w14:paraId="72FA2FFE">
            <w:pPr>
              <w:ind w:firstLine="0" w:firstLineChars="0"/>
              <w:jc w:val="center"/>
              <w:rPr>
                <w:rFonts w:cs="Times New Roman"/>
                <w:b/>
                <w:bCs/>
                <w:szCs w:val="24"/>
              </w:rPr>
            </w:pPr>
            <w:r>
              <w:rPr>
                <w:rFonts w:cs="Times New Roman"/>
                <w:b/>
                <w:bCs/>
                <w:szCs w:val="24"/>
              </w:rPr>
              <w:t>Ball and stick structure</w:t>
            </w:r>
          </w:p>
        </w:tc>
      </w:tr>
      <w:tr w14:paraId="0621F3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7104812E">
            <w:pPr>
              <w:ind w:firstLine="0" w:firstLineChars="0"/>
              <w:jc w:val="center"/>
            </w:pPr>
            <w:r>
              <w:rPr>
                <w:rFonts w:hint="eastAsia"/>
              </w:rPr>
              <w:t>TP226</w:t>
            </w:r>
          </w:p>
        </w:tc>
        <w:tc>
          <w:tcPr>
            <w:tcW w:w="1388" w:type="dxa"/>
            <w:tcBorders>
              <w:top w:val="nil"/>
              <w:bottom w:val="nil"/>
            </w:tcBorders>
            <w:vAlign w:val="center"/>
          </w:tcPr>
          <w:p w14:paraId="54DCB0FA">
            <w:pPr>
              <w:ind w:firstLine="0" w:firstLineChars="0"/>
              <w:jc w:val="center"/>
              <w:rPr>
                <w:rFonts w:cs="Times New Roman"/>
                <w:szCs w:val="24"/>
              </w:rPr>
            </w:pPr>
            <w:r>
              <w:rPr>
                <w:rFonts w:hint="eastAsia" w:cs="Times New Roman"/>
                <w:szCs w:val="24"/>
              </w:rPr>
              <w:t>6.40</w:t>
            </w:r>
          </w:p>
        </w:tc>
        <w:tc>
          <w:tcPr>
            <w:tcW w:w="1776" w:type="dxa"/>
            <w:tcBorders>
              <w:top w:val="nil"/>
              <w:bottom w:val="nil"/>
            </w:tcBorders>
            <w:vAlign w:val="center"/>
          </w:tcPr>
          <w:p w14:paraId="317E5CFC">
            <w:pPr>
              <w:ind w:firstLine="0" w:firstLineChars="0"/>
              <w:jc w:val="center"/>
              <w:rPr>
                <w:rFonts w:cs="Times New Roman"/>
                <w:szCs w:val="24"/>
              </w:rPr>
            </w:pPr>
            <w:r>
              <w:rPr>
                <w:rFonts w:hint="eastAsia" w:cs="Times New Roman"/>
                <w:szCs w:val="24"/>
              </w:rPr>
              <w:t>226.1824</w:t>
            </w:r>
          </w:p>
        </w:tc>
        <w:tc>
          <w:tcPr>
            <w:tcW w:w="1776" w:type="dxa"/>
            <w:tcBorders>
              <w:top w:val="nil"/>
              <w:bottom w:val="nil"/>
            </w:tcBorders>
            <w:vAlign w:val="center"/>
          </w:tcPr>
          <w:p w14:paraId="57C1F42E">
            <w:pPr>
              <w:ind w:firstLine="0" w:firstLineChars="0"/>
              <w:jc w:val="center"/>
              <w:rPr>
                <w:rFonts w:cs="Times New Roman"/>
                <w:szCs w:val="24"/>
              </w:rPr>
            </w:pPr>
            <w:r>
              <w:rPr>
                <w:rFonts w:hint="eastAsia" w:cs="Times New Roman"/>
                <w:szCs w:val="24"/>
              </w:rPr>
              <w:t>226.1800</w:t>
            </w:r>
          </w:p>
        </w:tc>
        <w:tc>
          <w:tcPr>
            <w:tcW w:w="1697" w:type="dxa"/>
            <w:tcBorders>
              <w:top w:val="nil"/>
              <w:bottom w:val="nil"/>
            </w:tcBorders>
            <w:vAlign w:val="center"/>
          </w:tcPr>
          <w:p w14:paraId="46C1713C">
            <w:pPr>
              <w:ind w:firstLine="0" w:firstLineChars="0"/>
              <w:jc w:val="center"/>
              <w:rPr>
                <w:rFonts w:cs="Times New Roman"/>
                <w:szCs w:val="24"/>
              </w:rPr>
            </w:pPr>
            <w:r>
              <w:drawing>
                <wp:inline distT="0" distB="0" distL="0" distR="0">
                  <wp:extent cx="899795" cy="511175"/>
                  <wp:effectExtent l="0" t="0" r="0" b="3175"/>
                  <wp:docPr id="44863730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37303" name="图片 85"/>
                          <pic:cNvPicPr>
                            <a:picLocks noChangeAspect="1"/>
                          </pic:cNvPicPr>
                        </pic:nvPicPr>
                        <pic:blipFill>
                          <a:blip r:embed="rId48"/>
                          <a:stretch>
                            <a:fillRect/>
                          </a:stretch>
                        </pic:blipFill>
                        <pic:spPr>
                          <a:xfrm>
                            <a:off x="0" y="0"/>
                            <a:ext cx="900000" cy="511566"/>
                          </a:xfrm>
                          <a:prstGeom prst="rect">
                            <a:avLst/>
                          </a:prstGeom>
                        </pic:spPr>
                      </pic:pic>
                    </a:graphicData>
                  </a:graphic>
                </wp:inline>
              </w:drawing>
            </w:r>
          </w:p>
        </w:tc>
      </w:tr>
      <w:tr w14:paraId="28B72A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5F891926">
            <w:pPr>
              <w:ind w:firstLine="0" w:firstLineChars="0"/>
              <w:jc w:val="center"/>
            </w:pPr>
            <w:r>
              <w:rPr>
                <w:rFonts w:hint="eastAsia"/>
              </w:rPr>
              <w:t>TP251</w:t>
            </w:r>
          </w:p>
        </w:tc>
        <w:tc>
          <w:tcPr>
            <w:tcW w:w="1388" w:type="dxa"/>
            <w:tcBorders>
              <w:top w:val="nil"/>
              <w:bottom w:val="nil"/>
            </w:tcBorders>
            <w:vAlign w:val="center"/>
          </w:tcPr>
          <w:p w14:paraId="2996B819">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16216323">
            <w:pPr>
              <w:ind w:firstLine="0" w:firstLineChars="0"/>
              <w:jc w:val="center"/>
              <w:rPr>
                <w:rFonts w:cs="Times New Roman"/>
                <w:szCs w:val="24"/>
              </w:rPr>
            </w:pPr>
            <w:r>
              <w:rPr>
                <w:rFonts w:hint="eastAsia" w:cs="Times New Roman"/>
                <w:szCs w:val="24"/>
              </w:rPr>
              <w:t>251.0014</w:t>
            </w:r>
          </w:p>
        </w:tc>
        <w:tc>
          <w:tcPr>
            <w:tcW w:w="1776" w:type="dxa"/>
            <w:tcBorders>
              <w:top w:val="nil"/>
              <w:bottom w:val="nil"/>
            </w:tcBorders>
            <w:vAlign w:val="center"/>
          </w:tcPr>
          <w:p w14:paraId="19E4F734">
            <w:pPr>
              <w:ind w:firstLine="0" w:firstLineChars="0"/>
              <w:jc w:val="center"/>
              <w:rPr>
                <w:rFonts w:cs="Times New Roman"/>
                <w:szCs w:val="24"/>
              </w:rPr>
            </w:pPr>
            <w:r>
              <w:rPr>
                <w:rFonts w:hint="eastAsia" w:cs="Times New Roman"/>
                <w:szCs w:val="24"/>
              </w:rPr>
              <w:t>251.0014</w:t>
            </w:r>
          </w:p>
        </w:tc>
        <w:tc>
          <w:tcPr>
            <w:tcW w:w="1697" w:type="dxa"/>
            <w:tcBorders>
              <w:top w:val="nil"/>
              <w:bottom w:val="nil"/>
            </w:tcBorders>
            <w:vAlign w:val="center"/>
          </w:tcPr>
          <w:p w14:paraId="7FEC5649">
            <w:pPr>
              <w:ind w:firstLine="0" w:firstLineChars="0"/>
              <w:jc w:val="center"/>
              <w:rPr>
                <w:rFonts w:cs="Times New Roman"/>
                <w:szCs w:val="24"/>
              </w:rPr>
            </w:pPr>
            <w:r>
              <w:drawing>
                <wp:inline distT="0" distB="0" distL="0" distR="0">
                  <wp:extent cx="899795" cy="719455"/>
                  <wp:effectExtent l="0" t="0" r="0" b="4445"/>
                  <wp:docPr id="44449632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96326" name="图片 86"/>
                          <pic:cNvPicPr>
                            <a:picLocks noChangeAspect="1"/>
                          </pic:cNvPicPr>
                        </pic:nvPicPr>
                        <pic:blipFill>
                          <a:blip r:embed="rId49"/>
                          <a:srcRect l="1129"/>
                          <a:stretch>
                            <a:fillRect/>
                          </a:stretch>
                        </pic:blipFill>
                        <pic:spPr>
                          <a:xfrm>
                            <a:off x="0" y="0"/>
                            <a:ext cx="900000" cy="719547"/>
                          </a:xfrm>
                          <a:prstGeom prst="rect">
                            <a:avLst/>
                          </a:prstGeom>
                        </pic:spPr>
                      </pic:pic>
                    </a:graphicData>
                  </a:graphic>
                </wp:inline>
              </w:drawing>
            </w:r>
          </w:p>
        </w:tc>
      </w:tr>
      <w:tr w14:paraId="28A7A0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15F5A77A">
            <w:pPr>
              <w:ind w:firstLine="0" w:firstLineChars="0"/>
              <w:jc w:val="center"/>
            </w:pPr>
            <w:r>
              <w:rPr>
                <w:rFonts w:hint="eastAsia"/>
              </w:rPr>
              <w:t>TP284</w:t>
            </w:r>
          </w:p>
        </w:tc>
        <w:tc>
          <w:tcPr>
            <w:tcW w:w="1388" w:type="dxa"/>
            <w:tcBorders>
              <w:top w:val="nil"/>
              <w:bottom w:val="nil"/>
            </w:tcBorders>
            <w:vAlign w:val="center"/>
          </w:tcPr>
          <w:p w14:paraId="0C26B8B5">
            <w:pPr>
              <w:ind w:firstLine="0" w:firstLineChars="0"/>
              <w:jc w:val="center"/>
              <w:rPr>
                <w:rFonts w:cs="Times New Roman"/>
                <w:szCs w:val="24"/>
              </w:rPr>
            </w:pPr>
            <w:r>
              <w:rPr>
                <w:rFonts w:hint="eastAsia" w:cs="Times New Roman"/>
                <w:szCs w:val="24"/>
              </w:rPr>
              <w:t>9.50</w:t>
            </w:r>
          </w:p>
        </w:tc>
        <w:tc>
          <w:tcPr>
            <w:tcW w:w="1776" w:type="dxa"/>
            <w:tcBorders>
              <w:top w:val="nil"/>
              <w:bottom w:val="nil"/>
            </w:tcBorders>
            <w:vAlign w:val="center"/>
          </w:tcPr>
          <w:p w14:paraId="4488B2DF">
            <w:pPr>
              <w:ind w:firstLine="0" w:firstLineChars="0"/>
              <w:jc w:val="center"/>
              <w:rPr>
                <w:rFonts w:cs="Times New Roman"/>
                <w:szCs w:val="24"/>
              </w:rPr>
            </w:pPr>
            <w:r>
              <w:rPr>
                <w:rFonts w:hint="eastAsia" w:cs="Times New Roman"/>
                <w:szCs w:val="24"/>
              </w:rPr>
              <w:t>284.2957</w:t>
            </w:r>
          </w:p>
        </w:tc>
        <w:tc>
          <w:tcPr>
            <w:tcW w:w="1776" w:type="dxa"/>
            <w:tcBorders>
              <w:top w:val="nil"/>
              <w:bottom w:val="nil"/>
            </w:tcBorders>
            <w:vAlign w:val="center"/>
          </w:tcPr>
          <w:p w14:paraId="4B42FAEA">
            <w:pPr>
              <w:ind w:firstLine="0" w:firstLineChars="0"/>
              <w:jc w:val="center"/>
              <w:rPr>
                <w:rFonts w:cs="Times New Roman"/>
                <w:szCs w:val="24"/>
              </w:rPr>
            </w:pPr>
            <w:r>
              <w:rPr>
                <w:rFonts w:hint="eastAsia" w:cs="Times New Roman"/>
                <w:szCs w:val="24"/>
              </w:rPr>
              <w:t>284.2952</w:t>
            </w:r>
          </w:p>
        </w:tc>
        <w:tc>
          <w:tcPr>
            <w:tcW w:w="1697" w:type="dxa"/>
            <w:tcBorders>
              <w:top w:val="nil"/>
              <w:bottom w:val="nil"/>
            </w:tcBorders>
            <w:vAlign w:val="center"/>
          </w:tcPr>
          <w:p w14:paraId="63A0BE0B">
            <w:pPr>
              <w:ind w:firstLine="0" w:firstLineChars="0"/>
              <w:jc w:val="center"/>
              <w:rPr>
                <w:rFonts w:cs="Times New Roman"/>
                <w:szCs w:val="24"/>
              </w:rPr>
            </w:pPr>
            <w:r>
              <w:drawing>
                <wp:inline distT="0" distB="0" distL="0" distR="0">
                  <wp:extent cx="899795" cy="685800"/>
                  <wp:effectExtent l="0" t="0" r="0" b="0"/>
                  <wp:docPr id="5643203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20396" name="图片 6"/>
                          <pic:cNvPicPr>
                            <a:picLocks noChangeAspect="1"/>
                          </pic:cNvPicPr>
                        </pic:nvPicPr>
                        <pic:blipFill>
                          <a:blip r:embed="rId51"/>
                          <a:stretch>
                            <a:fillRect/>
                          </a:stretch>
                        </pic:blipFill>
                        <pic:spPr>
                          <a:xfrm>
                            <a:off x="0" y="0"/>
                            <a:ext cx="900000" cy="686043"/>
                          </a:xfrm>
                          <a:prstGeom prst="rect">
                            <a:avLst/>
                          </a:prstGeom>
                        </pic:spPr>
                      </pic:pic>
                    </a:graphicData>
                  </a:graphic>
                </wp:inline>
              </w:drawing>
            </w:r>
          </w:p>
        </w:tc>
      </w:tr>
      <w:tr w14:paraId="7EE730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41C2A681">
            <w:pPr>
              <w:ind w:firstLine="0" w:firstLineChars="0"/>
              <w:jc w:val="center"/>
            </w:pPr>
            <w:r>
              <w:rPr>
                <w:rFonts w:hint="eastAsia"/>
              </w:rPr>
              <w:t>TP149</w:t>
            </w:r>
          </w:p>
        </w:tc>
        <w:tc>
          <w:tcPr>
            <w:tcW w:w="1388" w:type="dxa"/>
            <w:tcBorders>
              <w:top w:val="nil"/>
            </w:tcBorders>
            <w:vAlign w:val="center"/>
          </w:tcPr>
          <w:p w14:paraId="637A7715">
            <w:pPr>
              <w:ind w:firstLine="0" w:firstLineChars="0"/>
              <w:jc w:val="center"/>
              <w:rPr>
                <w:rFonts w:cs="Times New Roman"/>
                <w:szCs w:val="24"/>
              </w:rPr>
            </w:pPr>
            <w:r>
              <w:rPr>
                <w:rFonts w:hint="eastAsia" w:cs="Times New Roman"/>
                <w:szCs w:val="24"/>
              </w:rPr>
              <w:t>8.61</w:t>
            </w:r>
          </w:p>
        </w:tc>
        <w:tc>
          <w:tcPr>
            <w:tcW w:w="1776" w:type="dxa"/>
            <w:tcBorders>
              <w:top w:val="nil"/>
              <w:bottom w:val="nil"/>
            </w:tcBorders>
            <w:vAlign w:val="center"/>
          </w:tcPr>
          <w:p w14:paraId="6C3740C2">
            <w:pPr>
              <w:ind w:firstLine="0" w:firstLineChars="0"/>
              <w:jc w:val="center"/>
              <w:rPr>
                <w:rFonts w:cs="Times New Roman"/>
                <w:szCs w:val="24"/>
              </w:rPr>
            </w:pPr>
            <w:r>
              <w:rPr>
                <w:rFonts w:hint="eastAsia" w:cs="Times New Roman"/>
                <w:szCs w:val="24"/>
              </w:rPr>
              <w:t>149.0245</w:t>
            </w:r>
          </w:p>
        </w:tc>
        <w:tc>
          <w:tcPr>
            <w:tcW w:w="1776" w:type="dxa"/>
            <w:tcBorders>
              <w:top w:val="nil"/>
              <w:bottom w:val="nil"/>
            </w:tcBorders>
            <w:vAlign w:val="center"/>
          </w:tcPr>
          <w:p w14:paraId="1EBC5468">
            <w:pPr>
              <w:ind w:firstLine="0" w:firstLineChars="0"/>
              <w:jc w:val="center"/>
              <w:rPr>
                <w:rFonts w:cs="Times New Roman"/>
                <w:szCs w:val="24"/>
              </w:rPr>
            </w:pPr>
            <w:r>
              <w:rPr>
                <w:rFonts w:hint="eastAsia" w:cs="Times New Roman"/>
                <w:szCs w:val="24"/>
              </w:rPr>
              <w:t>149.0238</w:t>
            </w:r>
          </w:p>
        </w:tc>
        <w:tc>
          <w:tcPr>
            <w:tcW w:w="1697" w:type="dxa"/>
            <w:tcBorders>
              <w:top w:val="nil"/>
              <w:bottom w:val="nil"/>
            </w:tcBorders>
            <w:vAlign w:val="center"/>
          </w:tcPr>
          <w:p w14:paraId="39FECC0F">
            <w:pPr>
              <w:ind w:firstLine="0" w:firstLineChars="0"/>
              <w:jc w:val="center"/>
              <w:rPr>
                <w:rFonts w:cs="Times New Roman"/>
                <w:szCs w:val="24"/>
              </w:rPr>
            </w:pPr>
            <w:r>
              <w:drawing>
                <wp:inline distT="0" distB="0" distL="0" distR="0">
                  <wp:extent cx="719455" cy="589915"/>
                  <wp:effectExtent l="0" t="0" r="4445" b="635"/>
                  <wp:docPr id="214463788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37887" name="图片 71"/>
                          <pic:cNvPicPr>
                            <a:picLocks noChangeAspect="1"/>
                          </pic:cNvPicPr>
                        </pic:nvPicPr>
                        <pic:blipFill>
                          <a:blip r:embed="rId53" cstate="print">
                            <a:extLst>
                              <a:ext uri="{28A0092B-C50C-407E-A947-70E740481C1C}">
                                <a14:useLocalDpi xmlns:a14="http://schemas.microsoft.com/office/drawing/2010/main" val="0"/>
                              </a:ext>
                            </a:extLst>
                          </a:blip>
                          <a:srcRect l="15870" t="-200" r="15590"/>
                          <a:stretch>
                            <a:fillRect/>
                          </a:stretch>
                        </pic:blipFill>
                        <pic:spPr>
                          <a:xfrm>
                            <a:off x="0" y="0"/>
                            <a:ext cx="720000" cy="589976"/>
                          </a:xfrm>
                          <a:prstGeom prst="rect">
                            <a:avLst/>
                          </a:prstGeom>
                        </pic:spPr>
                      </pic:pic>
                    </a:graphicData>
                  </a:graphic>
                </wp:inline>
              </w:drawing>
            </w:r>
          </w:p>
        </w:tc>
      </w:tr>
      <w:tr w14:paraId="45D46A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0644D173">
            <w:pPr>
              <w:ind w:firstLine="0" w:firstLineChars="0"/>
              <w:jc w:val="center"/>
            </w:pPr>
            <w:r>
              <w:rPr>
                <w:rFonts w:hint="eastAsia"/>
              </w:rPr>
              <w:t>TP195</w:t>
            </w:r>
          </w:p>
        </w:tc>
        <w:tc>
          <w:tcPr>
            <w:tcW w:w="1388" w:type="dxa"/>
            <w:vAlign w:val="center"/>
          </w:tcPr>
          <w:p w14:paraId="1923CAB9">
            <w:pPr>
              <w:ind w:firstLine="0" w:firstLineChars="0"/>
              <w:jc w:val="center"/>
              <w:rPr>
                <w:rFonts w:cs="Times New Roman"/>
                <w:szCs w:val="24"/>
              </w:rPr>
            </w:pPr>
            <w:r>
              <w:rPr>
                <w:rFonts w:hint="eastAsia" w:cs="Times New Roman"/>
                <w:szCs w:val="24"/>
              </w:rPr>
              <w:t>13.6</w:t>
            </w:r>
          </w:p>
        </w:tc>
        <w:tc>
          <w:tcPr>
            <w:tcW w:w="1776" w:type="dxa"/>
            <w:tcBorders>
              <w:top w:val="nil"/>
              <w:bottom w:val="nil"/>
            </w:tcBorders>
            <w:vAlign w:val="center"/>
          </w:tcPr>
          <w:p w14:paraId="0D24D98D">
            <w:pPr>
              <w:ind w:firstLine="0" w:firstLineChars="0"/>
              <w:jc w:val="center"/>
              <w:rPr>
                <w:rFonts w:cs="Times New Roman"/>
                <w:szCs w:val="24"/>
              </w:rPr>
            </w:pPr>
            <w:r>
              <w:rPr>
                <w:rFonts w:hint="eastAsia" w:cs="Times New Roman"/>
                <w:szCs w:val="24"/>
              </w:rPr>
              <w:t>195.0889</w:t>
            </w:r>
          </w:p>
        </w:tc>
        <w:tc>
          <w:tcPr>
            <w:tcW w:w="1776" w:type="dxa"/>
            <w:tcBorders>
              <w:top w:val="nil"/>
              <w:bottom w:val="nil"/>
            </w:tcBorders>
            <w:vAlign w:val="center"/>
          </w:tcPr>
          <w:p w14:paraId="59BAAE7E">
            <w:pPr>
              <w:ind w:firstLine="0" w:firstLineChars="0"/>
              <w:jc w:val="center"/>
              <w:rPr>
                <w:rFonts w:cs="Times New Roman"/>
                <w:szCs w:val="24"/>
              </w:rPr>
            </w:pPr>
            <w:r>
              <w:rPr>
                <w:rFonts w:hint="eastAsia" w:cs="Times New Roman"/>
                <w:szCs w:val="24"/>
              </w:rPr>
              <w:t>195.0877</w:t>
            </w:r>
          </w:p>
        </w:tc>
        <w:tc>
          <w:tcPr>
            <w:tcW w:w="1697" w:type="dxa"/>
            <w:tcBorders>
              <w:top w:val="nil"/>
              <w:bottom w:val="nil"/>
            </w:tcBorders>
            <w:vAlign w:val="center"/>
          </w:tcPr>
          <w:p w14:paraId="69C5016C">
            <w:pPr>
              <w:ind w:firstLine="0" w:firstLineChars="0"/>
              <w:jc w:val="center"/>
              <w:rPr>
                <w:rFonts w:cs="Times New Roman"/>
                <w:szCs w:val="24"/>
              </w:rPr>
            </w:pPr>
            <w:r>
              <w:drawing>
                <wp:inline distT="0" distB="0" distL="0" distR="0">
                  <wp:extent cx="899795" cy="543560"/>
                  <wp:effectExtent l="0" t="0" r="0" b="8890"/>
                  <wp:docPr id="454661047"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61047" name="图片 74"/>
                          <pic:cNvPicPr>
                            <a:picLocks noChangeAspect="1"/>
                          </pic:cNvPicPr>
                        </pic:nvPicPr>
                        <pic:blipFill>
                          <a:blip r:embed="rId54"/>
                          <a:srcRect l="4479" t="1474" r="4189"/>
                          <a:stretch>
                            <a:fillRect/>
                          </a:stretch>
                        </pic:blipFill>
                        <pic:spPr>
                          <a:xfrm>
                            <a:off x="0" y="0"/>
                            <a:ext cx="900000" cy="543946"/>
                          </a:xfrm>
                          <a:prstGeom prst="rect">
                            <a:avLst/>
                          </a:prstGeom>
                        </pic:spPr>
                      </pic:pic>
                    </a:graphicData>
                  </a:graphic>
                </wp:inline>
              </w:drawing>
            </w:r>
          </w:p>
        </w:tc>
      </w:tr>
      <w:tr w14:paraId="756EAC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01037114">
            <w:pPr>
              <w:ind w:firstLine="0" w:firstLineChars="0"/>
              <w:jc w:val="center"/>
            </w:pPr>
            <w:r>
              <w:rPr>
                <w:rFonts w:hint="eastAsia"/>
              </w:rPr>
              <w:t>TP116</w:t>
            </w:r>
          </w:p>
        </w:tc>
        <w:tc>
          <w:tcPr>
            <w:tcW w:w="1388" w:type="dxa"/>
            <w:tcBorders>
              <w:bottom w:val="nil"/>
            </w:tcBorders>
            <w:vAlign w:val="center"/>
          </w:tcPr>
          <w:p w14:paraId="7C15B672">
            <w:pPr>
              <w:ind w:firstLine="0" w:firstLineChars="0"/>
              <w:jc w:val="center"/>
              <w:rPr>
                <w:rFonts w:cs="Times New Roman"/>
                <w:szCs w:val="24"/>
              </w:rPr>
            </w:pPr>
            <w:r>
              <w:rPr>
                <w:rFonts w:hint="eastAsia" w:cs="Times New Roman"/>
                <w:szCs w:val="24"/>
              </w:rPr>
              <w:t>1.07</w:t>
            </w:r>
          </w:p>
        </w:tc>
        <w:tc>
          <w:tcPr>
            <w:tcW w:w="1776" w:type="dxa"/>
            <w:tcBorders>
              <w:top w:val="nil"/>
              <w:bottom w:val="nil"/>
            </w:tcBorders>
            <w:vAlign w:val="center"/>
          </w:tcPr>
          <w:p w14:paraId="68053DBB">
            <w:pPr>
              <w:ind w:firstLine="0" w:firstLineChars="0"/>
              <w:jc w:val="center"/>
              <w:rPr>
                <w:rFonts w:cs="Times New Roman"/>
                <w:szCs w:val="24"/>
              </w:rPr>
            </w:pPr>
            <w:r>
              <w:rPr>
                <w:rFonts w:hint="eastAsia" w:cs="Times New Roman"/>
                <w:szCs w:val="24"/>
              </w:rPr>
              <w:t>116.1183</w:t>
            </w:r>
          </w:p>
        </w:tc>
        <w:tc>
          <w:tcPr>
            <w:tcW w:w="1776" w:type="dxa"/>
            <w:tcBorders>
              <w:top w:val="nil"/>
              <w:bottom w:val="nil"/>
            </w:tcBorders>
            <w:vAlign w:val="center"/>
          </w:tcPr>
          <w:p w14:paraId="2C1E2027">
            <w:pPr>
              <w:ind w:firstLine="0" w:firstLineChars="0"/>
              <w:jc w:val="center"/>
              <w:rPr>
                <w:rFonts w:cs="Times New Roman"/>
                <w:szCs w:val="24"/>
              </w:rPr>
            </w:pPr>
            <w:r>
              <w:rPr>
                <w:rFonts w:hint="eastAsia" w:cs="Times New Roman"/>
                <w:szCs w:val="24"/>
              </w:rPr>
              <w:t>116.1192</w:t>
            </w:r>
          </w:p>
        </w:tc>
        <w:tc>
          <w:tcPr>
            <w:tcW w:w="1697" w:type="dxa"/>
            <w:tcBorders>
              <w:top w:val="nil"/>
              <w:bottom w:val="nil"/>
            </w:tcBorders>
            <w:vAlign w:val="center"/>
          </w:tcPr>
          <w:p w14:paraId="1AC43D41">
            <w:pPr>
              <w:ind w:firstLine="0" w:firstLineChars="0"/>
              <w:jc w:val="center"/>
              <w:rPr>
                <w:rFonts w:cs="Times New Roman"/>
                <w:szCs w:val="24"/>
              </w:rPr>
            </w:pPr>
            <w:r>
              <w:drawing>
                <wp:inline distT="0" distB="0" distL="0" distR="0">
                  <wp:extent cx="719455" cy="462915"/>
                  <wp:effectExtent l="0" t="0" r="4445" b="0"/>
                  <wp:docPr id="622777309"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77309" name="图片 76"/>
                          <pic:cNvPicPr>
                            <a:picLocks noChangeAspect="1"/>
                          </pic:cNvPicPr>
                        </pic:nvPicPr>
                        <pic:blipFill>
                          <a:blip r:embed="rId55"/>
                          <a:stretch>
                            <a:fillRect/>
                          </a:stretch>
                        </pic:blipFill>
                        <pic:spPr>
                          <a:xfrm>
                            <a:off x="0" y="0"/>
                            <a:ext cx="720000" cy="463329"/>
                          </a:xfrm>
                          <a:prstGeom prst="rect">
                            <a:avLst/>
                          </a:prstGeom>
                        </pic:spPr>
                      </pic:pic>
                    </a:graphicData>
                  </a:graphic>
                </wp:inline>
              </w:drawing>
            </w:r>
          </w:p>
        </w:tc>
      </w:tr>
      <w:tr w14:paraId="3C6369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single" w:color="auto" w:sz="12" w:space="0"/>
            </w:tcBorders>
            <w:vAlign w:val="center"/>
          </w:tcPr>
          <w:p w14:paraId="31D1D6BB">
            <w:pPr>
              <w:ind w:firstLine="0" w:firstLineChars="0"/>
              <w:jc w:val="center"/>
            </w:pPr>
            <w:r>
              <w:rPr>
                <w:rFonts w:hint="eastAsia"/>
              </w:rPr>
              <w:t>TP124</w:t>
            </w:r>
          </w:p>
        </w:tc>
        <w:tc>
          <w:tcPr>
            <w:tcW w:w="1388" w:type="dxa"/>
            <w:tcBorders>
              <w:top w:val="nil"/>
              <w:bottom w:val="single" w:color="auto" w:sz="12" w:space="0"/>
            </w:tcBorders>
            <w:vAlign w:val="center"/>
          </w:tcPr>
          <w:p w14:paraId="5A279D79">
            <w:pPr>
              <w:ind w:firstLine="0" w:firstLineChars="0"/>
              <w:jc w:val="center"/>
              <w:rPr>
                <w:rFonts w:cs="Times New Roman"/>
                <w:szCs w:val="24"/>
              </w:rPr>
            </w:pPr>
            <w:r>
              <w:rPr>
                <w:rFonts w:hint="eastAsia" w:cs="Times New Roman"/>
                <w:szCs w:val="24"/>
              </w:rPr>
              <w:t>13.35</w:t>
            </w:r>
          </w:p>
        </w:tc>
        <w:tc>
          <w:tcPr>
            <w:tcW w:w="1776" w:type="dxa"/>
            <w:tcBorders>
              <w:top w:val="nil"/>
              <w:bottom w:val="single" w:color="auto" w:sz="12" w:space="0"/>
            </w:tcBorders>
            <w:vAlign w:val="center"/>
          </w:tcPr>
          <w:p w14:paraId="3CD1071F">
            <w:pPr>
              <w:ind w:firstLine="0" w:firstLineChars="0"/>
              <w:jc w:val="center"/>
              <w:rPr>
                <w:rFonts w:cs="Times New Roman"/>
                <w:szCs w:val="24"/>
              </w:rPr>
            </w:pPr>
            <w:r>
              <w:rPr>
                <w:rFonts w:hint="eastAsia" w:cs="Times New Roman"/>
                <w:szCs w:val="24"/>
              </w:rPr>
              <w:t>124.0875</w:t>
            </w:r>
          </w:p>
        </w:tc>
        <w:tc>
          <w:tcPr>
            <w:tcW w:w="1776" w:type="dxa"/>
            <w:tcBorders>
              <w:top w:val="nil"/>
              <w:bottom w:val="single" w:color="auto" w:sz="12" w:space="0"/>
            </w:tcBorders>
            <w:vAlign w:val="center"/>
          </w:tcPr>
          <w:p w14:paraId="3A0AF3C6">
            <w:pPr>
              <w:ind w:firstLine="0" w:firstLineChars="0"/>
              <w:jc w:val="center"/>
              <w:rPr>
                <w:rFonts w:cs="Times New Roman"/>
                <w:szCs w:val="24"/>
              </w:rPr>
            </w:pPr>
            <w:r>
              <w:rPr>
                <w:rFonts w:hint="eastAsia" w:cs="Times New Roman"/>
                <w:szCs w:val="24"/>
              </w:rPr>
              <w:t>124.0871</w:t>
            </w:r>
          </w:p>
        </w:tc>
        <w:tc>
          <w:tcPr>
            <w:tcW w:w="1697" w:type="dxa"/>
            <w:tcBorders>
              <w:top w:val="nil"/>
              <w:bottom w:val="single" w:color="auto" w:sz="12" w:space="0"/>
            </w:tcBorders>
            <w:vAlign w:val="center"/>
          </w:tcPr>
          <w:p w14:paraId="5136BFA8">
            <w:pPr>
              <w:ind w:firstLine="0" w:firstLineChars="0"/>
              <w:jc w:val="center"/>
              <w:rPr>
                <w:rFonts w:cs="Times New Roman"/>
                <w:szCs w:val="24"/>
              </w:rPr>
            </w:pPr>
            <w:r>
              <w:drawing>
                <wp:inline distT="0" distB="0" distL="0" distR="0">
                  <wp:extent cx="719455" cy="482600"/>
                  <wp:effectExtent l="0" t="0" r="4445" b="0"/>
                  <wp:docPr id="67094262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42624" name="图片 77"/>
                          <pic:cNvPicPr>
                            <a:picLocks noChangeAspect="1"/>
                          </pic:cNvPicPr>
                        </pic:nvPicPr>
                        <pic:blipFill>
                          <a:blip r:embed="rId56"/>
                          <a:stretch>
                            <a:fillRect/>
                          </a:stretch>
                        </pic:blipFill>
                        <pic:spPr>
                          <a:xfrm>
                            <a:off x="0" y="0"/>
                            <a:ext cx="720000" cy="482804"/>
                          </a:xfrm>
                          <a:prstGeom prst="rect">
                            <a:avLst/>
                          </a:prstGeom>
                        </pic:spPr>
                      </pic:pic>
                    </a:graphicData>
                  </a:graphic>
                </wp:inline>
              </w:drawing>
            </w:r>
          </w:p>
        </w:tc>
      </w:tr>
    </w:tbl>
    <w:p w14:paraId="175A49E1">
      <w:pPr>
        <w:spacing w:after="240"/>
        <w:ind w:firstLine="0" w:firstLineChars="0"/>
        <w:jc w:val="center"/>
        <w:rPr>
          <w:rFonts w:cs="Times New Roman"/>
          <w:b/>
          <w:bCs/>
          <w:szCs w:val="24"/>
        </w:rPr>
      </w:pPr>
    </w:p>
    <w:p w14:paraId="746F71B0">
      <w:pPr>
        <w:widowControl/>
        <w:spacing w:line="240" w:lineRule="auto"/>
        <w:ind w:firstLine="0" w:firstLineChars="0"/>
        <w:jc w:val="left"/>
        <w:rPr>
          <w:rFonts w:cs="Times New Roman"/>
          <w:b/>
          <w:bCs/>
          <w:szCs w:val="24"/>
        </w:rPr>
      </w:pPr>
      <w:r>
        <w:rPr>
          <w:rFonts w:cs="Times New Roman"/>
          <w:b/>
          <w:bCs/>
          <w:szCs w:val="24"/>
        </w:rPr>
        <w:br w:type="page"/>
      </w:r>
    </w:p>
    <w:p w14:paraId="4CE161AF">
      <w:pPr>
        <w:spacing w:after="240"/>
        <w:ind w:firstLine="0" w:firstLineChars="0"/>
        <w:jc w:val="center"/>
        <w:rPr>
          <w:rFonts w:cs="Times New Roman"/>
          <w:b/>
          <w:bCs/>
          <w:szCs w:val="24"/>
        </w:rPr>
      </w:pPr>
      <w:r>
        <w:rPr>
          <w:rFonts w:cs="Times New Roman"/>
          <w:b/>
          <w:bCs/>
          <w:szCs w:val="24"/>
        </w:rPr>
        <w:t xml:space="preserve">Table </w:t>
      </w:r>
      <w:r>
        <w:rPr>
          <w:rFonts w:hint="eastAsia" w:cs="Times New Roman"/>
          <w:b/>
          <w:bCs/>
          <w:szCs w:val="24"/>
        </w:rPr>
        <w:t>S3</w:t>
      </w:r>
      <w:r>
        <w:rPr>
          <w:rFonts w:cs="Times New Roman"/>
          <w:b/>
          <w:bCs/>
          <w:szCs w:val="24"/>
        </w:rPr>
        <w:t>. Transformation products of CBZ in UV/</w:t>
      </w:r>
      <w:r>
        <w:rPr>
          <w:rFonts w:hint="eastAsia" w:cs="Times New Roman"/>
          <w:b/>
          <w:bCs/>
          <w:szCs w:val="24"/>
        </w:rPr>
        <w:t>Cl</w:t>
      </w:r>
      <w:r>
        <w:rPr>
          <w:rFonts w:cs="Times New Roman"/>
          <w:b/>
          <w:bCs/>
          <w:szCs w:val="24"/>
        </w:rPr>
        <w:t xml:space="preserve"> and UV/</w:t>
      </w:r>
      <w:r>
        <w:rPr>
          <w:rFonts w:hint="eastAsia" w:cs="Times New Roman"/>
          <w:b/>
          <w:bCs/>
          <w:szCs w:val="24"/>
        </w:rPr>
        <w:t>Cl</w:t>
      </w:r>
      <w:r>
        <w:rPr>
          <w:rFonts w:cs="Times New Roman"/>
          <w:b/>
          <w:bCs/>
          <w:szCs w:val="24"/>
        </w:rPr>
        <w:t>-aged MPs</w:t>
      </w:r>
      <w:r>
        <w:rPr>
          <w:b/>
          <w:bCs/>
          <w:szCs w:val="21"/>
        </w:rPr>
        <w:t xml:space="preserve"> </w:t>
      </w:r>
      <w:r>
        <w:rPr>
          <w:rFonts w:cs="Times New Roman"/>
          <w:b/>
          <w:bCs/>
          <w:szCs w:val="24"/>
        </w:rPr>
        <w:t>systems</w:t>
      </w:r>
    </w:p>
    <w:tbl>
      <w:tblPr>
        <w:tblStyle w:val="28"/>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9"/>
        <w:gridCol w:w="1388"/>
        <w:gridCol w:w="1776"/>
        <w:gridCol w:w="1776"/>
        <w:gridCol w:w="1697"/>
      </w:tblGrid>
      <w:tr w14:paraId="2243B9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12" w:space="0"/>
              <w:bottom w:val="single" w:color="auto" w:sz="4" w:space="0"/>
            </w:tcBorders>
            <w:vAlign w:val="center"/>
          </w:tcPr>
          <w:p w14:paraId="7D6D4FF6">
            <w:pPr>
              <w:ind w:firstLine="0" w:firstLineChars="0"/>
              <w:jc w:val="center"/>
              <w:rPr>
                <w:rFonts w:cs="Times New Roman"/>
                <w:b/>
                <w:bCs/>
                <w:szCs w:val="24"/>
              </w:rPr>
            </w:pPr>
            <w:r>
              <w:rPr>
                <w:rFonts w:cs="Times New Roman"/>
                <w:b/>
                <w:bCs/>
                <w:szCs w:val="24"/>
              </w:rPr>
              <w:t>TPs</w:t>
            </w:r>
          </w:p>
        </w:tc>
        <w:tc>
          <w:tcPr>
            <w:tcW w:w="1388" w:type="dxa"/>
            <w:tcBorders>
              <w:top w:val="single" w:color="auto" w:sz="12" w:space="0"/>
              <w:bottom w:val="single" w:color="auto" w:sz="4" w:space="0"/>
            </w:tcBorders>
            <w:vAlign w:val="center"/>
          </w:tcPr>
          <w:p w14:paraId="65A184F4">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p>
        </w:tc>
        <w:tc>
          <w:tcPr>
            <w:tcW w:w="1776" w:type="dxa"/>
            <w:tcBorders>
              <w:top w:val="single" w:color="auto" w:sz="12" w:space="0"/>
              <w:bottom w:val="single" w:color="auto" w:sz="4" w:space="0"/>
            </w:tcBorders>
            <w:vAlign w:val="center"/>
          </w:tcPr>
          <w:p w14:paraId="007676C3">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Cl)</w:t>
            </w:r>
          </w:p>
        </w:tc>
        <w:tc>
          <w:tcPr>
            <w:tcW w:w="1776" w:type="dxa"/>
            <w:tcBorders>
              <w:top w:val="single" w:color="auto" w:sz="12" w:space="0"/>
              <w:bottom w:val="single" w:color="auto" w:sz="4" w:space="0"/>
            </w:tcBorders>
            <w:vAlign w:val="center"/>
          </w:tcPr>
          <w:p w14:paraId="5BB6BC74">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Cl</w:t>
            </w:r>
            <w:r>
              <w:rPr>
                <w:rFonts w:cs="Times New Roman"/>
                <w:b/>
                <w:bCs/>
                <w:szCs w:val="24"/>
              </w:rPr>
              <w:t>-aged MPs</w:t>
            </w:r>
            <w:r>
              <w:rPr>
                <w:rFonts w:hint="eastAsia" w:cs="Times New Roman"/>
                <w:b/>
                <w:bCs/>
                <w:szCs w:val="24"/>
              </w:rPr>
              <w:t>)</w:t>
            </w:r>
          </w:p>
        </w:tc>
        <w:tc>
          <w:tcPr>
            <w:tcW w:w="1697" w:type="dxa"/>
            <w:tcBorders>
              <w:top w:val="single" w:color="auto" w:sz="12" w:space="0"/>
              <w:bottom w:val="single" w:color="auto" w:sz="4" w:space="0"/>
            </w:tcBorders>
            <w:vAlign w:val="center"/>
          </w:tcPr>
          <w:p w14:paraId="0C688F07">
            <w:pPr>
              <w:ind w:firstLine="0" w:firstLineChars="0"/>
              <w:jc w:val="center"/>
              <w:rPr>
                <w:rFonts w:cs="Times New Roman"/>
                <w:b/>
                <w:bCs/>
                <w:szCs w:val="24"/>
              </w:rPr>
            </w:pPr>
            <w:r>
              <w:rPr>
                <w:rFonts w:cs="Times New Roman"/>
                <w:b/>
                <w:bCs/>
                <w:szCs w:val="24"/>
              </w:rPr>
              <w:t>Ball and stick structure</w:t>
            </w:r>
          </w:p>
        </w:tc>
      </w:tr>
      <w:tr w14:paraId="702220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4" w:space="0"/>
            </w:tcBorders>
            <w:vAlign w:val="center"/>
          </w:tcPr>
          <w:p w14:paraId="1B234DE3">
            <w:pPr>
              <w:ind w:firstLine="0" w:firstLineChars="0"/>
              <w:jc w:val="center"/>
              <w:rPr>
                <w:rFonts w:cs="Times New Roman"/>
                <w:szCs w:val="24"/>
              </w:rPr>
            </w:pPr>
            <w:r>
              <w:rPr>
                <w:rFonts w:cs="Times New Roman"/>
                <w:szCs w:val="24"/>
              </w:rPr>
              <w:t>CBZ</w:t>
            </w:r>
          </w:p>
        </w:tc>
        <w:tc>
          <w:tcPr>
            <w:tcW w:w="1388" w:type="dxa"/>
            <w:tcBorders>
              <w:top w:val="single" w:color="auto" w:sz="4" w:space="0"/>
            </w:tcBorders>
            <w:vAlign w:val="center"/>
          </w:tcPr>
          <w:p w14:paraId="346FB7D6">
            <w:pPr>
              <w:ind w:firstLine="0" w:firstLineChars="0"/>
              <w:jc w:val="center"/>
              <w:rPr>
                <w:rFonts w:cs="Times New Roman"/>
                <w:szCs w:val="24"/>
              </w:rPr>
            </w:pPr>
            <w:r>
              <w:rPr>
                <w:rFonts w:hint="eastAsia" w:cs="Times New Roman"/>
                <w:szCs w:val="24"/>
              </w:rPr>
              <w:t>6.23</w:t>
            </w:r>
          </w:p>
        </w:tc>
        <w:tc>
          <w:tcPr>
            <w:tcW w:w="1776" w:type="dxa"/>
            <w:tcBorders>
              <w:top w:val="single" w:color="auto" w:sz="4" w:space="0"/>
            </w:tcBorders>
            <w:vAlign w:val="center"/>
          </w:tcPr>
          <w:p w14:paraId="3CEC5353">
            <w:pPr>
              <w:ind w:firstLine="0" w:firstLineChars="0"/>
              <w:jc w:val="center"/>
              <w:rPr>
                <w:rFonts w:cs="Times New Roman"/>
                <w:szCs w:val="24"/>
              </w:rPr>
            </w:pPr>
            <w:r>
              <w:rPr>
                <w:rFonts w:hint="eastAsia" w:cs="Times New Roman"/>
                <w:szCs w:val="24"/>
              </w:rPr>
              <w:t>237.1032</w:t>
            </w:r>
          </w:p>
        </w:tc>
        <w:tc>
          <w:tcPr>
            <w:tcW w:w="1776" w:type="dxa"/>
            <w:tcBorders>
              <w:top w:val="single" w:color="auto" w:sz="4" w:space="0"/>
            </w:tcBorders>
            <w:vAlign w:val="center"/>
          </w:tcPr>
          <w:p w14:paraId="51457509">
            <w:pPr>
              <w:ind w:firstLine="0" w:firstLineChars="0"/>
              <w:jc w:val="center"/>
              <w:rPr>
                <w:rFonts w:cs="Times New Roman"/>
                <w:szCs w:val="24"/>
              </w:rPr>
            </w:pPr>
            <w:r>
              <w:rPr>
                <w:rFonts w:hint="eastAsia" w:cs="Times New Roman"/>
                <w:szCs w:val="24"/>
              </w:rPr>
              <w:t>237.1030</w:t>
            </w:r>
          </w:p>
        </w:tc>
        <w:tc>
          <w:tcPr>
            <w:tcW w:w="1697" w:type="dxa"/>
            <w:tcBorders>
              <w:top w:val="single" w:color="auto" w:sz="4" w:space="0"/>
            </w:tcBorders>
            <w:vAlign w:val="center"/>
          </w:tcPr>
          <w:p w14:paraId="70A7CAF6">
            <w:pPr>
              <w:ind w:firstLine="0" w:firstLineChars="0"/>
              <w:jc w:val="center"/>
              <w:rPr>
                <w:rFonts w:cs="Times New Roman"/>
                <w:szCs w:val="24"/>
              </w:rPr>
            </w:pPr>
            <w:r>
              <w:drawing>
                <wp:inline distT="0" distB="0" distL="0" distR="0">
                  <wp:extent cx="899795" cy="650875"/>
                  <wp:effectExtent l="0" t="0" r="0" b="0"/>
                  <wp:docPr id="1157308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0842" name="图片 7"/>
                          <pic:cNvPicPr>
                            <a:picLocks noChangeAspect="1"/>
                          </pic:cNvPicPr>
                        </pic:nvPicPr>
                        <pic:blipFill>
                          <a:blip r:embed="rId40" cstate="print">
                            <a:extLst>
                              <a:ext uri="{28A0092B-C50C-407E-A947-70E740481C1C}">
                                <a14:useLocalDpi xmlns:a14="http://schemas.microsoft.com/office/drawing/2010/main" val="0"/>
                              </a:ext>
                            </a:extLst>
                          </a:blip>
                          <a:srcRect l="10826" r="11728"/>
                          <a:stretch>
                            <a:fillRect/>
                          </a:stretch>
                        </pic:blipFill>
                        <pic:spPr>
                          <a:xfrm>
                            <a:off x="0" y="0"/>
                            <a:ext cx="900000" cy="651176"/>
                          </a:xfrm>
                          <a:prstGeom prst="rect">
                            <a:avLst/>
                          </a:prstGeom>
                        </pic:spPr>
                      </pic:pic>
                    </a:graphicData>
                  </a:graphic>
                </wp:inline>
              </w:drawing>
            </w:r>
          </w:p>
        </w:tc>
      </w:tr>
      <w:tr w14:paraId="1EFAB7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vAlign w:val="center"/>
          </w:tcPr>
          <w:p w14:paraId="6841CB95">
            <w:pPr>
              <w:ind w:firstLine="0" w:firstLineChars="0"/>
              <w:jc w:val="center"/>
              <w:rPr>
                <w:rFonts w:cs="Times New Roman"/>
                <w:szCs w:val="24"/>
              </w:rPr>
            </w:pPr>
            <w:r>
              <w:t>TP194</w:t>
            </w:r>
          </w:p>
        </w:tc>
        <w:tc>
          <w:tcPr>
            <w:tcW w:w="1388" w:type="dxa"/>
            <w:vAlign w:val="center"/>
          </w:tcPr>
          <w:p w14:paraId="3F2C0DF0">
            <w:pPr>
              <w:ind w:firstLine="0" w:firstLineChars="0"/>
              <w:jc w:val="center"/>
              <w:rPr>
                <w:rFonts w:cs="Times New Roman"/>
                <w:szCs w:val="24"/>
              </w:rPr>
            </w:pPr>
            <w:r>
              <w:rPr>
                <w:rFonts w:hint="eastAsia" w:cs="Times New Roman"/>
                <w:szCs w:val="24"/>
              </w:rPr>
              <w:t>14.08</w:t>
            </w:r>
          </w:p>
        </w:tc>
        <w:tc>
          <w:tcPr>
            <w:tcW w:w="1776" w:type="dxa"/>
            <w:vAlign w:val="center"/>
          </w:tcPr>
          <w:p w14:paraId="181F7EDD">
            <w:pPr>
              <w:ind w:firstLine="0" w:firstLineChars="0"/>
              <w:jc w:val="center"/>
              <w:rPr>
                <w:rFonts w:cs="Times New Roman"/>
                <w:szCs w:val="24"/>
              </w:rPr>
            </w:pPr>
            <w:r>
              <w:rPr>
                <w:rFonts w:hint="eastAsia" w:cs="Times New Roman"/>
                <w:szCs w:val="24"/>
              </w:rPr>
              <w:t>194.1193</w:t>
            </w:r>
          </w:p>
        </w:tc>
        <w:tc>
          <w:tcPr>
            <w:tcW w:w="1776" w:type="dxa"/>
            <w:vAlign w:val="center"/>
          </w:tcPr>
          <w:p w14:paraId="0B52B37D">
            <w:pPr>
              <w:ind w:firstLine="0" w:firstLineChars="0"/>
              <w:jc w:val="center"/>
              <w:rPr>
                <w:rFonts w:cs="Times New Roman"/>
                <w:szCs w:val="24"/>
              </w:rPr>
            </w:pPr>
            <w:r>
              <w:rPr>
                <w:rFonts w:hint="eastAsia" w:cs="Times New Roman"/>
                <w:szCs w:val="24"/>
              </w:rPr>
              <w:t>194.1181</w:t>
            </w:r>
          </w:p>
        </w:tc>
        <w:tc>
          <w:tcPr>
            <w:tcW w:w="1697" w:type="dxa"/>
            <w:vAlign w:val="center"/>
          </w:tcPr>
          <w:p w14:paraId="7EBC75A8">
            <w:pPr>
              <w:ind w:firstLine="0" w:firstLineChars="0"/>
              <w:jc w:val="center"/>
              <w:rPr>
                <w:rFonts w:cs="Times New Roman"/>
                <w:szCs w:val="24"/>
              </w:rPr>
            </w:pPr>
            <w:r>
              <w:rPr>
                <w:rFonts w:cs="Times New Roman"/>
                <w:szCs w:val="24"/>
              </w:rPr>
              <w:drawing>
                <wp:inline distT="0" distB="0" distL="0" distR="0">
                  <wp:extent cx="899795" cy="527685"/>
                  <wp:effectExtent l="0" t="0" r="0" b="5715"/>
                  <wp:docPr id="2088081923" name="图片 1" descr="图片包含 室内, 桌子, 棒球, 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81923" name="图片 1" descr="图片包含 室内, 桌子, 棒球, 木&#10;&#10;AI 生成的内容可能不正确。"/>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900000" cy="527723"/>
                          </a:xfrm>
                          <a:prstGeom prst="rect">
                            <a:avLst/>
                          </a:prstGeom>
                          <a:noFill/>
                        </pic:spPr>
                      </pic:pic>
                    </a:graphicData>
                  </a:graphic>
                </wp:inline>
              </w:drawing>
            </w:r>
          </w:p>
        </w:tc>
      </w:tr>
      <w:tr w14:paraId="1B7E22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vAlign w:val="center"/>
          </w:tcPr>
          <w:p w14:paraId="135F7583">
            <w:pPr>
              <w:ind w:firstLine="0" w:firstLineChars="0"/>
              <w:jc w:val="center"/>
              <w:rPr>
                <w:rFonts w:cs="Times New Roman"/>
                <w:szCs w:val="24"/>
              </w:rPr>
            </w:pPr>
            <w:r>
              <w:t>TP211</w:t>
            </w:r>
          </w:p>
        </w:tc>
        <w:tc>
          <w:tcPr>
            <w:tcW w:w="1388" w:type="dxa"/>
            <w:tcBorders>
              <w:bottom w:val="nil"/>
            </w:tcBorders>
            <w:vAlign w:val="center"/>
          </w:tcPr>
          <w:p w14:paraId="502BD04C">
            <w:pPr>
              <w:ind w:firstLine="0" w:firstLineChars="0"/>
              <w:jc w:val="center"/>
              <w:rPr>
                <w:rFonts w:cs="Times New Roman"/>
                <w:szCs w:val="24"/>
              </w:rPr>
            </w:pPr>
            <w:r>
              <w:rPr>
                <w:rFonts w:hint="eastAsia" w:cs="Times New Roman"/>
                <w:szCs w:val="24"/>
              </w:rPr>
              <w:t>6.42</w:t>
            </w:r>
          </w:p>
        </w:tc>
        <w:tc>
          <w:tcPr>
            <w:tcW w:w="1776" w:type="dxa"/>
            <w:vAlign w:val="center"/>
          </w:tcPr>
          <w:p w14:paraId="3BE2C5CE">
            <w:pPr>
              <w:ind w:firstLine="0" w:firstLineChars="0"/>
              <w:jc w:val="center"/>
              <w:rPr>
                <w:rFonts w:cs="Times New Roman"/>
                <w:szCs w:val="24"/>
              </w:rPr>
            </w:pPr>
            <w:r>
              <w:rPr>
                <w:rFonts w:hint="eastAsia" w:cs="Times New Roman"/>
                <w:szCs w:val="24"/>
              </w:rPr>
              <w:t>211.1337</w:t>
            </w:r>
          </w:p>
        </w:tc>
        <w:tc>
          <w:tcPr>
            <w:tcW w:w="1776" w:type="dxa"/>
            <w:vAlign w:val="center"/>
          </w:tcPr>
          <w:p w14:paraId="05CB53A5">
            <w:pPr>
              <w:ind w:firstLine="0" w:firstLineChars="0"/>
              <w:jc w:val="center"/>
              <w:rPr>
                <w:rFonts w:cs="Times New Roman"/>
                <w:szCs w:val="24"/>
              </w:rPr>
            </w:pPr>
            <w:r>
              <w:rPr>
                <w:rFonts w:hint="eastAsia" w:cs="Times New Roman"/>
                <w:szCs w:val="24"/>
              </w:rPr>
              <w:t>211.1346</w:t>
            </w:r>
          </w:p>
        </w:tc>
        <w:tc>
          <w:tcPr>
            <w:tcW w:w="1697" w:type="dxa"/>
            <w:vAlign w:val="center"/>
          </w:tcPr>
          <w:p w14:paraId="64549251">
            <w:pPr>
              <w:ind w:firstLine="0" w:firstLineChars="0"/>
              <w:jc w:val="center"/>
              <w:rPr>
                <w:rFonts w:cs="Times New Roman"/>
                <w:szCs w:val="24"/>
              </w:rPr>
            </w:pPr>
            <w:r>
              <w:rPr>
                <w:rFonts w:cs="Times New Roman"/>
                <w:szCs w:val="24"/>
              </w:rPr>
              <w:drawing>
                <wp:inline distT="0" distB="0" distL="0" distR="0">
                  <wp:extent cx="899795" cy="565150"/>
                  <wp:effectExtent l="0" t="0" r="0" b="6350"/>
                  <wp:docPr id="2031093655"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93655" name="图片 2" descr="图表&#10;&#10;AI 生成的内容可能不正确。"/>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900000" cy="565225"/>
                          </a:xfrm>
                          <a:prstGeom prst="rect">
                            <a:avLst/>
                          </a:prstGeom>
                          <a:noFill/>
                        </pic:spPr>
                      </pic:pic>
                    </a:graphicData>
                  </a:graphic>
                </wp:inline>
              </w:drawing>
            </w:r>
          </w:p>
        </w:tc>
      </w:tr>
      <w:tr w14:paraId="517675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bottom w:val="nil"/>
            </w:tcBorders>
            <w:vAlign w:val="center"/>
          </w:tcPr>
          <w:p w14:paraId="50F17EF2">
            <w:pPr>
              <w:ind w:firstLine="0" w:firstLineChars="0"/>
              <w:jc w:val="center"/>
              <w:rPr>
                <w:rFonts w:cs="Times New Roman"/>
                <w:szCs w:val="24"/>
              </w:rPr>
            </w:pPr>
            <w:r>
              <w:t>TP228</w:t>
            </w:r>
          </w:p>
        </w:tc>
        <w:tc>
          <w:tcPr>
            <w:tcW w:w="1388" w:type="dxa"/>
            <w:tcBorders>
              <w:top w:val="nil"/>
              <w:bottom w:val="nil"/>
            </w:tcBorders>
            <w:vAlign w:val="center"/>
          </w:tcPr>
          <w:p w14:paraId="5B9FF403">
            <w:pPr>
              <w:ind w:firstLine="0" w:firstLineChars="0"/>
              <w:jc w:val="center"/>
              <w:rPr>
                <w:rFonts w:cs="Times New Roman"/>
                <w:szCs w:val="24"/>
              </w:rPr>
            </w:pPr>
            <w:r>
              <w:rPr>
                <w:rFonts w:hint="eastAsia" w:cs="Times New Roman"/>
                <w:szCs w:val="24"/>
              </w:rPr>
              <w:t>6.88</w:t>
            </w:r>
          </w:p>
        </w:tc>
        <w:tc>
          <w:tcPr>
            <w:tcW w:w="1776" w:type="dxa"/>
            <w:tcBorders>
              <w:bottom w:val="nil"/>
            </w:tcBorders>
            <w:vAlign w:val="center"/>
          </w:tcPr>
          <w:p w14:paraId="2260F8B9">
            <w:pPr>
              <w:ind w:firstLine="0" w:firstLineChars="0"/>
              <w:jc w:val="center"/>
              <w:rPr>
                <w:rFonts w:cs="Times New Roman"/>
                <w:szCs w:val="24"/>
              </w:rPr>
            </w:pPr>
            <w:r>
              <w:rPr>
                <w:rFonts w:hint="eastAsia" w:cs="Times New Roman"/>
                <w:szCs w:val="24"/>
              </w:rPr>
              <w:t>228.1970</w:t>
            </w:r>
          </w:p>
        </w:tc>
        <w:tc>
          <w:tcPr>
            <w:tcW w:w="1776" w:type="dxa"/>
            <w:tcBorders>
              <w:bottom w:val="nil"/>
            </w:tcBorders>
            <w:vAlign w:val="center"/>
          </w:tcPr>
          <w:p w14:paraId="7D329EAE">
            <w:pPr>
              <w:ind w:firstLine="0" w:firstLineChars="0"/>
              <w:jc w:val="center"/>
              <w:rPr>
                <w:rFonts w:cs="Times New Roman"/>
                <w:szCs w:val="24"/>
              </w:rPr>
            </w:pPr>
            <w:r>
              <w:rPr>
                <w:rFonts w:hint="eastAsia" w:cs="Times New Roman"/>
                <w:szCs w:val="24"/>
              </w:rPr>
              <w:t>228.1954</w:t>
            </w:r>
          </w:p>
        </w:tc>
        <w:tc>
          <w:tcPr>
            <w:tcW w:w="1697" w:type="dxa"/>
            <w:tcBorders>
              <w:bottom w:val="nil"/>
            </w:tcBorders>
            <w:vAlign w:val="center"/>
          </w:tcPr>
          <w:p w14:paraId="19FE725F">
            <w:pPr>
              <w:ind w:firstLine="0" w:firstLineChars="0"/>
              <w:jc w:val="center"/>
              <w:rPr>
                <w:rFonts w:cs="Times New Roman"/>
                <w:szCs w:val="24"/>
              </w:rPr>
            </w:pPr>
            <w:r>
              <w:rPr>
                <w:rFonts w:cs="Times New Roman"/>
                <w:szCs w:val="24"/>
              </w:rPr>
              <w:drawing>
                <wp:inline distT="0" distB="0" distL="0" distR="0">
                  <wp:extent cx="899795" cy="551180"/>
                  <wp:effectExtent l="0" t="0" r="0" b="1270"/>
                  <wp:docPr id="1770329935" name="图片 3" descr="图片包含 室内, 棒球, 小, 桌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29935" name="图片 3" descr="图片包含 室内, 棒球, 小, 桌子&#10;&#10;AI 生成的内容可能不正确。"/>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900000" cy="551239"/>
                          </a:xfrm>
                          <a:prstGeom prst="rect">
                            <a:avLst/>
                          </a:prstGeom>
                          <a:noFill/>
                        </pic:spPr>
                      </pic:pic>
                    </a:graphicData>
                  </a:graphic>
                </wp:inline>
              </w:drawing>
            </w:r>
          </w:p>
        </w:tc>
      </w:tr>
      <w:tr w14:paraId="1D9B1A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48832140">
            <w:pPr>
              <w:ind w:firstLine="0" w:firstLineChars="0"/>
              <w:jc w:val="center"/>
              <w:rPr>
                <w:rFonts w:cs="Times New Roman"/>
                <w:szCs w:val="24"/>
              </w:rPr>
            </w:pPr>
            <w:r>
              <w:t>TP253a</w:t>
            </w:r>
          </w:p>
        </w:tc>
        <w:tc>
          <w:tcPr>
            <w:tcW w:w="1388" w:type="dxa"/>
            <w:tcBorders>
              <w:top w:val="nil"/>
              <w:bottom w:val="nil"/>
            </w:tcBorders>
            <w:vAlign w:val="center"/>
          </w:tcPr>
          <w:p w14:paraId="699F6180">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226C4FC2">
            <w:pPr>
              <w:ind w:firstLine="0" w:firstLineChars="0"/>
              <w:jc w:val="center"/>
              <w:rPr>
                <w:rFonts w:cs="Times New Roman"/>
                <w:szCs w:val="24"/>
              </w:rPr>
            </w:pPr>
            <w:r>
              <w:rPr>
                <w:rFonts w:hint="eastAsia" w:cs="Times New Roman"/>
                <w:szCs w:val="24"/>
              </w:rPr>
              <w:t>252.9977</w:t>
            </w:r>
          </w:p>
        </w:tc>
        <w:tc>
          <w:tcPr>
            <w:tcW w:w="1776" w:type="dxa"/>
            <w:tcBorders>
              <w:top w:val="nil"/>
              <w:bottom w:val="nil"/>
            </w:tcBorders>
            <w:vAlign w:val="center"/>
          </w:tcPr>
          <w:p w14:paraId="303C7A4D">
            <w:pPr>
              <w:ind w:firstLine="0" w:firstLineChars="0"/>
              <w:jc w:val="center"/>
              <w:rPr>
                <w:rFonts w:cs="Times New Roman"/>
                <w:szCs w:val="24"/>
              </w:rPr>
            </w:pPr>
            <w:r>
              <w:rPr>
                <w:rFonts w:hint="eastAsia" w:cs="Times New Roman"/>
                <w:szCs w:val="24"/>
              </w:rPr>
              <w:t>252.9970</w:t>
            </w:r>
          </w:p>
        </w:tc>
        <w:tc>
          <w:tcPr>
            <w:tcW w:w="1697" w:type="dxa"/>
            <w:tcBorders>
              <w:top w:val="nil"/>
              <w:bottom w:val="nil"/>
            </w:tcBorders>
            <w:vAlign w:val="center"/>
          </w:tcPr>
          <w:p w14:paraId="1B2CB7FD">
            <w:pPr>
              <w:ind w:firstLine="0" w:firstLineChars="0"/>
              <w:jc w:val="center"/>
              <w:rPr>
                <w:rFonts w:cs="Times New Roman"/>
                <w:szCs w:val="24"/>
              </w:rPr>
            </w:pPr>
            <w:r>
              <w:drawing>
                <wp:inline distT="0" distB="0" distL="0" distR="0">
                  <wp:extent cx="899795" cy="720725"/>
                  <wp:effectExtent l="0" t="0" r="0" b="3175"/>
                  <wp:docPr id="43517441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74412" name="图片 70"/>
                          <pic:cNvPicPr>
                            <a:picLocks noChangeAspect="1"/>
                          </pic:cNvPicPr>
                        </pic:nvPicPr>
                        <pic:blipFill>
                          <a:blip r:embed="rId44" cstate="print">
                            <a:extLst>
                              <a:ext uri="{28A0092B-C50C-407E-A947-70E740481C1C}">
                                <a14:useLocalDpi xmlns:a14="http://schemas.microsoft.com/office/drawing/2010/main" val="0"/>
                              </a:ext>
                            </a:extLst>
                          </a:blip>
                          <a:srcRect l="14022" t="9746" r="13381" b="18825"/>
                          <a:stretch>
                            <a:fillRect/>
                          </a:stretch>
                        </pic:blipFill>
                        <pic:spPr>
                          <a:xfrm>
                            <a:off x="0" y="0"/>
                            <a:ext cx="900000" cy="720963"/>
                          </a:xfrm>
                          <a:prstGeom prst="rect">
                            <a:avLst/>
                          </a:prstGeom>
                        </pic:spPr>
                      </pic:pic>
                    </a:graphicData>
                  </a:graphic>
                </wp:inline>
              </w:drawing>
            </w:r>
          </w:p>
        </w:tc>
      </w:tr>
      <w:tr w14:paraId="197CDE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6253DC04">
            <w:pPr>
              <w:ind w:firstLine="0" w:firstLineChars="0"/>
              <w:jc w:val="center"/>
              <w:rPr>
                <w:rFonts w:cs="Times New Roman"/>
                <w:szCs w:val="24"/>
              </w:rPr>
            </w:pPr>
            <w:r>
              <w:t>TP253b</w:t>
            </w:r>
          </w:p>
        </w:tc>
        <w:tc>
          <w:tcPr>
            <w:tcW w:w="1388" w:type="dxa"/>
            <w:tcBorders>
              <w:top w:val="nil"/>
              <w:bottom w:val="nil"/>
            </w:tcBorders>
            <w:vAlign w:val="center"/>
          </w:tcPr>
          <w:p w14:paraId="462C5E8B">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2F33D336">
            <w:pPr>
              <w:ind w:firstLine="0" w:firstLineChars="0"/>
              <w:jc w:val="center"/>
              <w:rPr>
                <w:rFonts w:cs="Times New Roman"/>
                <w:szCs w:val="24"/>
              </w:rPr>
            </w:pPr>
            <w:r>
              <w:rPr>
                <w:rFonts w:hint="eastAsia" w:cs="Times New Roman"/>
                <w:szCs w:val="24"/>
              </w:rPr>
              <w:t>252.9977</w:t>
            </w:r>
          </w:p>
        </w:tc>
        <w:tc>
          <w:tcPr>
            <w:tcW w:w="1776" w:type="dxa"/>
            <w:tcBorders>
              <w:top w:val="nil"/>
              <w:bottom w:val="nil"/>
            </w:tcBorders>
            <w:vAlign w:val="center"/>
          </w:tcPr>
          <w:p w14:paraId="723A9ADA">
            <w:pPr>
              <w:ind w:firstLine="0" w:firstLineChars="0"/>
              <w:jc w:val="center"/>
              <w:rPr>
                <w:rFonts w:cs="Times New Roman"/>
                <w:szCs w:val="24"/>
              </w:rPr>
            </w:pPr>
            <w:r>
              <w:rPr>
                <w:rFonts w:hint="eastAsia" w:cs="Times New Roman"/>
                <w:szCs w:val="24"/>
              </w:rPr>
              <w:t>252.9970</w:t>
            </w:r>
          </w:p>
        </w:tc>
        <w:tc>
          <w:tcPr>
            <w:tcW w:w="1697" w:type="dxa"/>
            <w:tcBorders>
              <w:top w:val="nil"/>
              <w:bottom w:val="nil"/>
            </w:tcBorders>
            <w:vAlign w:val="center"/>
          </w:tcPr>
          <w:p w14:paraId="4D538E09">
            <w:pPr>
              <w:ind w:firstLine="0" w:firstLineChars="0"/>
              <w:jc w:val="center"/>
              <w:rPr>
                <w:rFonts w:cs="Times New Roman"/>
                <w:szCs w:val="24"/>
              </w:rPr>
            </w:pPr>
            <w:r>
              <w:drawing>
                <wp:inline distT="0" distB="0" distL="0" distR="0">
                  <wp:extent cx="899795" cy="694055"/>
                  <wp:effectExtent l="0" t="0" r="0" b="0"/>
                  <wp:docPr id="1329511256" name="图片 69" descr="图片包含 装饰品, 项链, 小, 桌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11256" name="图片 69" descr="图片包含 装饰品, 项链, 小, 桌子&#10;&#10;AI 生成的内容可能不正确。"/>
                          <pic:cNvPicPr>
                            <a:picLocks noChangeAspect="1"/>
                          </pic:cNvPicPr>
                        </pic:nvPicPr>
                        <pic:blipFill>
                          <a:blip r:embed="rId45" cstate="print">
                            <a:extLst>
                              <a:ext uri="{28A0092B-C50C-407E-A947-70E740481C1C}">
                                <a14:useLocalDpi xmlns:a14="http://schemas.microsoft.com/office/drawing/2010/main" val="0"/>
                              </a:ext>
                            </a:extLst>
                          </a:blip>
                          <a:srcRect l="25863" t="10019" r="23921" b="20829"/>
                          <a:stretch>
                            <a:fillRect/>
                          </a:stretch>
                        </pic:blipFill>
                        <pic:spPr>
                          <a:xfrm>
                            <a:off x="0" y="0"/>
                            <a:ext cx="900000" cy="694492"/>
                          </a:xfrm>
                          <a:prstGeom prst="rect">
                            <a:avLst/>
                          </a:prstGeom>
                        </pic:spPr>
                      </pic:pic>
                    </a:graphicData>
                  </a:graphic>
                </wp:inline>
              </w:drawing>
            </w:r>
          </w:p>
        </w:tc>
      </w:tr>
      <w:tr w14:paraId="62FA97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666C641D">
            <w:pPr>
              <w:ind w:firstLine="0" w:firstLineChars="0"/>
              <w:jc w:val="center"/>
              <w:rPr>
                <w:rFonts w:cs="Times New Roman"/>
                <w:szCs w:val="24"/>
              </w:rPr>
            </w:pPr>
            <w:r>
              <w:t>TP253c</w:t>
            </w:r>
          </w:p>
        </w:tc>
        <w:tc>
          <w:tcPr>
            <w:tcW w:w="1388" w:type="dxa"/>
            <w:tcBorders>
              <w:top w:val="nil"/>
              <w:bottom w:val="nil"/>
            </w:tcBorders>
            <w:vAlign w:val="center"/>
          </w:tcPr>
          <w:p w14:paraId="674998CE">
            <w:pPr>
              <w:ind w:firstLine="0" w:firstLineChars="0"/>
              <w:jc w:val="center"/>
              <w:rPr>
                <w:rFonts w:cs="Times New Roman"/>
                <w:szCs w:val="24"/>
              </w:rPr>
            </w:pPr>
            <w:r>
              <w:rPr>
                <w:rFonts w:hint="eastAsia" w:cs="Times New Roman"/>
                <w:szCs w:val="24"/>
              </w:rPr>
              <w:t>7.54</w:t>
            </w:r>
          </w:p>
        </w:tc>
        <w:tc>
          <w:tcPr>
            <w:tcW w:w="1776" w:type="dxa"/>
            <w:tcBorders>
              <w:top w:val="nil"/>
              <w:bottom w:val="nil"/>
            </w:tcBorders>
            <w:vAlign w:val="center"/>
          </w:tcPr>
          <w:p w14:paraId="0D7802BC">
            <w:pPr>
              <w:ind w:firstLine="0" w:firstLineChars="0"/>
              <w:jc w:val="center"/>
              <w:rPr>
                <w:rFonts w:cs="Times New Roman"/>
                <w:szCs w:val="24"/>
              </w:rPr>
            </w:pPr>
            <w:r>
              <w:rPr>
                <w:rFonts w:hint="eastAsia" w:cs="Times New Roman"/>
                <w:szCs w:val="24"/>
              </w:rPr>
              <w:t>252.9977</w:t>
            </w:r>
          </w:p>
        </w:tc>
        <w:tc>
          <w:tcPr>
            <w:tcW w:w="1776" w:type="dxa"/>
            <w:tcBorders>
              <w:top w:val="nil"/>
              <w:bottom w:val="nil"/>
            </w:tcBorders>
            <w:vAlign w:val="center"/>
          </w:tcPr>
          <w:p w14:paraId="500DAF5A">
            <w:pPr>
              <w:ind w:firstLine="0" w:firstLineChars="0"/>
              <w:jc w:val="center"/>
              <w:rPr>
                <w:rFonts w:cs="Times New Roman"/>
                <w:szCs w:val="24"/>
              </w:rPr>
            </w:pPr>
            <w:r>
              <w:rPr>
                <w:rFonts w:hint="eastAsia" w:cs="Times New Roman"/>
                <w:szCs w:val="24"/>
              </w:rPr>
              <w:t>252.9970</w:t>
            </w:r>
          </w:p>
        </w:tc>
        <w:tc>
          <w:tcPr>
            <w:tcW w:w="1697" w:type="dxa"/>
            <w:tcBorders>
              <w:top w:val="nil"/>
              <w:bottom w:val="nil"/>
            </w:tcBorders>
            <w:vAlign w:val="center"/>
          </w:tcPr>
          <w:p w14:paraId="380CED5B">
            <w:pPr>
              <w:ind w:firstLine="0" w:firstLineChars="0"/>
              <w:jc w:val="center"/>
              <w:rPr>
                <w:rFonts w:cs="Times New Roman"/>
                <w:szCs w:val="24"/>
              </w:rPr>
            </w:pPr>
            <w:r>
              <w:drawing>
                <wp:inline distT="0" distB="0" distL="0" distR="0">
                  <wp:extent cx="899795" cy="691515"/>
                  <wp:effectExtent l="0" t="0" r="0" b="0"/>
                  <wp:docPr id="1942240140"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40140" name="图片 68"/>
                          <pic:cNvPicPr>
                            <a:picLocks noChangeAspect="1"/>
                          </pic:cNvPicPr>
                        </pic:nvPicPr>
                        <pic:blipFill>
                          <a:blip r:embed="rId46" cstate="print">
                            <a:extLst>
                              <a:ext uri="{28A0092B-C50C-407E-A947-70E740481C1C}">
                                <a14:useLocalDpi xmlns:a14="http://schemas.microsoft.com/office/drawing/2010/main" val="0"/>
                              </a:ext>
                            </a:extLst>
                          </a:blip>
                          <a:srcRect l="10233" t="7218" r="9188" b="16746"/>
                          <a:stretch>
                            <a:fillRect/>
                          </a:stretch>
                        </pic:blipFill>
                        <pic:spPr>
                          <a:xfrm>
                            <a:off x="0" y="0"/>
                            <a:ext cx="900000" cy="691604"/>
                          </a:xfrm>
                          <a:prstGeom prst="rect">
                            <a:avLst/>
                          </a:prstGeom>
                        </pic:spPr>
                      </pic:pic>
                    </a:graphicData>
                  </a:graphic>
                </wp:inline>
              </w:drawing>
            </w:r>
          </w:p>
        </w:tc>
      </w:tr>
      <w:tr w14:paraId="18B00F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single" w:color="auto" w:sz="12" w:space="0"/>
            </w:tcBorders>
            <w:vAlign w:val="center"/>
          </w:tcPr>
          <w:p w14:paraId="42A026DD">
            <w:pPr>
              <w:ind w:firstLine="0" w:firstLineChars="0"/>
              <w:jc w:val="center"/>
            </w:pPr>
            <w:r>
              <w:rPr>
                <w:rFonts w:hint="eastAsia"/>
              </w:rPr>
              <w:t>TP167</w:t>
            </w:r>
          </w:p>
        </w:tc>
        <w:tc>
          <w:tcPr>
            <w:tcW w:w="1388" w:type="dxa"/>
            <w:tcBorders>
              <w:top w:val="nil"/>
              <w:bottom w:val="single" w:color="auto" w:sz="12" w:space="0"/>
            </w:tcBorders>
            <w:vAlign w:val="center"/>
          </w:tcPr>
          <w:p w14:paraId="14FFCD9F">
            <w:pPr>
              <w:ind w:firstLine="0" w:firstLineChars="0"/>
              <w:jc w:val="center"/>
              <w:rPr>
                <w:rFonts w:cs="Times New Roman"/>
                <w:szCs w:val="24"/>
              </w:rPr>
            </w:pPr>
            <w:r>
              <w:rPr>
                <w:rFonts w:hint="eastAsia" w:cs="Times New Roman"/>
                <w:szCs w:val="24"/>
              </w:rPr>
              <w:t>14.16</w:t>
            </w:r>
          </w:p>
        </w:tc>
        <w:tc>
          <w:tcPr>
            <w:tcW w:w="1776" w:type="dxa"/>
            <w:tcBorders>
              <w:top w:val="nil"/>
              <w:bottom w:val="single" w:color="auto" w:sz="12" w:space="0"/>
            </w:tcBorders>
            <w:vAlign w:val="center"/>
          </w:tcPr>
          <w:p w14:paraId="347FFE5E">
            <w:pPr>
              <w:ind w:firstLine="0" w:firstLineChars="0"/>
              <w:jc w:val="center"/>
              <w:rPr>
                <w:rFonts w:cs="Times New Roman"/>
                <w:szCs w:val="24"/>
              </w:rPr>
            </w:pPr>
            <w:r>
              <w:rPr>
                <w:rFonts w:hint="eastAsia" w:cs="Times New Roman"/>
                <w:szCs w:val="24"/>
              </w:rPr>
              <w:t>167.0137</w:t>
            </w:r>
          </w:p>
        </w:tc>
        <w:tc>
          <w:tcPr>
            <w:tcW w:w="1776" w:type="dxa"/>
            <w:tcBorders>
              <w:top w:val="nil"/>
              <w:bottom w:val="single" w:color="auto" w:sz="12" w:space="0"/>
            </w:tcBorders>
            <w:vAlign w:val="center"/>
          </w:tcPr>
          <w:p w14:paraId="2D4E1911">
            <w:pPr>
              <w:ind w:firstLine="0" w:firstLineChars="0"/>
              <w:jc w:val="center"/>
              <w:rPr>
                <w:rFonts w:cs="Times New Roman"/>
                <w:szCs w:val="24"/>
              </w:rPr>
            </w:pPr>
            <w:r>
              <w:rPr>
                <w:rFonts w:hint="eastAsia" w:cs="Times New Roman"/>
                <w:szCs w:val="24"/>
              </w:rPr>
              <w:t>167.0136</w:t>
            </w:r>
          </w:p>
        </w:tc>
        <w:tc>
          <w:tcPr>
            <w:tcW w:w="1697" w:type="dxa"/>
            <w:tcBorders>
              <w:top w:val="nil"/>
              <w:bottom w:val="single" w:color="auto" w:sz="12" w:space="0"/>
            </w:tcBorders>
            <w:vAlign w:val="center"/>
          </w:tcPr>
          <w:p w14:paraId="28246E81">
            <w:pPr>
              <w:ind w:firstLine="0" w:firstLineChars="0"/>
              <w:jc w:val="center"/>
              <w:rPr>
                <w:rFonts w:cs="Times New Roman"/>
                <w:szCs w:val="24"/>
              </w:rPr>
            </w:pPr>
            <w:r>
              <w:drawing>
                <wp:inline distT="0" distB="0" distL="0" distR="0">
                  <wp:extent cx="719455" cy="640715"/>
                  <wp:effectExtent l="0" t="0" r="4445" b="6985"/>
                  <wp:docPr id="851859372"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59372" name="图片 84"/>
                          <pic:cNvPicPr>
                            <a:picLocks noChangeAspect="1"/>
                          </pic:cNvPicPr>
                        </pic:nvPicPr>
                        <pic:blipFill>
                          <a:blip r:embed="rId47"/>
                          <a:stretch>
                            <a:fillRect/>
                          </a:stretch>
                        </pic:blipFill>
                        <pic:spPr>
                          <a:xfrm>
                            <a:off x="0" y="0"/>
                            <a:ext cx="720000" cy="641270"/>
                          </a:xfrm>
                          <a:prstGeom prst="rect">
                            <a:avLst/>
                          </a:prstGeom>
                        </pic:spPr>
                      </pic:pic>
                    </a:graphicData>
                  </a:graphic>
                </wp:inline>
              </w:drawing>
            </w:r>
          </w:p>
        </w:tc>
      </w:tr>
    </w:tbl>
    <w:p w14:paraId="4D42C13A">
      <w:pPr>
        <w:ind w:firstLine="480"/>
      </w:pPr>
    </w:p>
    <w:tbl>
      <w:tblPr>
        <w:tblStyle w:val="28"/>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9"/>
        <w:gridCol w:w="1388"/>
        <w:gridCol w:w="1776"/>
        <w:gridCol w:w="1776"/>
        <w:gridCol w:w="1697"/>
      </w:tblGrid>
      <w:tr w14:paraId="40151D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single" w:color="auto" w:sz="12" w:space="0"/>
              <w:bottom w:val="single" w:color="auto" w:sz="4" w:space="0"/>
            </w:tcBorders>
            <w:vAlign w:val="center"/>
          </w:tcPr>
          <w:p w14:paraId="387753D7">
            <w:pPr>
              <w:ind w:firstLine="0" w:firstLineChars="0"/>
              <w:jc w:val="center"/>
              <w:rPr>
                <w:rFonts w:cs="Times New Roman"/>
                <w:b/>
                <w:bCs/>
                <w:szCs w:val="24"/>
              </w:rPr>
            </w:pPr>
            <w:r>
              <w:rPr>
                <w:rFonts w:cs="Times New Roman"/>
                <w:b/>
                <w:bCs/>
                <w:szCs w:val="24"/>
              </w:rPr>
              <w:t>TPs</w:t>
            </w:r>
          </w:p>
        </w:tc>
        <w:tc>
          <w:tcPr>
            <w:tcW w:w="1388" w:type="dxa"/>
            <w:tcBorders>
              <w:top w:val="single" w:color="auto" w:sz="12" w:space="0"/>
              <w:bottom w:val="single" w:color="auto" w:sz="4" w:space="0"/>
            </w:tcBorders>
            <w:vAlign w:val="center"/>
          </w:tcPr>
          <w:p w14:paraId="54D82F0E">
            <w:pPr>
              <w:ind w:firstLine="0" w:firstLineChars="0"/>
              <w:jc w:val="center"/>
              <w:rPr>
                <w:rFonts w:cs="Times New Roman"/>
                <w:b/>
                <w:bCs/>
                <w:szCs w:val="24"/>
              </w:rPr>
            </w:pPr>
            <w:r>
              <w:rPr>
                <w:rFonts w:hint="eastAsia" w:cs="Times New Roman"/>
                <w:b/>
                <w:bCs/>
                <w:szCs w:val="24"/>
              </w:rPr>
              <w:t>R</w:t>
            </w:r>
            <w:r>
              <w:rPr>
                <w:rFonts w:cs="Times New Roman"/>
                <w:b/>
                <w:bCs/>
                <w:szCs w:val="24"/>
              </w:rPr>
              <w:t>etention time</w:t>
            </w:r>
          </w:p>
        </w:tc>
        <w:tc>
          <w:tcPr>
            <w:tcW w:w="1776" w:type="dxa"/>
            <w:tcBorders>
              <w:top w:val="single" w:color="auto" w:sz="12" w:space="0"/>
              <w:bottom w:val="single" w:color="auto" w:sz="4" w:space="0"/>
            </w:tcBorders>
            <w:vAlign w:val="center"/>
          </w:tcPr>
          <w:p w14:paraId="0491FEA9">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Cl)</w:t>
            </w:r>
          </w:p>
        </w:tc>
        <w:tc>
          <w:tcPr>
            <w:tcW w:w="1776" w:type="dxa"/>
            <w:tcBorders>
              <w:top w:val="single" w:color="auto" w:sz="12" w:space="0"/>
              <w:bottom w:val="single" w:color="auto" w:sz="4" w:space="0"/>
            </w:tcBorders>
            <w:vAlign w:val="center"/>
          </w:tcPr>
          <w:p w14:paraId="6FE35350">
            <w:pPr>
              <w:ind w:firstLine="0" w:firstLineChars="0"/>
              <w:jc w:val="center"/>
              <w:rPr>
                <w:rFonts w:cs="Times New Roman"/>
                <w:b/>
                <w:bCs/>
                <w:szCs w:val="24"/>
              </w:rPr>
            </w:pPr>
            <w:r>
              <w:rPr>
                <w:rFonts w:cs="Times New Roman"/>
                <w:b/>
                <w:bCs/>
                <w:szCs w:val="24"/>
              </w:rPr>
              <w:t>m/z [M+H</w:t>
            </w:r>
            <w:r>
              <w:rPr>
                <w:rFonts w:cs="Times New Roman"/>
                <w:b/>
                <w:bCs/>
                <w:szCs w:val="24"/>
                <w:vertAlign w:val="superscript"/>
              </w:rPr>
              <w:t>+</w:t>
            </w:r>
            <w:r>
              <w:rPr>
                <w:rFonts w:cs="Times New Roman"/>
                <w:b/>
                <w:bCs/>
                <w:szCs w:val="24"/>
              </w:rPr>
              <w:t>]</w:t>
            </w:r>
            <w:r>
              <w:rPr>
                <w:rFonts w:hint="eastAsia" w:cs="Times New Roman"/>
                <w:b/>
                <w:bCs/>
                <w:szCs w:val="24"/>
              </w:rPr>
              <w:t xml:space="preserve"> (</w:t>
            </w:r>
            <w:r>
              <w:rPr>
                <w:rFonts w:cs="Times New Roman"/>
                <w:b/>
                <w:bCs/>
                <w:szCs w:val="24"/>
              </w:rPr>
              <w:t>UV/</w:t>
            </w:r>
            <w:r>
              <w:rPr>
                <w:rFonts w:hint="eastAsia" w:cs="Times New Roman"/>
                <w:b/>
                <w:bCs/>
                <w:szCs w:val="24"/>
              </w:rPr>
              <w:t>Cl</w:t>
            </w:r>
            <w:r>
              <w:rPr>
                <w:rFonts w:cs="Times New Roman"/>
                <w:b/>
                <w:bCs/>
                <w:szCs w:val="24"/>
              </w:rPr>
              <w:t>-aged MPs</w:t>
            </w:r>
            <w:r>
              <w:rPr>
                <w:rFonts w:hint="eastAsia" w:cs="Times New Roman"/>
                <w:b/>
                <w:bCs/>
                <w:szCs w:val="24"/>
              </w:rPr>
              <w:t>)</w:t>
            </w:r>
          </w:p>
        </w:tc>
        <w:tc>
          <w:tcPr>
            <w:tcW w:w="1697" w:type="dxa"/>
            <w:tcBorders>
              <w:top w:val="single" w:color="auto" w:sz="12" w:space="0"/>
              <w:bottom w:val="single" w:color="auto" w:sz="4" w:space="0"/>
            </w:tcBorders>
            <w:vAlign w:val="center"/>
          </w:tcPr>
          <w:p w14:paraId="7F000D8F">
            <w:pPr>
              <w:ind w:firstLine="0" w:firstLineChars="0"/>
              <w:jc w:val="center"/>
              <w:rPr>
                <w:rFonts w:cs="Times New Roman"/>
                <w:b/>
                <w:bCs/>
                <w:szCs w:val="24"/>
              </w:rPr>
            </w:pPr>
            <w:r>
              <w:rPr>
                <w:rFonts w:cs="Times New Roman"/>
                <w:b/>
                <w:bCs/>
                <w:szCs w:val="24"/>
              </w:rPr>
              <w:t>Ball and stick structure</w:t>
            </w:r>
          </w:p>
        </w:tc>
      </w:tr>
      <w:tr w14:paraId="15AAC9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35580346">
            <w:pPr>
              <w:ind w:firstLine="0" w:firstLineChars="0"/>
              <w:jc w:val="center"/>
            </w:pPr>
            <w:r>
              <w:rPr>
                <w:rFonts w:hint="eastAsia"/>
              </w:rPr>
              <w:t>TP226</w:t>
            </w:r>
          </w:p>
        </w:tc>
        <w:tc>
          <w:tcPr>
            <w:tcW w:w="1388" w:type="dxa"/>
            <w:vAlign w:val="center"/>
          </w:tcPr>
          <w:p w14:paraId="0C8270D2">
            <w:pPr>
              <w:ind w:firstLine="0" w:firstLineChars="0"/>
              <w:jc w:val="center"/>
              <w:rPr>
                <w:rFonts w:cs="Times New Roman"/>
                <w:szCs w:val="24"/>
              </w:rPr>
            </w:pPr>
            <w:r>
              <w:rPr>
                <w:rFonts w:hint="eastAsia" w:cs="Times New Roman"/>
                <w:szCs w:val="24"/>
              </w:rPr>
              <w:t>6.40</w:t>
            </w:r>
          </w:p>
        </w:tc>
        <w:tc>
          <w:tcPr>
            <w:tcW w:w="1776" w:type="dxa"/>
            <w:tcBorders>
              <w:top w:val="nil"/>
              <w:bottom w:val="nil"/>
            </w:tcBorders>
            <w:vAlign w:val="center"/>
          </w:tcPr>
          <w:p w14:paraId="032EDA58">
            <w:pPr>
              <w:ind w:firstLine="0" w:firstLineChars="0"/>
              <w:jc w:val="center"/>
              <w:rPr>
                <w:rFonts w:cs="Times New Roman"/>
                <w:szCs w:val="24"/>
              </w:rPr>
            </w:pPr>
            <w:r>
              <w:rPr>
                <w:rFonts w:hint="eastAsia" w:cs="Times New Roman"/>
                <w:szCs w:val="24"/>
              </w:rPr>
              <w:t>226.1809</w:t>
            </w:r>
          </w:p>
        </w:tc>
        <w:tc>
          <w:tcPr>
            <w:tcW w:w="1776" w:type="dxa"/>
            <w:tcBorders>
              <w:top w:val="nil"/>
              <w:bottom w:val="nil"/>
            </w:tcBorders>
            <w:vAlign w:val="center"/>
          </w:tcPr>
          <w:p w14:paraId="377B2255">
            <w:pPr>
              <w:ind w:firstLine="0" w:firstLineChars="0"/>
              <w:jc w:val="center"/>
              <w:rPr>
                <w:rFonts w:cs="Times New Roman"/>
                <w:szCs w:val="24"/>
              </w:rPr>
            </w:pPr>
            <w:r>
              <w:rPr>
                <w:rFonts w:hint="eastAsia" w:cs="Times New Roman"/>
                <w:szCs w:val="24"/>
              </w:rPr>
              <w:t>226.1804</w:t>
            </w:r>
          </w:p>
        </w:tc>
        <w:tc>
          <w:tcPr>
            <w:tcW w:w="1697" w:type="dxa"/>
            <w:tcBorders>
              <w:top w:val="nil"/>
              <w:bottom w:val="nil"/>
            </w:tcBorders>
            <w:vAlign w:val="center"/>
          </w:tcPr>
          <w:p w14:paraId="09E0F1D9">
            <w:pPr>
              <w:ind w:firstLine="0" w:firstLineChars="0"/>
              <w:jc w:val="center"/>
              <w:rPr>
                <w:rFonts w:cs="Times New Roman"/>
                <w:szCs w:val="24"/>
              </w:rPr>
            </w:pPr>
            <w:r>
              <w:drawing>
                <wp:inline distT="0" distB="0" distL="0" distR="0">
                  <wp:extent cx="899795" cy="511175"/>
                  <wp:effectExtent l="0" t="0" r="0" b="3175"/>
                  <wp:docPr id="188341296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12966" name="图片 85"/>
                          <pic:cNvPicPr>
                            <a:picLocks noChangeAspect="1"/>
                          </pic:cNvPicPr>
                        </pic:nvPicPr>
                        <pic:blipFill>
                          <a:blip r:embed="rId48"/>
                          <a:stretch>
                            <a:fillRect/>
                          </a:stretch>
                        </pic:blipFill>
                        <pic:spPr>
                          <a:xfrm>
                            <a:off x="0" y="0"/>
                            <a:ext cx="900000" cy="511566"/>
                          </a:xfrm>
                          <a:prstGeom prst="rect">
                            <a:avLst/>
                          </a:prstGeom>
                        </pic:spPr>
                      </pic:pic>
                    </a:graphicData>
                  </a:graphic>
                </wp:inline>
              </w:drawing>
            </w:r>
          </w:p>
        </w:tc>
      </w:tr>
      <w:tr w14:paraId="677A45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54041200">
            <w:pPr>
              <w:ind w:firstLine="0" w:firstLineChars="0"/>
              <w:jc w:val="center"/>
            </w:pPr>
            <w:r>
              <w:rPr>
                <w:rFonts w:hint="eastAsia"/>
              </w:rPr>
              <w:t>TP251</w:t>
            </w:r>
          </w:p>
        </w:tc>
        <w:tc>
          <w:tcPr>
            <w:tcW w:w="1388" w:type="dxa"/>
            <w:vAlign w:val="center"/>
          </w:tcPr>
          <w:p w14:paraId="3B335EAB">
            <w:pPr>
              <w:ind w:firstLine="0" w:firstLineChars="0"/>
              <w:jc w:val="center"/>
              <w:rPr>
                <w:rFonts w:cs="Times New Roman"/>
                <w:szCs w:val="24"/>
              </w:rPr>
            </w:pPr>
            <w:r>
              <w:rPr>
                <w:rFonts w:hint="eastAsia" w:cs="Times New Roman"/>
                <w:szCs w:val="24"/>
              </w:rPr>
              <w:t>14.02</w:t>
            </w:r>
          </w:p>
        </w:tc>
        <w:tc>
          <w:tcPr>
            <w:tcW w:w="1776" w:type="dxa"/>
            <w:tcBorders>
              <w:top w:val="nil"/>
              <w:bottom w:val="nil"/>
            </w:tcBorders>
            <w:vAlign w:val="center"/>
          </w:tcPr>
          <w:p w14:paraId="3CC3A9B4">
            <w:pPr>
              <w:ind w:firstLine="0" w:firstLineChars="0"/>
              <w:jc w:val="center"/>
              <w:rPr>
                <w:rFonts w:cs="Times New Roman"/>
                <w:szCs w:val="24"/>
              </w:rPr>
            </w:pPr>
            <w:r>
              <w:rPr>
                <w:rFonts w:hint="eastAsia" w:cs="Times New Roman"/>
                <w:szCs w:val="24"/>
              </w:rPr>
              <w:t>251.1861</w:t>
            </w:r>
          </w:p>
        </w:tc>
        <w:tc>
          <w:tcPr>
            <w:tcW w:w="1776" w:type="dxa"/>
            <w:tcBorders>
              <w:top w:val="nil"/>
              <w:bottom w:val="nil"/>
            </w:tcBorders>
            <w:vAlign w:val="center"/>
          </w:tcPr>
          <w:p w14:paraId="3952213A">
            <w:pPr>
              <w:ind w:firstLine="0" w:firstLineChars="0"/>
              <w:jc w:val="center"/>
              <w:rPr>
                <w:rFonts w:cs="Times New Roman"/>
                <w:szCs w:val="24"/>
              </w:rPr>
            </w:pPr>
            <w:r>
              <w:rPr>
                <w:rFonts w:hint="eastAsia" w:cs="Times New Roman"/>
                <w:szCs w:val="24"/>
              </w:rPr>
              <w:t>251.1856</w:t>
            </w:r>
          </w:p>
        </w:tc>
        <w:tc>
          <w:tcPr>
            <w:tcW w:w="1697" w:type="dxa"/>
            <w:tcBorders>
              <w:top w:val="nil"/>
              <w:bottom w:val="nil"/>
            </w:tcBorders>
            <w:vAlign w:val="center"/>
          </w:tcPr>
          <w:p w14:paraId="1ED188D0">
            <w:pPr>
              <w:ind w:firstLine="0" w:firstLineChars="0"/>
              <w:jc w:val="center"/>
              <w:rPr>
                <w:rFonts w:cs="Times New Roman"/>
                <w:szCs w:val="24"/>
              </w:rPr>
            </w:pPr>
            <w:r>
              <w:drawing>
                <wp:inline distT="0" distB="0" distL="0" distR="0">
                  <wp:extent cx="899795" cy="719455"/>
                  <wp:effectExtent l="0" t="0" r="0" b="4445"/>
                  <wp:docPr id="132030852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08527" name="图片 86"/>
                          <pic:cNvPicPr>
                            <a:picLocks noChangeAspect="1"/>
                          </pic:cNvPicPr>
                        </pic:nvPicPr>
                        <pic:blipFill>
                          <a:blip r:embed="rId49"/>
                          <a:srcRect l="1129"/>
                          <a:stretch>
                            <a:fillRect/>
                          </a:stretch>
                        </pic:blipFill>
                        <pic:spPr>
                          <a:xfrm>
                            <a:off x="0" y="0"/>
                            <a:ext cx="900000" cy="719547"/>
                          </a:xfrm>
                          <a:prstGeom prst="rect">
                            <a:avLst/>
                          </a:prstGeom>
                        </pic:spPr>
                      </pic:pic>
                    </a:graphicData>
                  </a:graphic>
                </wp:inline>
              </w:drawing>
            </w:r>
          </w:p>
        </w:tc>
      </w:tr>
      <w:tr w14:paraId="544D55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58D33E81">
            <w:pPr>
              <w:ind w:firstLine="0" w:firstLineChars="0"/>
              <w:jc w:val="center"/>
            </w:pPr>
            <w:r>
              <w:rPr>
                <w:rFonts w:hint="eastAsia"/>
              </w:rPr>
              <w:t>TP284</w:t>
            </w:r>
          </w:p>
        </w:tc>
        <w:tc>
          <w:tcPr>
            <w:tcW w:w="1388" w:type="dxa"/>
            <w:vAlign w:val="center"/>
          </w:tcPr>
          <w:p w14:paraId="3B11AD96">
            <w:pPr>
              <w:ind w:firstLine="0" w:firstLineChars="0"/>
              <w:jc w:val="center"/>
              <w:rPr>
                <w:rFonts w:cs="Times New Roman"/>
                <w:szCs w:val="24"/>
              </w:rPr>
            </w:pPr>
            <w:r>
              <w:rPr>
                <w:rFonts w:hint="eastAsia" w:cs="Times New Roman"/>
                <w:szCs w:val="24"/>
              </w:rPr>
              <w:t>9.50</w:t>
            </w:r>
          </w:p>
        </w:tc>
        <w:tc>
          <w:tcPr>
            <w:tcW w:w="1776" w:type="dxa"/>
            <w:tcBorders>
              <w:top w:val="nil"/>
              <w:bottom w:val="nil"/>
            </w:tcBorders>
            <w:vAlign w:val="center"/>
          </w:tcPr>
          <w:p w14:paraId="303D1B5A">
            <w:pPr>
              <w:ind w:firstLine="0" w:firstLineChars="0"/>
              <w:jc w:val="center"/>
              <w:rPr>
                <w:rFonts w:cs="Times New Roman"/>
                <w:szCs w:val="24"/>
              </w:rPr>
            </w:pPr>
            <w:r>
              <w:rPr>
                <w:rFonts w:hint="eastAsia" w:cs="Times New Roman"/>
                <w:szCs w:val="24"/>
              </w:rPr>
              <w:t>284.2953</w:t>
            </w:r>
          </w:p>
        </w:tc>
        <w:tc>
          <w:tcPr>
            <w:tcW w:w="1776" w:type="dxa"/>
            <w:tcBorders>
              <w:top w:val="nil"/>
              <w:bottom w:val="nil"/>
            </w:tcBorders>
            <w:vAlign w:val="center"/>
          </w:tcPr>
          <w:p w14:paraId="334F0697">
            <w:pPr>
              <w:ind w:firstLine="0" w:firstLineChars="0"/>
              <w:jc w:val="center"/>
              <w:rPr>
                <w:rFonts w:cs="Times New Roman"/>
                <w:szCs w:val="24"/>
              </w:rPr>
            </w:pPr>
            <w:r>
              <w:rPr>
                <w:rFonts w:hint="eastAsia" w:cs="Times New Roman"/>
                <w:szCs w:val="24"/>
              </w:rPr>
              <w:t>284.2957</w:t>
            </w:r>
          </w:p>
        </w:tc>
        <w:tc>
          <w:tcPr>
            <w:tcW w:w="1697" w:type="dxa"/>
            <w:tcBorders>
              <w:top w:val="nil"/>
              <w:bottom w:val="nil"/>
            </w:tcBorders>
            <w:vAlign w:val="center"/>
          </w:tcPr>
          <w:p w14:paraId="79BC9FDA">
            <w:pPr>
              <w:ind w:firstLine="0" w:firstLineChars="0"/>
              <w:jc w:val="center"/>
              <w:rPr>
                <w:rFonts w:cs="Times New Roman"/>
                <w:szCs w:val="24"/>
              </w:rPr>
            </w:pPr>
            <w:r>
              <w:drawing>
                <wp:inline distT="0" distB="0" distL="0" distR="0">
                  <wp:extent cx="899795" cy="685800"/>
                  <wp:effectExtent l="0" t="0" r="0" b="0"/>
                  <wp:docPr id="17991792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79273" name="图片 6"/>
                          <pic:cNvPicPr>
                            <a:picLocks noChangeAspect="1"/>
                          </pic:cNvPicPr>
                        </pic:nvPicPr>
                        <pic:blipFill>
                          <a:blip r:embed="rId51"/>
                          <a:stretch>
                            <a:fillRect/>
                          </a:stretch>
                        </pic:blipFill>
                        <pic:spPr>
                          <a:xfrm>
                            <a:off x="0" y="0"/>
                            <a:ext cx="900000" cy="686043"/>
                          </a:xfrm>
                          <a:prstGeom prst="rect">
                            <a:avLst/>
                          </a:prstGeom>
                        </pic:spPr>
                      </pic:pic>
                    </a:graphicData>
                  </a:graphic>
                </wp:inline>
              </w:drawing>
            </w:r>
          </w:p>
        </w:tc>
      </w:tr>
      <w:tr w14:paraId="3E8886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35D99B89">
            <w:pPr>
              <w:ind w:firstLine="0" w:firstLineChars="0"/>
              <w:jc w:val="center"/>
            </w:pPr>
            <w:r>
              <w:rPr>
                <w:rFonts w:hint="eastAsia"/>
              </w:rPr>
              <w:t>TP149</w:t>
            </w:r>
          </w:p>
        </w:tc>
        <w:tc>
          <w:tcPr>
            <w:tcW w:w="1388" w:type="dxa"/>
            <w:vAlign w:val="center"/>
          </w:tcPr>
          <w:p w14:paraId="78309F26">
            <w:pPr>
              <w:ind w:firstLine="0" w:firstLineChars="0"/>
              <w:jc w:val="center"/>
              <w:rPr>
                <w:rFonts w:cs="Times New Roman"/>
                <w:szCs w:val="24"/>
              </w:rPr>
            </w:pPr>
            <w:r>
              <w:rPr>
                <w:rFonts w:hint="eastAsia" w:cs="Times New Roman"/>
                <w:szCs w:val="24"/>
              </w:rPr>
              <w:t>8.60</w:t>
            </w:r>
          </w:p>
        </w:tc>
        <w:tc>
          <w:tcPr>
            <w:tcW w:w="1776" w:type="dxa"/>
            <w:tcBorders>
              <w:top w:val="nil"/>
              <w:bottom w:val="nil"/>
            </w:tcBorders>
            <w:vAlign w:val="center"/>
          </w:tcPr>
          <w:p w14:paraId="7C566079">
            <w:pPr>
              <w:ind w:firstLine="0" w:firstLineChars="0"/>
              <w:jc w:val="center"/>
              <w:rPr>
                <w:rFonts w:cs="Times New Roman"/>
                <w:szCs w:val="24"/>
              </w:rPr>
            </w:pPr>
            <w:r>
              <w:rPr>
                <w:rFonts w:hint="eastAsia" w:cs="Times New Roman"/>
                <w:szCs w:val="24"/>
              </w:rPr>
              <w:t>149.0243</w:t>
            </w:r>
          </w:p>
        </w:tc>
        <w:tc>
          <w:tcPr>
            <w:tcW w:w="1776" w:type="dxa"/>
            <w:tcBorders>
              <w:top w:val="nil"/>
              <w:bottom w:val="nil"/>
            </w:tcBorders>
            <w:vAlign w:val="center"/>
          </w:tcPr>
          <w:p w14:paraId="18C002E9">
            <w:pPr>
              <w:ind w:firstLine="0" w:firstLineChars="0"/>
              <w:jc w:val="center"/>
              <w:rPr>
                <w:rFonts w:cs="Times New Roman"/>
                <w:szCs w:val="24"/>
              </w:rPr>
            </w:pPr>
            <w:r>
              <w:rPr>
                <w:rFonts w:hint="eastAsia" w:cs="Times New Roman"/>
                <w:szCs w:val="24"/>
              </w:rPr>
              <w:t>149.0247</w:t>
            </w:r>
          </w:p>
        </w:tc>
        <w:tc>
          <w:tcPr>
            <w:tcW w:w="1697" w:type="dxa"/>
            <w:tcBorders>
              <w:top w:val="nil"/>
              <w:bottom w:val="nil"/>
            </w:tcBorders>
            <w:vAlign w:val="center"/>
          </w:tcPr>
          <w:p w14:paraId="193C6F5A">
            <w:pPr>
              <w:ind w:firstLine="0" w:firstLineChars="0"/>
              <w:jc w:val="center"/>
              <w:rPr>
                <w:rFonts w:cs="Times New Roman"/>
                <w:szCs w:val="24"/>
              </w:rPr>
            </w:pPr>
            <w:r>
              <w:drawing>
                <wp:inline distT="0" distB="0" distL="0" distR="0">
                  <wp:extent cx="719455" cy="589915"/>
                  <wp:effectExtent l="0" t="0" r="4445" b="635"/>
                  <wp:docPr id="12262002" name="图片 71" descr="图片包含 室内, 桌子, 照片, 前&#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002" name="图片 71" descr="图片包含 室内, 桌子, 照片, 前&#10;&#10;AI 生成的内容可能不正确。"/>
                          <pic:cNvPicPr>
                            <a:picLocks noChangeAspect="1"/>
                          </pic:cNvPicPr>
                        </pic:nvPicPr>
                        <pic:blipFill>
                          <a:blip r:embed="rId53" cstate="print">
                            <a:extLst>
                              <a:ext uri="{28A0092B-C50C-407E-A947-70E740481C1C}">
                                <a14:useLocalDpi xmlns:a14="http://schemas.microsoft.com/office/drawing/2010/main" val="0"/>
                              </a:ext>
                            </a:extLst>
                          </a:blip>
                          <a:srcRect l="15870" t="-200" r="15590"/>
                          <a:stretch>
                            <a:fillRect/>
                          </a:stretch>
                        </pic:blipFill>
                        <pic:spPr>
                          <a:xfrm>
                            <a:off x="0" y="0"/>
                            <a:ext cx="720000" cy="589976"/>
                          </a:xfrm>
                          <a:prstGeom prst="rect">
                            <a:avLst/>
                          </a:prstGeom>
                        </pic:spPr>
                      </pic:pic>
                    </a:graphicData>
                  </a:graphic>
                </wp:inline>
              </w:drawing>
            </w:r>
          </w:p>
        </w:tc>
      </w:tr>
      <w:tr w14:paraId="76905F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16A9DA52">
            <w:pPr>
              <w:ind w:firstLine="0" w:firstLineChars="0"/>
              <w:jc w:val="center"/>
            </w:pPr>
            <w:r>
              <w:rPr>
                <w:rFonts w:hint="eastAsia"/>
              </w:rPr>
              <w:t>TP195</w:t>
            </w:r>
          </w:p>
        </w:tc>
        <w:tc>
          <w:tcPr>
            <w:tcW w:w="1388" w:type="dxa"/>
            <w:vAlign w:val="center"/>
          </w:tcPr>
          <w:p w14:paraId="0D294B11">
            <w:pPr>
              <w:ind w:firstLine="0" w:firstLineChars="0"/>
              <w:jc w:val="center"/>
              <w:rPr>
                <w:rFonts w:cs="Times New Roman"/>
                <w:szCs w:val="24"/>
              </w:rPr>
            </w:pPr>
            <w:r>
              <w:rPr>
                <w:rFonts w:hint="eastAsia" w:cs="Times New Roman"/>
                <w:szCs w:val="24"/>
              </w:rPr>
              <w:t>10.41</w:t>
            </w:r>
          </w:p>
        </w:tc>
        <w:tc>
          <w:tcPr>
            <w:tcW w:w="1776" w:type="dxa"/>
            <w:tcBorders>
              <w:top w:val="nil"/>
              <w:bottom w:val="nil"/>
            </w:tcBorders>
            <w:vAlign w:val="center"/>
          </w:tcPr>
          <w:p w14:paraId="04318566">
            <w:pPr>
              <w:ind w:firstLine="0" w:firstLineChars="0"/>
              <w:jc w:val="center"/>
              <w:rPr>
                <w:rFonts w:cs="Times New Roman"/>
                <w:szCs w:val="24"/>
              </w:rPr>
            </w:pPr>
            <w:r>
              <w:rPr>
                <w:rFonts w:hint="eastAsia" w:cs="Times New Roman"/>
                <w:szCs w:val="24"/>
              </w:rPr>
              <w:t>195.0886</w:t>
            </w:r>
          </w:p>
        </w:tc>
        <w:tc>
          <w:tcPr>
            <w:tcW w:w="1776" w:type="dxa"/>
            <w:tcBorders>
              <w:top w:val="nil"/>
              <w:bottom w:val="nil"/>
            </w:tcBorders>
            <w:vAlign w:val="center"/>
          </w:tcPr>
          <w:p w14:paraId="7AD752B2">
            <w:pPr>
              <w:ind w:firstLine="0" w:firstLineChars="0"/>
              <w:jc w:val="center"/>
              <w:rPr>
                <w:rFonts w:cs="Times New Roman"/>
                <w:szCs w:val="24"/>
              </w:rPr>
            </w:pPr>
            <w:r>
              <w:rPr>
                <w:rFonts w:hint="eastAsia" w:cs="Times New Roman"/>
                <w:szCs w:val="24"/>
              </w:rPr>
              <w:t>195.0885</w:t>
            </w:r>
          </w:p>
        </w:tc>
        <w:tc>
          <w:tcPr>
            <w:tcW w:w="1697" w:type="dxa"/>
            <w:tcBorders>
              <w:top w:val="nil"/>
              <w:bottom w:val="nil"/>
            </w:tcBorders>
            <w:vAlign w:val="center"/>
          </w:tcPr>
          <w:p w14:paraId="318C8328">
            <w:pPr>
              <w:ind w:firstLine="0" w:firstLineChars="0"/>
              <w:jc w:val="center"/>
              <w:rPr>
                <w:rFonts w:cs="Times New Roman"/>
                <w:szCs w:val="24"/>
              </w:rPr>
            </w:pPr>
            <w:r>
              <w:drawing>
                <wp:inline distT="0" distB="0" distL="0" distR="0">
                  <wp:extent cx="899795" cy="543560"/>
                  <wp:effectExtent l="0" t="0" r="0" b="8890"/>
                  <wp:docPr id="544646372"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46372" name="图片 74"/>
                          <pic:cNvPicPr>
                            <a:picLocks noChangeAspect="1"/>
                          </pic:cNvPicPr>
                        </pic:nvPicPr>
                        <pic:blipFill>
                          <a:blip r:embed="rId54"/>
                          <a:srcRect l="4479" t="1474" r="4189"/>
                          <a:stretch>
                            <a:fillRect/>
                          </a:stretch>
                        </pic:blipFill>
                        <pic:spPr>
                          <a:xfrm>
                            <a:off x="0" y="0"/>
                            <a:ext cx="900000" cy="543946"/>
                          </a:xfrm>
                          <a:prstGeom prst="rect">
                            <a:avLst/>
                          </a:prstGeom>
                        </pic:spPr>
                      </pic:pic>
                    </a:graphicData>
                  </a:graphic>
                </wp:inline>
              </w:drawing>
            </w:r>
          </w:p>
        </w:tc>
      </w:tr>
      <w:tr w14:paraId="3B1559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1BA07D1F">
            <w:pPr>
              <w:ind w:firstLine="0" w:firstLineChars="0"/>
              <w:jc w:val="center"/>
            </w:pPr>
            <w:r>
              <w:rPr>
                <w:rFonts w:hint="eastAsia"/>
              </w:rPr>
              <w:t>TP116</w:t>
            </w:r>
          </w:p>
        </w:tc>
        <w:tc>
          <w:tcPr>
            <w:tcW w:w="1388" w:type="dxa"/>
            <w:tcBorders>
              <w:bottom w:val="nil"/>
            </w:tcBorders>
            <w:vAlign w:val="center"/>
          </w:tcPr>
          <w:p w14:paraId="76ECC93A">
            <w:pPr>
              <w:ind w:firstLine="0" w:firstLineChars="0"/>
              <w:jc w:val="center"/>
              <w:rPr>
                <w:rFonts w:cs="Times New Roman"/>
                <w:szCs w:val="24"/>
              </w:rPr>
            </w:pPr>
            <w:r>
              <w:rPr>
                <w:rFonts w:hint="eastAsia" w:cs="Times New Roman"/>
                <w:szCs w:val="24"/>
              </w:rPr>
              <w:t>1.07</w:t>
            </w:r>
          </w:p>
        </w:tc>
        <w:tc>
          <w:tcPr>
            <w:tcW w:w="1776" w:type="dxa"/>
            <w:tcBorders>
              <w:top w:val="nil"/>
              <w:bottom w:val="nil"/>
            </w:tcBorders>
            <w:vAlign w:val="center"/>
          </w:tcPr>
          <w:p w14:paraId="74F0B466">
            <w:pPr>
              <w:ind w:firstLine="0" w:firstLineChars="0"/>
              <w:jc w:val="center"/>
              <w:rPr>
                <w:rFonts w:cs="Times New Roman"/>
                <w:szCs w:val="24"/>
              </w:rPr>
            </w:pPr>
            <w:r>
              <w:rPr>
                <w:rFonts w:hint="eastAsia" w:cs="Times New Roman"/>
                <w:szCs w:val="24"/>
              </w:rPr>
              <w:t>116.1191</w:t>
            </w:r>
          </w:p>
        </w:tc>
        <w:tc>
          <w:tcPr>
            <w:tcW w:w="1776" w:type="dxa"/>
            <w:tcBorders>
              <w:top w:val="nil"/>
              <w:bottom w:val="nil"/>
            </w:tcBorders>
            <w:vAlign w:val="center"/>
          </w:tcPr>
          <w:p w14:paraId="5145907C">
            <w:pPr>
              <w:ind w:firstLine="0" w:firstLineChars="0"/>
              <w:jc w:val="center"/>
              <w:rPr>
                <w:rFonts w:cs="Times New Roman"/>
                <w:szCs w:val="24"/>
              </w:rPr>
            </w:pPr>
            <w:r>
              <w:rPr>
                <w:rFonts w:hint="eastAsia" w:cs="Times New Roman"/>
                <w:szCs w:val="24"/>
              </w:rPr>
              <w:t>116.1184</w:t>
            </w:r>
          </w:p>
        </w:tc>
        <w:tc>
          <w:tcPr>
            <w:tcW w:w="1697" w:type="dxa"/>
            <w:tcBorders>
              <w:top w:val="nil"/>
              <w:bottom w:val="nil"/>
            </w:tcBorders>
            <w:vAlign w:val="center"/>
          </w:tcPr>
          <w:p w14:paraId="74C4C062">
            <w:pPr>
              <w:ind w:firstLine="0" w:firstLineChars="0"/>
              <w:jc w:val="center"/>
              <w:rPr>
                <w:rFonts w:cs="Times New Roman"/>
                <w:szCs w:val="24"/>
              </w:rPr>
            </w:pPr>
            <w:r>
              <w:drawing>
                <wp:inline distT="0" distB="0" distL="0" distR="0">
                  <wp:extent cx="719455" cy="462915"/>
                  <wp:effectExtent l="0" t="0" r="4445" b="0"/>
                  <wp:docPr id="1421563935" name="图片 76" descr="棒球棍&#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63935" name="图片 76" descr="棒球棍&#10;&#10;AI 生成的内容可能不正确。"/>
                          <pic:cNvPicPr>
                            <a:picLocks noChangeAspect="1"/>
                          </pic:cNvPicPr>
                        </pic:nvPicPr>
                        <pic:blipFill>
                          <a:blip r:embed="rId55"/>
                          <a:stretch>
                            <a:fillRect/>
                          </a:stretch>
                        </pic:blipFill>
                        <pic:spPr>
                          <a:xfrm>
                            <a:off x="0" y="0"/>
                            <a:ext cx="720000" cy="463329"/>
                          </a:xfrm>
                          <a:prstGeom prst="rect">
                            <a:avLst/>
                          </a:prstGeom>
                        </pic:spPr>
                      </pic:pic>
                    </a:graphicData>
                  </a:graphic>
                </wp:inline>
              </w:drawing>
            </w:r>
          </w:p>
        </w:tc>
      </w:tr>
      <w:tr w14:paraId="5F81EB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nil"/>
            </w:tcBorders>
            <w:vAlign w:val="center"/>
          </w:tcPr>
          <w:p w14:paraId="3D194A11">
            <w:pPr>
              <w:ind w:firstLine="0" w:firstLineChars="0"/>
              <w:jc w:val="center"/>
            </w:pPr>
            <w:r>
              <w:rPr>
                <w:rFonts w:hint="eastAsia"/>
              </w:rPr>
              <w:t>TP241</w:t>
            </w:r>
          </w:p>
        </w:tc>
        <w:tc>
          <w:tcPr>
            <w:tcW w:w="1388" w:type="dxa"/>
            <w:tcBorders>
              <w:bottom w:val="nil"/>
            </w:tcBorders>
            <w:vAlign w:val="center"/>
          </w:tcPr>
          <w:p w14:paraId="0E3B51D5">
            <w:pPr>
              <w:ind w:firstLine="0" w:firstLineChars="0"/>
              <w:jc w:val="center"/>
              <w:rPr>
                <w:rFonts w:cs="Times New Roman"/>
                <w:szCs w:val="24"/>
              </w:rPr>
            </w:pPr>
            <w:r>
              <w:rPr>
                <w:rFonts w:hint="eastAsia" w:cs="Times New Roman"/>
                <w:szCs w:val="24"/>
              </w:rPr>
              <w:t>3.13</w:t>
            </w:r>
          </w:p>
        </w:tc>
        <w:tc>
          <w:tcPr>
            <w:tcW w:w="1776" w:type="dxa"/>
            <w:tcBorders>
              <w:top w:val="nil"/>
              <w:bottom w:val="nil"/>
            </w:tcBorders>
            <w:vAlign w:val="center"/>
          </w:tcPr>
          <w:p w14:paraId="14BF2230">
            <w:pPr>
              <w:ind w:firstLine="0" w:firstLineChars="0"/>
              <w:jc w:val="center"/>
              <w:rPr>
                <w:rFonts w:cs="Times New Roman"/>
                <w:szCs w:val="24"/>
              </w:rPr>
            </w:pPr>
            <w:r>
              <w:rPr>
                <w:rFonts w:hint="eastAsia" w:cs="Times New Roman"/>
                <w:szCs w:val="24"/>
              </w:rPr>
              <w:t>241.1559</w:t>
            </w:r>
          </w:p>
        </w:tc>
        <w:tc>
          <w:tcPr>
            <w:tcW w:w="1776" w:type="dxa"/>
            <w:tcBorders>
              <w:top w:val="nil"/>
              <w:bottom w:val="nil"/>
            </w:tcBorders>
            <w:vAlign w:val="center"/>
          </w:tcPr>
          <w:p w14:paraId="038F3BB2">
            <w:pPr>
              <w:ind w:firstLine="0" w:firstLineChars="0"/>
              <w:jc w:val="center"/>
              <w:rPr>
                <w:rFonts w:cs="Times New Roman"/>
                <w:szCs w:val="24"/>
              </w:rPr>
            </w:pPr>
            <w:r>
              <w:rPr>
                <w:rFonts w:hint="eastAsia" w:cs="Times New Roman"/>
                <w:szCs w:val="24"/>
              </w:rPr>
              <w:t>241.1559</w:t>
            </w:r>
          </w:p>
        </w:tc>
        <w:tc>
          <w:tcPr>
            <w:tcW w:w="1697" w:type="dxa"/>
            <w:tcBorders>
              <w:top w:val="nil"/>
              <w:bottom w:val="nil"/>
            </w:tcBorders>
            <w:vAlign w:val="center"/>
          </w:tcPr>
          <w:p w14:paraId="28F1CE3E">
            <w:pPr>
              <w:ind w:firstLine="0" w:firstLineChars="0"/>
              <w:jc w:val="center"/>
            </w:pPr>
            <w:r>
              <w:drawing>
                <wp:inline distT="0" distB="0" distL="0" distR="0">
                  <wp:extent cx="899795" cy="581660"/>
                  <wp:effectExtent l="0" t="0" r="0" b="8890"/>
                  <wp:docPr id="1092233057" name="图片 1" descr="图片包含 室内, 棒球, 木, 制作&#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33057" name="图片 1" descr="图片包含 室内, 棒球, 木, 制作&#10;&#10;AI 生成的内容可能不正确。"/>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900000" cy="582288"/>
                          </a:xfrm>
                          <a:prstGeom prst="rect">
                            <a:avLst/>
                          </a:prstGeom>
                          <a:noFill/>
                        </pic:spPr>
                      </pic:pic>
                    </a:graphicData>
                  </a:graphic>
                </wp:inline>
              </w:drawing>
            </w:r>
          </w:p>
        </w:tc>
      </w:tr>
      <w:tr w14:paraId="25F62C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9" w:type="dxa"/>
            <w:tcBorders>
              <w:top w:val="nil"/>
              <w:bottom w:val="single" w:color="auto" w:sz="12" w:space="0"/>
            </w:tcBorders>
            <w:vAlign w:val="center"/>
          </w:tcPr>
          <w:p w14:paraId="162CCD74">
            <w:pPr>
              <w:ind w:firstLine="0" w:firstLineChars="0"/>
              <w:jc w:val="center"/>
            </w:pPr>
            <w:r>
              <w:rPr>
                <w:rFonts w:hint="eastAsia"/>
              </w:rPr>
              <w:t>TP124</w:t>
            </w:r>
          </w:p>
        </w:tc>
        <w:tc>
          <w:tcPr>
            <w:tcW w:w="1388" w:type="dxa"/>
            <w:tcBorders>
              <w:top w:val="nil"/>
              <w:bottom w:val="single" w:color="auto" w:sz="12" w:space="0"/>
            </w:tcBorders>
            <w:vAlign w:val="center"/>
          </w:tcPr>
          <w:p w14:paraId="4FD2A4DF">
            <w:pPr>
              <w:ind w:firstLine="0" w:firstLineChars="0"/>
              <w:jc w:val="center"/>
              <w:rPr>
                <w:rFonts w:cs="Times New Roman"/>
                <w:szCs w:val="24"/>
              </w:rPr>
            </w:pPr>
            <w:r>
              <w:rPr>
                <w:rFonts w:hint="eastAsia" w:cs="Times New Roman"/>
                <w:szCs w:val="24"/>
              </w:rPr>
              <w:t>10.19</w:t>
            </w:r>
          </w:p>
        </w:tc>
        <w:tc>
          <w:tcPr>
            <w:tcW w:w="1776" w:type="dxa"/>
            <w:tcBorders>
              <w:top w:val="nil"/>
              <w:bottom w:val="single" w:color="auto" w:sz="12" w:space="0"/>
            </w:tcBorders>
            <w:vAlign w:val="center"/>
          </w:tcPr>
          <w:p w14:paraId="5F0BCEA9">
            <w:pPr>
              <w:ind w:firstLine="0" w:firstLineChars="0"/>
              <w:jc w:val="center"/>
              <w:rPr>
                <w:rFonts w:cs="Times New Roman"/>
                <w:szCs w:val="24"/>
              </w:rPr>
            </w:pPr>
            <w:r>
              <w:rPr>
                <w:rFonts w:hint="eastAsia" w:cs="Times New Roman"/>
                <w:szCs w:val="24"/>
              </w:rPr>
              <w:t>124.0879</w:t>
            </w:r>
          </w:p>
        </w:tc>
        <w:tc>
          <w:tcPr>
            <w:tcW w:w="1776" w:type="dxa"/>
            <w:tcBorders>
              <w:top w:val="nil"/>
              <w:bottom w:val="single" w:color="auto" w:sz="12" w:space="0"/>
            </w:tcBorders>
            <w:vAlign w:val="center"/>
          </w:tcPr>
          <w:p w14:paraId="63040674">
            <w:pPr>
              <w:ind w:firstLine="0" w:firstLineChars="0"/>
              <w:jc w:val="center"/>
              <w:rPr>
                <w:rFonts w:cs="Times New Roman"/>
                <w:szCs w:val="24"/>
              </w:rPr>
            </w:pPr>
            <w:r>
              <w:rPr>
                <w:rFonts w:hint="eastAsia" w:cs="Times New Roman"/>
                <w:szCs w:val="24"/>
              </w:rPr>
              <w:t>124.0875</w:t>
            </w:r>
          </w:p>
        </w:tc>
        <w:tc>
          <w:tcPr>
            <w:tcW w:w="1697" w:type="dxa"/>
            <w:tcBorders>
              <w:top w:val="nil"/>
              <w:bottom w:val="single" w:color="auto" w:sz="12" w:space="0"/>
            </w:tcBorders>
            <w:vAlign w:val="center"/>
          </w:tcPr>
          <w:p w14:paraId="2C7880E9">
            <w:pPr>
              <w:ind w:firstLine="0" w:firstLineChars="0"/>
              <w:jc w:val="center"/>
              <w:rPr>
                <w:rFonts w:cs="Times New Roman"/>
                <w:szCs w:val="24"/>
              </w:rPr>
            </w:pPr>
            <w:r>
              <w:drawing>
                <wp:inline distT="0" distB="0" distL="0" distR="0">
                  <wp:extent cx="719455" cy="482600"/>
                  <wp:effectExtent l="0" t="0" r="4445" b="0"/>
                  <wp:docPr id="18442102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1027" name="图片 77"/>
                          <pic:cNvPicPr>
                            <a:picLocks noChangeAspect="1"/>
                          </pic:cNvPicPr>
                        </pic:nvPicPr>
                        <pic:blipFill>
                          <a:blip r:embed="rId56"/>
                          <a:stretch>
                            <a:fillRect/>
                          </a:stretch>
                        </pic:blipFill>
                        <pic:spPr>
                          <a:xfrm>
                            <a:off x="0" y="0"/>
                            <a:ext cx="720000" cy="482804"/>
                          </a:xfrm>
                          <a:prstGeom prst="rect">
                            <a:avLst/>
                          </a:prstGeom>
                        </pic:spPr>
                      </pic:pic>
                    </a:graphicData>
                  </a:graphic>
                </wp:inline>
              </w:drawing>
            </w:r>
          </w:p>
        </w:tc>
      </w:tr>
    </w:tbl>
    <w:p w14:paraId="21789205">
      <w:pPr>
        <w:widowControl/>
        <w:spacing w:line="240" w:lineRule="auto"/>
        <w:ind w:firstLine="0" w:firstLineChars="0"/>
        <w:jc w:val="left"/>
        <w:rPr>
          <w:rFonts w:cs="Times New Roman"/>
          <w:szCs w:val="24"/>
        </w:rPr>
      </w:pPr>
      <w:r>
        <w:rPr>
          <w:rFonts w:cs="Times New Roman"/>
          <w:szCs w:val="24"/>
        </w:rPr>
        <w:br w:type="page"/>
      </w:r>
    </w:p>
    <w:p w14:paraId="23C5F277">
      <w:pPr>
        <w:ind w:firstLine="482"/>
        <w:jc w:val="center"/>
        <w:rPr>
          <w:rFonts w:cs="Times New Roman"/>
          <w:b/>
          <w:bCs/>
          <w:szCs w:val="24"/>
        </w:rPr>
      </w:pPr>
      <w:r>
        <w:rPr>
          <w:rFonts w:cs="Times New Roman"/>
          <w:b/>
          <w:bCs/>
          <w:szCs w:val="24"/>
        </w:rPr>
        <w:t xml:space="preserve">Table </w:t>
      </w:r>
      <w:r>
        <w:rPr>
          <w:rFonts w:hint="eastAsia" w:cs="Times New Roman"/>
          <w:b/>
          <w:bCs/>
          <w:szCs w:val="24"/>
        </w:rPr>
        <w:t>S4</w:t>
      </w:r>
      <w:r>
        <w:rPr>
          <w:rFonts w:cs="Times New Roman"/>
          <w:b/>
          <w:bCs/>
          <w:szCs w:val="24"/>
        </w:rPr>
        <w:t xml:space="preserve"> Predicted toxicity of </w:t>
      </w:r>
      <w:r>
        <w:rPr>
          <w:rFonts w:hint="eastAsia" w:cs="Times New Roman"/>
          <w:b/>
          <w:bCs/>
          <w:szCs w:val="24"/>
        </w:rPr>
        <w:t>CBZ</w:t>
      </w:r>
      <w:r>
        <w:rPr>
          <w:rFonts w:cs="Times New Roman"/>
          <w:b/>
          <w:bCs/>
          <w:szCs w:val="24"/>
        </w:rPr>
        <w:t xml:space="preserve"> and its transformation products by ECOSAR program</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02"/>
        <w:gridCol w:w="1072"/>
        <w:gridCol w:w="1072"/>
        <w:gridCol w:w="1292"/>
        <w:gridCol w:w="1117"/>
        <w:gridCol w:w="1117"/>
        <w:gridCol w:w="1292"/>
      </w:tblGrid>
      <w:tr w14:paraId="63641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0" w:type="auto"/>
            <w:vMerge w:val="restart"/>
            <w:tcBorders>
              <w:top w:val="single" w:color="auto" w:sz="12" w:space="0"/>
            </w:tcBorders>
            <w:vAlign w:val="center"/>
          </w:tcPr>
          <w:p w14:paraId="5BC5FEE5">
            <w:pPr>
              <w:ind w:firstLine="0" w:firstLineChars="0"/>
              <w:jc w:val="center"/>
              <w:rPr>
                <w:rFonts w:cs="Times New Roman"/>
                <w:b/>
                <w:bCs/>
                <w:sz w:val="21"/>
                <w:szCs w:val="21"/>
              </w:rPr>
            </w:pPr>
            <w:r>
              <w:rPr>
                <w:rFonts w:cs="Times New Roman"/>
                <w:b/>
                <w:bCs/>
                <w:sz w:val="21"/>
                <w:szCs w:val="21"/>
              </w:rPr>
              <w:t>Compounds</w:t>
            </w:r>
          </w:p>
        </w:tc>
        <w:tc>
          <w:tcPr>
            <w:tcW w:w="0" w:type="auto"/>
            <w:gridSpan w:val="3"/>
            <w:tcBorders>
              <w:top w:val="single" w:color="auto" w:sz="12" w:space="0"/>
              <w:bottom w:val="single" w:color="auto" w:sz="4" w:space="0"/>
            </w:tcBorders>
            <w:vAlign w:val="center"/>
          </w:tcPr>
          <w:p w14:paraId="55D07DB1">
            <w:pPr>
              <w:ind w:firstLine="0" w:firstLineChars="0"/>
              <w:jc w:val="center"/>
              <w:rPr>
                <w:rFonts w:cs="Times New Roman"/>
                <w:b/>
                <w:bCs/>
                <w:sz w:val="21"/>
                <w:szCs w:val="21"/>
              </w:rPr>
            </w:pPr>
            <w:r>
              <w:rPr>
                <w:rFonts w:cs="Times New Roman"/>
                <w:b/>
                <w:bCs/>
                <w:sz w:val="21"/>
                <w:szCs w:val="21"/>
              </w:rPr>
              <w:t xml:space="preserve">Acute toxicity </w:t>
            </w:r>
            <w:r>
              <w:rPr>
                <w:rFonts w:hint="eastAsia" w:cs="Times New Roman"/>
                <w:b/>
                <w:bCs/>
                <w:sz w:val="21"/>
                <w:szCs w:val="21"/>
              </w:rPr>
              <w:t>(</w:t>
            </w:r>
            <w:r>
              <w:rPr>
                <w:rFonts w:cs="Times New Roman"/>
                <w:b/>
                <w:bCs/>
                <w:sz w:val="21"/>
                <w:szCs w:val="21"/>
              </w:rPr>
              <w:t>mg·</w:t>
            </w:r>
            <w:r>
              <w:rPr>
                <w:rFonts w:hint="eastAsia" w:cs="Times New Roman"/>
                <w:b/>
                <w:bCs/>
                <w:sz w:val="21"/>
                <w:szCs w:val="21"/>
              </w:rPr>
              <w:t>L</w:t>
            </w:r>
            <w:r>
              <w:rPr>
                <w:rFonts w:cs="Times New Roman"/>
                <w:b/>
                <w:bCs/>
                <w:sz w:val="21"/>
                <w:szCs w:val="21"/>
                <w:vertAlign w:val="superscript"/>
              </w:rPr>
              <w:t>-1</w:t>
            </w:r>
            <w:r>
              <w:rPr>
                <w:rFonts w:hint="eastAsia" w:cs="Times New Roman"/>
                <w:b/>
                <w:bCs/>
                <w:sz w:val="21"/>
                <w:szCs w:val="21"/>
              </w:rPr>
              <w:t>)</w:t>
            </w:r>
          </w:p>
        </w:tc>
        <w:tc>
          <w:tcPr>
            <w:tcW w:w="0" w:type="auto"/>
            <w:gridSpan w:val="3"/>
            <w:tcBorders>
              <w:top w:val="single" w:color="auto" w:sz="12" w:space="0"/>
              <w:bottom w:val="single" w:color="auto" w:sz="4" w:space="0"/>
            </w:tcBorders>
            <w:vAlign w:val="center"/>
          </w:tcPr>
          <w:p w14:paraId="3A72DBB9">
            <w:pPr>
              <w:ind w:firstLine="0" w:firstLineChars="0"/>
              <w:jc w:val="center"/>
              <w:rPr>
                <w:rFonts w:cs="Times New Roman"/>
                <w:b/>
                <w:bCs/>
                <w:sz w:val="21"/>
                <w:szCs w:val="21"/>
              </w:rPr>
            </w:pPr>
            <w:r>
              <w:rPr>
                <w:rFonts w:cs="Times New Roman"/>
                <w:b/>
                <w:bCs/>
                <w:sz w:val="21"/>
                <w:szCs w:val="21"/>
              </w:rPr>
              <w:t xml:space="preserve">Chronic toxicity </w:t>
            </w:r>
            <w:r>
              <w:rPr>
                <w:rFonts w:hint="eastAsia" w:cs="Times New Roman"/>
                <w:b/>
                <w:bCs/>
                <w:sz w:val="21"/>
                <w:szCs w:val="21"/>
              </w:rPr>
              <w:t>(</w:t>
            </w:r>
            <w:r>
              <w:rPr>
                <w:rFonts w:cs="Times New Roman"/>
                <w:b/>
                <w:bCs/>
                <w:sz w:val="21"/>
                <w:szCs w:val="21"/>
              </w:rPr>
              <w:t>mg·</w:t>
            </w:r>
            <w:r>
              <w:rPr>
                <w:rFonts w:hint="eastAsia" w:cs="Times New Roman"/>
                <w:b/>
                <w:bCs/>
                <w:sz w:val="21"/>
                <w:szCs w:val="21"/>
              </w:rPr>
              <w:t>L</w:t>
            </w:r>
            <w:r>
              <w:rPr>
                <w:rFonts w:cs="Times New Roman"/>
                <w:b/>
                <w:bCs/>
                <w:sz w:val="21"/>
                <w:szCs w:val="21"/>
                <w:vertAlign w:val="superscript"/>
              </w:rPr>
              <w:t>-1</w:t>
            </w:r>
            <w:r>
              <w:rPr>
                <w:rFonts w:hint="eastAsia" w:cs="Times New Roman"/>
                <w:b/>
                <w:bCs/>
                <w:sz w:val="21"/>
                <w:szCs w:val="21"/>
              </w:rPr>
              <w:t>)</w:t>
            </w:r>
          </w:p>
        </w:tc>
      </w:tr>
      <w:tr w14:paraId="758D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0" w:type="auto"/>
            <w:vMerge w:val="continue"/>
            <w:tcBorders>
              <w:bottom w:val="single" w:color="auto" w:sz="4" w:space="0"/>
            </w:tcBorders>
            <w:vAlign w:val="center"/>
          </w:tcPr>
          <w:p w14:paraId="1286A307">
            <w:pPr>
              <w:ind w:firstLine="0" w:firstLineChars="0"/>
              <w:jc w:val="center"/>
              <w:rPr>
                <w:rFonts w:cs="Times New Roman"/>
                <w:b/>
                <w:bCs/>
                <w:sz w:val="21"/>
                <w:szCs w:val="21"/>
              </w:rPr>
            </w:pPr>
          </w:p>
        </w:tc>
        <w:tc>
          <w:tcPr>
            <w:tcW w:w="0" w:type="auto"/>
            <w:tcBorders>
              <w:top w:val="single" w:color="auto" w:sz="4" w:space="0"/>
              <w:bottom w:val="single" w:color="auto" w:sz="4" w:space="0"/>
            </w:tcBorders>
            <w:vAlign w:val="center"/>
          </w:tcPr>
          <w:p w14:paraId="6946D778">
            <w:pPr>
              <w:ind w:firstLine="0" w:firstLineChars="0"/>
              <w:jc w:val="center"/>
              <w:rPr>
                <w:rFonts w:cs="Times New Roman"/>
                <w:b/>
                <w:bCs/>
                <w:sz w:val="21"/>
                <w:szCs w:val="21"/>
              </w:rPr>
            </w:pPr>
            <w:r>
              <w:rPr>
                <w:rFonts w:cs="Times New Roman"/>
                <w:b/>
                <w:bCs/>
                <w:sz w:val="21"/>
                <w:szCs w:val="21"/>
              </w:rPr>
              <w:t>Fish</w:t>
            </w:r>
          </w:p>
          <w:p w14:paraId="0948A49A">
            <w:pPr>
              <w:ind w:firstLine="0" w:firstLineChars="0"/>
              <w:jc w:val="center"/>
              <w:rPr>
                <w:rFonts w:cs="Times New Roman"/>
                <w:b/>
                <w:bCs/>
                <w:sz w:val="21"/>
                <w:szCs w:val="21"/>
              </w:rPr>
            </w:pPr>
            <w:r>
              <w:rPr>
                <w:rFonts w:cs="Times New Roman"/>
                <w:b/>
                <w:bCs/>
                <w:sz w:val="21"/>
                <w:szCs w:val="21"/>
              </w:rPr>
              <w:t>96h-LC</w:t>
            </w:r>
            <w:r>
              <w:rPr>
                <w:rFonts w:cs="Times New Roman"/>
                <w:b/>
                <w:bCs/>
                <w:sz w:val="21"/>
                <w:szCs w:val="21"/>
                <w:vertAlign w:val="subscript"/>
              </w:rPr>
              <w:t>50</w:t>
            </w:r>
          </w:p>
        </w:tc>
        <w:tc>
          <w:tcPr>
            <w:tcW w:w="0" w:type="auto"/>
            <w:tcBorders>
              <w:top w:val="single" w:color="auto" w:sz="4" w:space="0"/>
              <w:bottom w:val="single" w:color="auto" w:sz="4" w:space="0"/>
            </w:tcBorders>
            <w:vAlign w:val="center"/>
          </w:tcPr>
          <w:p w14:paraId="42DF6C21">
            <w:pPr>
              <w:ind w:firstLine="0" w:firstLineChars="0"/>
              <w:jc w:val="center"/>
              <w:rPr>
                <w:rFonts w:cs="Times New Roman"/>
                <w:b/>
                <w:bCs/>
                <w:sz w:val="21"/>
                <w:szCs w:val="21"/>
              </w:rPr>
            </w:pPr>
            <w:r>
              <w:rPr>
                <w:rFonts w:cs="Times New Roman"/>
                <w:b/>
                <w:bCs/>
                <w:sz w:val="21"/>
                <w:szCs w:val="21"/>
              </w:rPr>
              <w:t>Daphnid</w:t>
            </w:r>
          </w:p>
          <w:p w14:paraId="10441312">
            <w:pPr>
              <w:ind w:firstLine="0" w:firstLineChars="0"/>
              <w:jc w:val="center"/>
              <w:rPr>
                <w:rFonts w:cs="Times New Roman"/>
                <w:b/>
                <w:bCs/>
                <w:sz w:val="21"/>
                <w:szCs w:val="21"/>
              </w:rPr>
            </w:pPr>
            <w:r>
              <w:rPr>
                <w:rFonts w:cs="Times New Roman"/>
                <w:b/>
                <w:bCs/>
                <w:sz w:val="21"/>
                <w:szCs w:val="21"/>
              </w:rPr>
              <w:t>48h-LC</w:t>
            </w:r>
            <w:r>
              <w:rPr>
                <w:rFonts w:cs="Times New Roman"/>
                <w:b/>
                <w:bCs/>
                <w:sz w:val="21"/>
                <w:szCs w:val="21"/>
                <w:vertAlign w:val="subscript"/>
              </w:rPr>
              <w:t>50</w:t>
            </w:r>
          </w:p>
        </w:tc>
        <w:tc>
          <w:tcPr>
            <w:tcW w:w="0" w:type="auto"/>
            <w:tcBorders>
              <w:top w:val="single" w:color="auto" w:sz="4" w:space="0"/>
              <w:bottom w:val="single" w:color="auto" w:sz="4" w:space="0"/>
            </w:tcBorders>
            <w:vAlign w:val="center"/>
          </w:tcPr>
          <w:p w14:paraId="1E9C4E4A">
            <w:pPr>
              <w:ind w:firstLine="0" w:firstLineChars="0"/>
              <w:jc w:val="center"/>
              <w:rPr>
                <w:rFonts w:cs="Times New Roman"/>
                <w:b/>
                <w:bCs/>
                <w:sz w:val="21"/>
                <w:szCs w:val="21"/>
              </w:rPr>
            </w:pPr>
            <w:r>
              <w:rPr>
                <w:rFonts w:cs="Times New Roman"/>
                <w:b/>
                <w:bCs/>
                <w:sz w:val="21"/>
                <w:szCs w:val="21"/>
              </w:rPr>
              <w:t>Green algae</w:t>
            </w:r>
          </w:p>
          <w:p w14:paraId="6D7441ED">
            <w:pPr>
              <w:ind w:firstLine="0" w:firstLineChars="0"/>
              <w:jc w:val="center"/>
              <w:rPr>
                <w:rFonts w:cs="Times New Roman"/>
                <w:b/>
                <w:bCs/>
                <w:sz w:val="21"/>
                <w:szCs w:val="21"/>
              </w:rPr>
            </w:pPr>
            <w:r>
              <w:rPr>
                <w:rFonts w:cs="Times New Roman"/>
                <w:b/>
                <w:bCs/>
                <w:sz w:val="21"/>
                <w:szCs w:val="21"/>
              </w:rPr>
              <w:t>96h-EC</w:t>
            </w:r>
            <w:r>
              <w:rPr>
                <w:rFonts w:cs="Times New Roman"/>
                <w:b/>
                <w:bCs/>
                <w:sz w:val="21"/>
                <w:szCs w:val="21"/>
                <w:vertAlign w:val="subscript"/>
              </w:rPr>
              <w:t>50</w:t>
            </w:r>
          </w:p>
        </w:tc>
        <w:tc>
          <w:tcPr>
            <w:tcW w:w="0" w:type="auto"/>
            <w:tcBorders>
              <w:top w:val="single" w:color="auto" w:sz="4" w:space="0"/>
              <w:bottom w:val="single" w:color="auto" w:sz="4" w:space="0"/>
            </w:tcBorders>
            <w:vAlign w:val="center"/>
          </w:tcPr>
          <w:p w14:paraId="3D56390B">
            <w:pPr>
              <w:ind w:firstLine="0" w:firstLineChars="0"/>
              <w:jc w:val="center"/>
              <w:rPr>
                <w:rFonts w:cs="Times New Roman"/>
                <w:b/>
                <w:bCs/>
                <w:sz w:val="21"/>
                <w:szCs w:val="21"/>
              </w:rPr>
            </w:pPr>
            <w:r>
              <w:rPr>
                <w:rFonts w:cs="Times New Roman"/>
                <w:b/>
                <w:bCs/>
                <w:sz w:val="21"/>
                <w:szCs w:val="21"/>
              </w:rPr>
              <w:t>Fish</w:t>
            </w:r>
          </w:p>
          <w:p w14:paraId="6DC33046">
            <w:pPr>
              <w:ind w:firstLine="0" w:firstLineChars="0"/>
              <w:jc w:val="center"/>
              <w:rPr>
                <w:rFonts w:cs="Times New Roman"/>
                <w:b/>
                <w:bCs/>
                <w:sz w:val="21"/>
                <w:szCs w:val="21"/>
              </w:rPr>
            </w:pPr>
            <w:r>
              <w:rPr>
                <w:rFonts w:cs="Times New Roman"/>
                <w:b/>
                <w:bCs/>
                <w:sz w:val="21"/>
                <w:szCs w:val="21"/>
              </w:rPr>
              <w:t>ChV</w:t>
            </w:r>
          </w:p>
        </w:tc>
        <w:tc>
          <w:tcPr>
            <w:tcW w:w="0" w:type="auto"/>
            <w:tcBorders>
              <w:bottom w:val="single" w:color="auto" w:sz="4" w:space="0"/>
            </w:tcBorders>
            <w:vAlign w:val="center"/>
          </w:tcPr>
          <w:p w14:paraId="6AABCE99">
            <w:pPr>
              <w:ind w:firstLine="0" w:firstLineChars="0"/>
              <w:jc w:val="center"/>
              <w:rPr>
                <w:rFonts w:cs="Times New Roman"/>
                <w:b/>
                <w:bCs/>
                <w:sz w:val="21"/>
                <w:szCs w:val="21"/>
              </w:rPr>
            </w:pPr>
            <w:r>
              <w:rPr>
                <w:rFonts w:cs="Times New Roman"/>
                <w:b/>
                <w:bCs/>
                <w:sz w:val="21"/>
                <w:szCs w:val="21"/>
              </w:rPr>
              <w:t>Daphnid</w:t>
            </w:r>
          </w:p>
          <w:p w14:paraId="04AD770D">
            <w:pPr>
              <w:ind w:firstLine="0" w:firstLineChars="0"/>
              <w:jc w:val="center"/>
              <w:rPr>
                <w:rFonts w:cs="Times New Roman"/>
                <w:b/>
                <w:bCs/>
                <w:sz w:val="21"/>
                <w:szCs w:val="21"/>
              </w:rPr>
            </w:pPr>
            <w:r>
              <w:rPr>
                <w:rFonts w:cs="Times New Roman"/>
                <w:b/>
                <w:bCs/>
                <w:sz w:val="21"/>
                <w:szCs w:val="21"/>
              </w:rPr>
              <w:t>ChV</w:t>
            </w:r>
          </w:p>
        </w:tc>
        <w:tc>
          <w:tcPr>
            <w:tcW w:w="0" w:type="auto"/>
            <w:tcBorders>
              <w:bottom w:val="single" w:color="auto" w:sz="4" w:space="0"/>
            </w:tcBorders>
            <w:vAlign w:val="center"/>
          </w:tcPr>
          <w:p w14:paraId="13B78658">
            <w:pPr>
              <w:ind w:firstLine="0" w:firstLineChars="0"/>
              <w:jc w:val="center"/>
              <w:rPr>
                <w:rFonts w:cs="Times New Roman"/>
                <w:b/>
                <w:bCs/>
                <w:sz w:val="21"/>
                <w:szCs w:val="21"/>
              </w:rPr>
            </w:pPr>
            <w:r>
              <w:rPr>
                <w:rFonts w:cs="Times New Roman"/>
                <w:b/>
                <w:bCs/>
                <w:sz w:val="21"/>
                <w:szCs w:val="21"/>
              </w:rPr>
              <w:t>Green algae</w:t>
            </w:r>
          </w:p>
          <w:p w14:paraId="246298D2">
            <w:pPr>
              <w:ind w:firstLine="0" w:firstLineChars="0"/>
              <w:jc w:val="center"/>
              <w:rPr>
                <w:rFonts w:cs="Times New Roman"/>
                <w:b/>
                <w:bCs/>
                <w:sz w:val="21"/>
                <w:szCs w:val="21"/>
              </w:rPr>
            </w:pPr>
            <w:r>
              <w:rPr>
                <w:rFonts w:cs="Times New Roman"/>
                <w:b/>
                <w:bCs/>
                <w:sz w:val="21"/>
                <w:szCs w:val="21"/>
              </w:rPr>
              <w:t>ChV</w:t>
            </w:r>
          </w:p>
        </w:tc>
      </w:tr>
      <w:tr w14:paraId="345E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top w:val="single" w:color="auto" w:sz="4" w:space="0"/>
            </w:tcBorders>
            <w:vAlign w:val="center"/>
          </w:tcPr>
          <w:p w14:paraId="4CA662F6">
            <w:pPr>
              <w:ind w:firstLine="0" w:firstLineChars="0"/>
              <w:jc w:val="center"/>
              <w:rPr>
                <w:rFonts w:cs="Times New Roman"/>
                <w:sz w:val="21"/>
                <w:szCs w:val="21"/>
              </w:rPr>
            </w:pPr>
            <w:r>
              <w:rPr>
                <w:rFonts w:cs="Times New Roman"/>
                <w:sz w:val="21"/>
                <w:szCs w:val="21"/>
              </w:rPr>
              <w:t>CBZ</w:t>
            </w:r>
          </w:p>
        </w:tc>
        <w:tc>
          <w:tcPr>
            <w:tcW w:w="0" w:type="auto"/>
            <w:tcBorders>
              <w:top w:val="single" w:color="auto" w:sz="4" w:space="0"/>
            </w:tcBorders>
          </w:tcPr>
          <w:p w14:paraId="262F4D9D">
            <w:pPr>
              <w:ind w:firstLine="0" w:firstLineChars="0"/>
              <w:jc w:val="center"/>
              <w:rPr>
                <w:rFonts w:cs="Times New Roman"/>
                <w:sz w:val="21"/>
                <w:szCs w:val="21"/>
              </w:rPr>
            </w:pPr>
            <w:r>
              <w:rPr>
                <w:rFonts w:cs="Times New Roman"/>
                <w:sz w:val="21"/>
                <w:szCs w:val="21"/>
              </w:rPr>
              <w:t>1.16</w:t>
            </w:r>
            <w:r>
              <w:rPr>
                <w:rFonts w:hint="eastAsia" w:cs="Times New Roman"/>
                <w:sz w:val="21"/>
                <w:szCs w:val="21"/>
              </w:rPr>
              <w:t>×10</w:t>
            </w:r>
            <w:r>
              <w:rPr>
                <w:rFonts w:cs="Times New Roman"/>
                <w:sz w:val="21"/>
                <w:szCs w:val="21"/>
                <w:vertAlign w:val="superscript"/>
              </w:rPr>
              <w:t>2</w:t>
            </w:r>
          </w:p>
        </w:tc>
        <w:tc>
          <w:tcPr>
            <w:tcW w:w="0" w:type="auto"/>
            <w:tcBorders>
              <w:top w:val="single" w:color="auto" w:sz="4" w:space="0"/>
            </w:tcBorders>
          </w:tcPr>
          <w:p w14:paraId="7FC13621">
            <w:pPr>
              <w:ind w:firstLine="0" w:firstLineChars="0"/>
              <w:jc w:val="center"/>
              <w:rPr>
                <w:rFonts w:cs="Times New Roman"/>
                <w:sz w:val="21"/>
                <w:szCs w:val="21"/>
              </w:rPr>
            </w:pPr>
            <w:r>
              <w:rPr>
                <w:rFonts w:cs="Times New Roman"/>
                <w:sz w:val="21"/>
                <w:szCs w:val="21"/>
              </w:rPr>
              <w:t>6.75</w:t>
            </w:r>
            <w:r>
              <w:rPr>
                <w:rFonts w:hint="eastAsia" w:cs="Times New Roman"/>
                <w:sz w:val="21"/>
                <w:szCs w:val="21"/>
              </w:rPr>
              <w:t>×10</w:t>
            </w:r>
            <w:r>
              <w:rPr>
                <w:rFonts w:hint="eastAsia" w:cs="Times New Roman"/>
                <w:sz w:val="21"/>
                <w:szCs w:val="21"/>
                <w:vertAlign w:val="superscript"/>
              </w:rPr>
              <w:t>1</w:t>
            </w:r>
          </w:p>
        </w:tc>
        <w:tc>
          <w:tcPr>
            <w:tcW w:w="0" w:type="auto"/>
            <w:tcBorders>
              <w:top w:val="single" w:color="auto" w:sz="4" w:space="0"/>
            </w:tcBorders>
          </w:tcPr>
          <w:p w14:paraId="324695BD">
            <w:pPr>
              <w:ind w:firstLine="0" w:firstLineChars="0"/>
              <w:jc w:val="center"/>
              <w:rPr>
                <w:rFonts w:cs="Times New Roman"/>
                <w:sz w:val="21"/>
                <w:szCs w:val="21"/>
              </w:rPr>
            </w:pPr>
            <w:r>
              <w:rPr>
                <w:rFonts w:cs="Times New Roman"/>
                <w:sz w:val="21"/>
                <w:szCs w:val="21"/>
              </w:rPr>
              <w:t>5.53</w:t>
            </w:r>
            <w:r>
              <w:rPr>
                <w:rFonts w:hint="eastAsia" w:cs="Times New Roman"/>
                <w:sz w:val="21"/>
                <w:szCs w:val="21"/>
              </w:rPr>
              <w:t>×10</w:t>
            </w:r>
            <w:r>
              <w:rPr>
                <w:rFonts w:hint="eastAsia" w:cs="Times New Roman"/>
                <w:sz w:val="21"/>
                <w:szCs w:val="21"/>
                <w:vertAlign w:val="superscript"/>
              </w:rPr>
              <w:t>1</w:t>
            </w:r>
          </w:p>
        </w:tc>
        <w:tc>
          <w:tcPr>
            <w:tcW w:w="0" w:type="auto"/>
            <w:tcBorders>
              <w:top w:val="single" w:color="auto" w:sz="4" w:space="0"/>
            </w:tcBorders>
          </w:tcPr>
          <w:p w14:paraId="58EB2FFA">
            <w:pPr>
              <w:ind w:firstLine="0" w:firstLineChars="0"/>
              <w:jc w:val="center"/>
              <w:rPr>
                <w:rFonts w:cs="Times New Roman"/>
                <w:sz w:val="21"/>
                <w:szCs w:val="21"/>
              </w:rPr>
            </w:pPr>
            <w:r>
              <w:rPr>
                <w:rFonts w:cs="Times New Roman"/>
                <w:sz w:val="21"/>
                <w:szCs w:val="21"/>
              </w:rPr>
              <w:t>1.17</w:t>
            </w:r>
            <w:r>
              <w:rPr>
                <w:rFonts w:hint="eastAsia" w:cs="Times New Roman"/>
                <w:sz w:val="21"/>
                <w:szCs w:val="21"/>
              </w:rPr>
              <w:t>×10</w:t>
            </w:r>
            <w:r>
              <w:rPr>
                <w:rFonts w:hint="eastAsia" w:cs="Times New Roman"/>
                <w:sz w:val="21"/>
                <w:szCs w:val="21"/>
                <w:vertAlign w:val="superscript"/>
              </w:rPr>
              <w:t>1</w:t>
            </w:r>
          </w:p>
        </w:tc>
        <w:tc>
          <w:tcPr>
            <w:tcW w:w="0" w:type="auto"/>
            <w:tcBorders>
              <w:top w:val="single" w:color="auto" w:sz="4" w:space="0"/>
            </w:tcBorders>
          </w:tcPr>
          <w:p w14:paraId="519C6C20">
            <w:pPr>
              <w:ind w:firstLine="0" w:firstLineChars="0"/>
              <w:jc w:val="center"/>
              <w:rPr>
                <w:rFonts w:cs="Times New Roman"/>
                <w:sz w:val="21"/>
                <w:szCs w:val="21"/>
              </w:rPr>
            </w:pPr>
            <w:r>
              <w:rPr>
                <w:rFonts w:cs="Times New Roman"/>
                <w:sz w:val="21"/>
                <w:szCs w:val="21"/>
              </w:rPr>
              <w:t>7.01</w:t>
            </w:r>
            <w:r>
              <w:rPr>
                <w:rFonts w:hint="eastAsia" w:cs="Times New Roman"/>
                <w:sz w:val="21"/>
                <w:szCs w:val="21"/>
              </w:rPr>
              <w:t>×10</w:t>
            </w:r>
            <w:r>
              <w:rPr>
                <w:rFonts w:hint="eastAsia" w:cs="Times New Roman"/>
                <w:sz w:val="21"/>
                <w:szCs w:val="21"/>
                <w:vertAlign w:val="superscript"/>
              </w:rPr>
              <w:t>0</w:t>
            </w:r>
          </w:p>
        </w:tc>
        <w:tc>
          <w:tcPr>
            <w:tcW w:w="0" w:type="auto"/>
            <w:tcBorders>
              <w:top w:val="single" w:color="auto" w:sz="4" w:space="0"/>
            </w:tcBorders>
          </w:tcPr>
          <w:p w14:paraId="78ECED73">
            <w:pPr>
              <w:ind w:firstLine="0" w:firstLineChars="0"/>
              <w:jc w:val="center"/>
              <w:rPr>
                <w:rFonts w:cs="Times New Roman"/>
                <w:sz w:val="21"/>
                <w:szCs w:val="21"/>
              </w:rPr>
            </w:pPr>
            <w:r>
              <w:rPr>
                <w:rFonts w:cs="Times New Roman"/>
                <w:sz w:val="21"/>
                <w:szCs w:val="21"/>
              </w:rPr>
              <w:t>1.52</w:t>
            </w:r>
            <w:r>
              <w:rPr>
                <w:rFonts w:hint="eastAsia" w:cs="Times New Roman"/>
                <w:sz w:val="21"/>
                <w:szCs w:val="21"/>
              </w:rPr>
              <w:t>×10</w:t>
            </w:r>
            <w:r>
              <w:rPr>
                <w:rFonts w:hint="eastAsia" w:cs="Times New Roman"/>
                <w:sz w:val="21"/>
                <w:szCs w:val="21"/>
                <w:vertAlign w:val="superscript"/>
              </w:rPr>
              <w:t>1</w:t>
            </w:r>
          </w:p>
        </w:tc>
      </w:tr>
      <w:tr w14:paraId="2AF5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21119CF7">
            <w:pPr>
              <w:ind w:firstLine="0" w:firstLineChars="0"/>
              <w:jc w:val="center"/>
              <w:rPr>
                <w:rFonts w:cs="Times New Roman"/>
                <w:sz w:val="21"/>
                <w:szCs w:val="21"/>
              </w:rPr>
            </w:pPr>
            <w:r>
              <w:rPr>
                <w:rFonts w:cs="Times New Roman"/>
                <w:sz w:val="21"/>
                <w:szCs w:val="21"/>
              </w:rPr>
              <w:t>TP 194</w:t>
            </w:r>
          </w:p>
        </w:tc>
        <w:tc>
          <w:tcPr>
            <w:tcW w:w="0" w:type="auto"/>
          </w:tcPr>
          <w:p w14:paraId="3BBF7B1C">
            <w:pPr>
              <w:ind w:firstLine="0" w:firstLineChars="0"/>
              <w:jc w:val="center"/>
              <w:rPr>
                <w:rFonts w:cs="Times New Roman"/>
                <w:sz w:val="21"/>
                <w:szCs w:val="21"/>
              </w:rPr>
            </w:pPr>
            <w:r>
              <w:rPr>
                <w:rFonts w:cs="Times New Roman"/>
                <w:sz w:val="21"/>
                <w:szCs w:val="21"/>
              </w:rPr>
              <w:t>2.25</w:t>
            </w:r>
            <w:r>
              <w:rPr>
                <w:rFonts w:hint="eastAsia" w:cs="Times New Roman"/>
                <w:sz w:val="21"/>
                <w:szCs w:val="21"/>
              </w:rPr>
              <w:t>×10</w:t>
            </w:r>
            <w:r>
              <w:rPr>
                <w:rFonts w:hint="eastAsia" w:cs="Times New Roman"/>
                <w:sz w:val="21"/>
                <w:szCs w:val="21"/>
                <w:vertAlign w:val="superscript"/>
              </w:rPr>
              <w:t>0</w:t>
            </w:r>
          </w:p>
        </w:tc>
        <w:tc>
          <w:tcPr>
            <w:tcW w:w="0" w:type="auto"/>
          </w:tcPr>
          <w:p w14:paraId="3BE2B0AC">
            <w:pPr>
              <w:ind w:firstLine="0" w:firstLineChars="0"/>
              <w:jc w:val="center"/>
              <w:rPr>
                <w:rFonts w:cs="Times New Roman"/>
                <w:sz w:val="21"/>
                <w:szCs w:val="21"/>
              </w:rPr>
            </w:pPr>
            <w:r>
              <w:rPr>
                <w:rFonts w:cs="Times New Roman"/>
                <w:sz w:val="21"/>
                <w:szCs w:val="21"/>
              </w:rPr>
              <w:t>1.54</w:t>
            </w:r>
            <w:r>
              <w:rPr>
                <w:rFonts w:hint="eastAsia" w:cs="Times New Roman"/>
                <w:sz w:val="21"/>
                <w:szCs w:val="21"/>
              </w:rPr>
              <w:t>×10</w:t>
            </w:r>
            <w:r>
              <w:rPr>
                <w:rFonts w:hint="eastAsia" w:cs="Times New Roman"/>
                <w:sz w:val="21"/>
                <w:szCs w:val="21"/>
                <w:vertAlign w:val="superscript"/>
              </w:rPr>
              <w:t>0</w:t>
            </w:r>
          </w:p>
        </w:tc>
        <w:tc>
          <w:tcPr>
            <w:tcW w:w="0" w:type="auto"/>
          </w:tcPr>
          <w:p w14:paraId="02A0859D">
            <w:pPr>
              <w:ind w:firstLine="0" w:firstLineChars="0"/>
              <w:jc w:val="center"/>
              <w:rPr>
                <w:rFonts w:cs="Times New Roman"/>
                <w:sz w:val="21"/>
                <w:szCs w:val="21"/>
              </w:rPr>
            </w:pPr>
            <w:r>
              <w:rPr>
                <w:rFonts w:cs="Times New Roman"/>
                <w:sz w:val="21"/>
                <w:szCs w:val="21"/>
              </w:rPr>
              <w:t>2.52</w:t>
            </w:r>
            <w:r>
              <w:rPr>
                <w:rFonts w:hint="eastAsia" w:cs="Times New Roman"/>
                <w:sz w:val="21"/>
                <w:szCs w:val="21"/>
              </w:rPr>
              <w:t>×10</w:t>
            </w:r>
            <w:r>
              <w:rPr>
                <w:rFonts w:hint="eastAsia" w:cs="Times New Roman"/>
                <w:sz w:val="21"/>
                <w:szCs w:val="21"/>
                <w:vertAlign w:val="superscript"/>
              </w:rPr>
              <w:t>0</w:t>
            </w:r>
          </w:p>
        </w:tc>
        <w:tc>
          <w:tcPr>
            <w:tcW w:w="0" w:type="auto"/>
          </w:tcPr>
          <w:p w14:paraId="63328451">
            <w:pPr>
              <w:ind w:firstLine="0" w:firstLineChars="0"/>
              <w:jc w:val="center"/>
              <w:rPr>
                <w:rFonts w:cs="Times New Roman"/>
                <w:sz w:val="21"/>
                <w:szCs w:val="21"/>
              </w:rPr>
            </w:pPr>
            <w:r>
              <w:rPr>
                <w:rFonts w:cs="Times New Roman"/>
                <w:sz w:val="21"/>
                <w:szCs w:val="21"/>
              </w:rPr>
              <w:t>2.80</w:t>
            </w:r>
            <w:r>
              <w:rPr>
                <w:rFonts w:hint="eastAsia" w:cs="Times New Roman"/>
                <w:sz w:val="21"/>
                <w:szCs w:val="21"/>
              </w:rPr>
              <w:t>×10</w:t>
            </w:r>
            <w:r>
              <w:rPr>
                <w:rFonts w:hint="eastAsia" w:cs="Times New Roman"/>
                <w:sz w:val="21"/>
                <w:szCs w:val="21"/>
                <w:vertAlign w:val="superscript"/>
              </w:rPr>
              <w:t>-1</w:t>
            </w:r>
          </w:p>
        </w:tc>
        <w:tc>
          <w:tcPr>
            <w:tcW w:w="0" w:type="auto"/>
          </w:tcPr>
          <w:p w14:paraId="240AFEAE">
            <w:pPr>
              <w:ind w:firstLine="0" w:firstLineChars="0"/>
              <w:jc w:val="center"/>
              <w:rPr>
                <w:rFonts w:cs="Times New Roman"/>
                <w:sz w:val="21"/>
                <w:szCs w:val="21"/>
              </w:rPr>
            </w:pPr>
            <w:r>
              <w:rPr>
                <w:rFonts w:cs="Times New Roman"/>
                <w:sz w:val="21"/>
                <w:szCs w:val="21"/>
              </w:rPr>
              <w:t>2.60</w:t>
            </w:r>
            <w:r>
              <w:rPr>
                <w:rFonts w:hint="eastAsia" w:cs="Times New Roman"/>
                <w:sz w:val="21"/>
                <w:szCs w:val="21"/>
              </w:rPr>
              <w:t>×10</w:t>
            </w:r>
            <w:r>
              <w:rPr>
                <w:rFonts w:hint="eastAsia" w:cs="Times New Roman"/>
                <w:sz w:val="21"/>
                <w:szCs w:val="21"/>
                <w:vertAlign w:val="superscript"/>
              </w:rPr>
              <w:t>-1</w:t>
            </w:r>
          </w:p>
        </w:tc>
        <w:tc>
          <w:tcPr>
            <w:tcW w:w="0" w:type="auto"/>
          </w:tcPr>
          <w:p w14:paraId="54D92F3A">
            <w:pPr>
              <w:ind w:firstLine="0" w:firstLineChars="0"/>
              <w:jc w:val="center"/>
              <w:rPr>
                <w:rFonts w:cs="Times New Roman"/>
                <w:sz w:val="21"/>
                <w:szCs w:val="21"/>
              </w:rPr>
            </w:pPr>
            <w:r>
              <w:rPr>
                <w:rFonts w:cs="Times New Roman"/>
                <w:sz w:val="21"/>
                <w:szCs w:val="21"/>
              </w:rPr>
              <w:t>1.01</w:t>
            </w:r>
            <w:r>
              <w:rPr>
                <w:rFonts w:hint="eastAsia" w:cs="Times New Roman"/>
                <w:sz w:val="21"/>
                <w:szCs w:val="21"/>
              </w:rPr>
              <w:t>×10</w:t>
            </w:r>
            <w:r>
              <w:rPr>
                <w:rFonts w:hint="eastAsia" w:cs="Times New Roman"/>
                <w:sz w:val="21"/>
                <w:szCs w:val="21"/>
                <w:vertAlign w:val="superscript"/>
              </w:rPr>
              <w:t>0</w:t>
            </w:r>
          </w:p>
        </w:tc>
      </w:tr>
      <w:tr w14:paraId="2A8E1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2EBA22A9">
            <w:pPr>
              <w:ind w:firstLine="0" w:firstLineChars="0"/>
              <w:jc w:val="center"/>
              <w:rPr>
                <w:rFonts w:cs="Times New Roman"/>
                <w:sz w:val="21"/>
                <w:szCs w:val="21"/>
              </w:rPr>
            </w:pPr>
            <w:r>
              <w:rPr>
                <w:rFonts w:hint="eastAsia" w:cs="Times New Roman"/>
                <w:sz w:val="21"/>
                <w:szCs w:val="21"/>
              </w:rPr>
              <w:t>T</w:t>
            </w:r>
            <w:r>
              <w:rPr>
                <w:rFonts w:cs="Times New Roman"/>
                <w:sz w:val="21"/>
                <w:szCs w:val="21"/>
              </w:rPr>
              <w:t>P 211</w:t>
            </w:r>
          </w:p>
        </w:tc>
        <w:tc>
          <w:tcPr>
            <w:tcW w:w="0" w:type="auto"/>
          </w:tcPr>
          <w:p w14:paraId="35D06884">
            <w:pPr>
              <w:ind w:firstLine="0" w:firstLineChars="0"/>
              <w:jc w:val="center"/>
              <w:rPr>
                <w:rFonts w:cs="Times New Roman"/>
                <w:sz w:val="21"/>
                <w:szCs w:val="21"/>
              </w:rPr>
            </w:pPr>
            <w:r>
              <w:rPr>
                <w:rFonts w:cs="Times New Roman"/>
                <w:sz w:val="21"/>
                <w:szCs w:val="21"/>
              </w:rPr>
              <w:t>3.79</w:t>
            </w:r>
            <w:r>
              <w:rPr>
                <w:rFonts w:hint="eastAsia" w:cs="Times New Roman"/>
                <w:sz w:val="21"/>
                <w:szCs w:val="21"/>
              </w:rPr>
              <w:t>×10</w:t>
            </w:r>
            <w:r>
              <w:rPr>
                <w:rFonts w:hint="eastAsia" w:cs="Times New Roman"/>
                <w:sz w:val="21"/>
                <w:szCs w:val="21"/>
                <w:vertAlign w:val="superscript"/>
              </w:rPr>
              <w:t>1</w:t>
            </w:r>
          </w:p>
        </w:tc>
        <w:tc>
          <w:tcPr>
            <w:tcW w:w="0" w:type="auto"/>
          </w:tcPr>
          <w:p w14:paraId="17464F7F">
            <w:pPr>
              <w:ind w:firstLine="0" w:firstLineChars="0"/>
              <w:jc w:val="center"/>
              <w:rPr>
                <w:rFonts w:cs="Times New Roman"/>
                <w:sz w:val="21"/>
                <w:szCs w:val="21"/>
              </w:rPr>
            </w:pPr>
            <w:r>
              <w:rPr>
                <w:rFonts w:cs="Times New Roman"/>
                <w:sz w:val="21"/>
                <w:szCs w:val="21"/>
              </w:rPr>
              <w:t>2.31</w:t>
            </w:r>
            <w:r>
              <w:rPr>
                <w:rFonts w:hint="eastAsia" w:cs="Times New Roman"/>
                <w:sz w:val="21"/>
                <w:szCs w:val="21"/>
              </w:rPr>
              <w:t>×10</w:t>
            </w:r>
            <w:r>
              <w:rPr>
                <w:rFonts w:hint="eastAsia" w:cs="Times New Roman"/>
                <w:sz w:val="21"/>
                <w:szCs w:val="21"/>
                <w:vertAlign w:val="superscript"/>
              </w:rPr>
              <w:t>1</w:t>
            </w:r>
          </w:p>
        </w:tc>
        <w:tc>
          <w:tcPr>
            <w:tcW w:w="0" w:type="auto"/>
          </w:tcPr>
          <w:p w14:paraId="7F646FCF">
            <w:pPr>
              <w:ind w:firstLine="0" w:firstLineChars="0"/>
              <w:jc w:val="center"/>
              <w:rPr>
                <w:rFonts w:cs="Times New Roman"/>
                <w:sz w:val="21"/>
                <w:szCs w:val="21"/>
              </w:rPr>
            </w:pPr>
            <w:r>
              <w:rPr>
                <w:rFonts w:cs="Times New Roman"/>
                <w:sz w:val="21"/>
                <w:szCs w:val="21"/>
              </w:rPr>
              <w:t>2.27</w:t>
            </w:r>
            <w:r>
              <w:rPr>
                <w:rFonts w:hint="eastAsia" w:cs="Times New Roman"/>
                <w:sz w:val="21"/>
                <w:szCs w:val="21"/>
              </w:rPr>
              <w:t>×10</w:t>
            </w:r>
            <w:r>
              <w:rPr>
                <w:rFonts w:hint="eastAsia" w:cs="Times New Roman"/>
                <w:sz w:val="21"/>
                <w:szCs w:val="21"/>
                <w:vertAlign w:val="superscript"/>
              </w:rPr>
              <w:t>1</w:t>
            </w:r>
          </w:p>
        </w:tc>
        <w:tc>
          <w:tcPr>
            <w:tcW w:w="0" w:type="auto"/>
          </w:tcPr>
          <w:p w14:paraId="4B224CA3">
            <w:pPr>
              <w:ind w:firstLine="0" w:firstLineChars="0"/>
              <w:jc w:val="center"/>
              <w:rPr>
                <w:rFonts w:cs="Times New Roman"/>
                <w:sz w:val="21"/>
                <w:szCs w:val="21"/>
              </w:rPr>
            </w:pPr>
            <w:r>
              <w:rPr>
                <w:rFonts w:cs="Times New Roman"/>
                <w:sz w:val="21"/>
                <w:szCs w:val="21"/>
              </w:rPr>
              <w:t>4.02</w:t>
            </w:r>
            <w:r>
              <w:rPr>
                <w:rFonts w:hint="eastAsia" w:cs="Times New Roman"/>
                <w:sz w:val="21"/>
                <w:szCs w:val="21"/>
              </w:rPr>
              <w:t>×10</w:t>
            </w:r>
            <w:r>
              <w:rPr>
                <w:rFonts w:hint="eastAsia" w:cs="Times New Roman"/>
                <w:sz w:val="21"/>
                <w:szCs w:val="21"/>
                <w:vertAlign w:val="superscript"/>
              </w:rPr>
              <w:t>0</w:t>
            </w:r>
          </w:p>
        </w:tc>
        <w:tc>
          <w:tcPr>
            <w:tcW w:w="0" w:type="auto"/>
          </w:tcPr>
          <w:p w14:paraId="7DE2ED8A">
            <w:pPr>
              <w:ind w:firstLine="0" w:firstLineChars="0"/>
              <w:jc w:val="center"/>
              <w:rPr>
                <w:rFonts w:cs="Times New Roman"/>
                <w:sz w:val="21"/>
                <w:szCs w:val="21"/>
              </w:rPr>
            </w:pPr>
            <w:r>
              <w:rPr>
                <w:rFonts w:cs="Times New Roman"/>
                <w:sz w:val="21"/>
                <w:szCs w:val="21"/>
              </w:rPr>
              <w:t>2.72</w:t>
            </w:r>
            <w:r>
              <w:rPr>
                <w:rFonts w:hint="eastAsia" w:cs="Times New Roman"/>
                <w:sz w:val="21"/>
                <w:szCs w:val="21"/>
              </w:rPr>
              <w:t>×10</w:t>
            </w:r>
            <w:r>
              <w:rPr>
                <w:rFonts w:hint="eastAsia" w:cs="Times New Roman"/>
                <w:sz w:val="21"/>
                <w:szCs w:val="21"/>
                <w:vertAlign w:val="superscript"/>
              </w:rPr>
              <w:t>0</w:t>
            </w:r>
          </w:p>
        </w:tc>
        <w:tc>
          <w:tcPr>
            <w:tcW w:w="0" w:type="auto"/>
          </w:tcPr>
          <w:p w14:paraId="05BFCFA8">
            <w:pPr>
              <w:ind w:firstLine="0" w:firstLineChars="0"/>
              <w:jc w:val="center"/>
              <w:rPr>
                <w:rFonts w:cs="Times New Roman"/>
                <w:sz w:val="21"/>
                <w:szCs w:val="21"/>
              </w:rPr>
            </w:pPr>
            <w:r>
              <w:rPr>
                <w:rFonts w:cs="Times New Roman"/>
                <w:sz w:val="21"/>
                <w:szCs w:val="21"/>
              </w:rPr>
              <w:t>6.93</w:t>
            </w:r>
            <w:r>
              <w:rPr>
                <w:rFonts w:hint="eastAsia" w:cs="Times New Roman"/>
                <w:sz w:val="21"/>
                <w:szCs w:val="21"/>
              </w:rPr>
              <w:t>×10</w:t>
            </w:r>
            <w:r>
              <w:rPr>
                <w:rFonts w:hint="eastAsia" w:cs="Times New Roman"/>
                <w:sz w:val="21"/>
                <w:szCs w:val="21"/>
                <w:vertAlign w:val="superscript"/>
              </w:rPr>
              <w:t>0</w:t>
            </w:r>
          </w:p>
        </w:tc>
      </w:tr>
      <w:tr w14:paraId="4F57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274A3701">
            <w:pPr>
              <w:ind w:firstLine="0" w:firstLineChars="0"/>
              <w:jc w:val="center"/>
              <w:rPr>
                <w:rFonts w:cs="Times New Roman"/>
                <w:sz w:val="21"/>
                <w:szCs w:val="21"/>
              </w:rPr>
            </w:pPr>
            <w:r>
              <w:rPr>
                <w:rFonts w:cs="Times New Roman"/>
                <w:sz w:val="21"/>
                <w:szCs w:val="21"/>
              </w:rPr>
              <w:t>TP 228</w:t>
            </w:r>
          </w:p>
        </w:tc>
        <w:tc>
          <w:tcPr>
            <w:tcW w:w="0" w:type="auto"/>
          </w:tcPr>
          <w:p w14:paraId="652CEA91">
            <w:pPr>
              <w:ind w:firstLine="0" w:firstLineChars="0"/>
              <w:jc w:val="center"/>
              <w:rPr>
                <w:rFonts w:cs="Times New Roman"/>
                <w:sz w:val="21"/>
                <w:szCs w:val="21"/>
              </w:rPr>
            </w:pPr>
            <w:r>
              <w:rPr>
                <w:rFonts w:cs="Times New Roman"/>
                <w:sz w:val="21"/>
                <w:szCs w:val="21"/>
              </w:rPr>
              <w:t>4.24</w:t>
            </w:r>
            <w:r>
              <w:rPr>
                <w:rFonts w:hint="eastAsia" w:cs="Times New Roman"/>
                <w:sz w:val="21"/>
                <w:szCs w:val="21"/>
              </w:rPr>
              <w:t>×10</w:t>
            </w:r>
            <w:r>
              <w:rPr>
                <w:rFonts w:cs="Times New Roman"/>
                <w:sz w:val="21"/>
                <w:szCs w:val="21"/>
                <w:vertAlign w:val="superscript"/>
              </w:rPr>
              <w:t>2</w:t>
            </w:r>
          </w:p>
        </w:tc>
        <w:tc>
          <w:tcPr>
            <w:tcW w:w="0" w:type="auto"/>
          </w:tcPr>
          <w:p w14:paraId="072FA847">
            <w:pPr>
              <w:ind w:firstLine="0" w:firstLineChars="0"/>
              <w:jc w:val="center"/>
              <w:rPr>
                <w:rFonts w:cs="Times New Roman"/>
                <w:sz w:val="21"/>
                <w:szCs w:val="21"/>
              </w:rPr>
            </w:pPr>
            <w:r>
              <w:rPr>
                <w:rFonts w:cs="Times New Roman"/>
                <w:sz w:val="21"/>
                <w:szCs w:val="21"/>
              </w:rPr>
              <w:t>2.32</w:t>
            </w:r>
            <w:r>
              <w:rPr>
                <w:rFonts w:hint="eastAsia" w:cs="Times New Roman"/>
                <w:sz w:val="21"/>
                <w:szCs w:val="21"/>
              </w:rPr>
              <w:t>×10</w:t>
            </w:r>
            <w:r>
              <w:rPr>
                <w:rFonts w:cs="Times New Roman"/>
                <w:sz w:val="21"/>
                <w:szCs w:val="21"/>
                <w:vertAlign w:val="superscript"/>
              </w:rPr>
              <w:t>2</w:t>
            </w:r>
          </w:p>
        </w:tc>
        <w:tc>
          <w:tcPr>
            <w:tcW w:w="0" w:type="auto"/>
          </w:tcPr>
          <w:p w14:paraId="4A5758F9">
            <w:pPr>
              <w:ind w:firstLine="0" w:firstLineChars="0"/>
              <w:jc w:val="center"/>
              <w:rPr>
                <w:rFonts w:cs="Times New Roman"/>
                <w:sz w:val="21"/>
                <w:szCs w:val="21"/>
              </w:rPr>
            </w:pPr>
            <w:r>
              <w:rPr>
                <w:rFonts w:cs="Times New Roman"/>
                <w:sz w:val="21"/>
                <w:szCs w:val="21"/>
              </w:rPr>
              <w:t>1.49</w:t>
            </w:r>
            <w:r>
              <w:rPr>
                <w:rFonts w:hint="eastAsia" w:cs="Times New Roman"/>
                <w:sz w:val="21"/>
                <w:szCs w:val="21"/>
              </w:rPr>
              <w:t>×10</w:t>
            </w:r>
            <w:r>
              <w:rPr>
                <w:rFonts w:cs="Times New Roman"/>
                <w:sz w:val="21"/>
                <w:szCs w:val="21"/>
                <w:vertAlign w:val="superscript"/>
              </w:rPr>
              <w:t>2</w:t>
            </w:r>
          </w:p>
        </w:tc>
        <w:tc>
          <w:tcPr>
            <w:tcW w:w="0" w:type="auto"/>
          </w:tcPr>
          <w:p w14:paraId="13FD369B">
            <w:pPr>
              <w:ind w:firstLine="0" w:firstLineChars="0"/>
              <w:jc w:val="center"/>
              <w:rPr>
                <w:rFonts w:cs="Times New Roman"/>
                <w:sz w:val="21"/>
                <w:szCs w:val="21"/>
              </w:rPr>
            </w:pPr>
            <w:r>
              <w:rPr>
                <w:rFonts w:cs="Times New Roman"/>
                <w:sz w:val="21"/>
                <w:szCs w:val="21"/>
              </w:rPr>
              <w:t>3.97</w:t>
            </w:r>
            <w:r>
              <w:rPr>
                <w:rFonts w:hint="eastAsia" w:cs="Times New Roman"/>
                <w:sz w:val="21"/>
                <w:szCs w:val="21"/>
              </w:rPr>
              <w:t>×10</w:t>
            </w:r>
            <w:r>
              <w:rPr>
                <w:rFonts w:hint="eastAsia" w:cs="Times New Roman"/>
                <w:sz w:val="21"/>
                <w:szCs w:val="21"/>
                <w:vertAlign w:val="superscript"/>
              </w:rPr>
              <w:t>1</w:t>
            </w:r>
          </w:p>
        </w:tc>
        <w:tc>
          <w:tcPr>
            <w:tcW w:w="0" w:type="auto"/>
          </w:tcPr>
          <w:p w14:paraId="74248C3B">
            <w:pPr>
              <w:ind w:firstLine="0" w:firstLineChars="0"/>
              <w:jc w:val="center"/>
              <w:rPr>
                <w:rFonts w:cs="Times New Roman"/>
                <w:sz w:val="21"/>
                <w:szCs w:val="21"/>
              </w:rPr>
            </w:pPr>
            <w:r>
              <w:rPr>
                <w:rFonts w:cs="Times New Roman"/>
                <w:sz w:val="21"/>
                <w:szCs w:val="21"/>
              </w:rPr>
              <w:t>2.04</w:t>
            </w:r>
            <w:r>
              <w:rPr>
                <w:rFonts w:hint="eastAsia" w:cs="Times New Roman"/>
                <w:sz w:val="21"/>
                <w:szCs w:val="21"/>
              </w:rPr>
              <w:t>×10</w:t>
            </w:r>
            <w:r>
              <w:rPr>
                <w:rFonts w:hint="eastAsia" w:cs="Times New Roman"/>
                <w:sz w:val="21"/>
                <w:szCs w:val="21"/>
                <w:vertAlign w:val="superscript"/>
              </w:rPr>
              <w:t>1</w:t>
            </w:r>
          </w:p>
        </w:tc>
        <w:tc>
          <w:tcPr>
            <w:tcW w:w="0" w:type="auto"/>
          </w:tcPr>
          <w:p w14:paraId="3924AEEB">
            <w:pPr>
              <w:ind w:firstLine="0" w:firstLineChars="0"/>
              <w:jc w:val="center"/>
              <w:rPr>
                <w:rFonts w:cs="Times New Roman"/>
                <w:sz w:val="21"/>
                <w:szCs w:val="21"/>
              </w:rPr>
            </w:pPr>
            <w:r>
              <w:rPr>
                <w:rFonts w:cs="Times New Roman"/>
                <w:sz w:val="21"/>
                <w:szCs w:val="21"/>
              </w:rPr>
              <w:t>3.59</w:t>
            </w:r>
            <w:r>
              <w:rPr>
                <w:rFonts w:hint="eastAsia" w:cs="Times New Roman"/>
                <w:sz w:val="21"/>
                <w:szCs w:val="21"/>
              </w:rPr>
              <w:t>×10</w:t>
            </w:r>
            <w:r>
              <w:rPr>
                <w:rFonts w:hint="eastAsia" w:cs="Times New Roman"/>
                <w:sz w:val="21"/>
                <w:szCs w:val="21"/>
                <w:vertAlign w:val="superscript"/>
              </w:rPr>
              <w:t>1</w:t>
            </w:r>
          </w:p>
        </w:tc>
      </w:tr>
      <w:tr w14:paraId="4D2E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5E8DDFBE">
            <w:pPr>
              <w:ind w:firstLine="0" w:firstLineChars="0"/>
              <w:jc w:val="center"/>
              <w:rPr>
                <w:rFonts w:cs="Times New Roman"/>
                <w:sz w:val="21"/>
                <w:szCs w:val="21"/>
              </w:rPr>
            </w:pPr>
            <w:r>
              <w:rPr>
                <w:rFonts w:cs="Times New Roman"/>
                <w:sz w:val="21"/>
                <w:szCs w:val="21"/>
              </w:rPr>
              <w:t>TP 253</w:t>
            </w:r>
            <w:r>
              <w:rPr>
                <w:rFonts w:hint="eastAsia" w:cs="Times New Roman"/>
                <w:sz w:val="21"/>
                <w:szCs w:val="21"/>
              </w:rPr>
              <w:t>a</w:t>
            </w:r>
          </w:p>
        </w:tc>
        <w:tc>
          <w:tcPr>
            <w:tcW w:w="0" w:type="auto"/>
          </w:tcPr>
          <w:p w14:paraId="03CD5903">
            <w:pPr>
              <w:ind w:firstLine="0" w:firstLineChars="0"/>
              <w:jc w:val="center"/>
              <w:rPr>
                <w:rFonts w:cs="Times New Roman"/>
                <w:sz w:val="21"/>
                <w:szCs w:val="21"/>
              </w:rPr>
            </w:pPr>
            <w:r>
              <w:rPr>
                <w:rFonts w:cs="Times New Roman"/>
                <w:sz w:val="21"/>
                <w:szCs w:val="21"/>
              </w:rPr>
              <w:t>2.01</w:t>
            </w:r>
            <w:r>
              <w:rPr>
                <w:rFonts w:hint="eastAsia" w:cs="Times New Roman"/>
                <w:sz w:val="21"/>
                <w:szCs w:val="21"/>
              </w:rPr>
              <w:t>×10</w:t>
            </w:r>
            <w:r>
              <w:rPr>
                <w:rFonts w:hint="eastAsia" w:cs="Times New Roman"/>
                <w:sz w:val="21"/>
                <w:szCs w:val="21"/>
                <w:vertAlign w:val="superscript"/>
              </w:rPr>
              <w:t>3</w:t>
            </w:r>
          </w:p>
        </w:tc>
        <w:tc>
          <w:tcPr>
            <w:tcW w:w="0" w:type="auto"/>
          </w:tcPr>
          <w:p w14:paraId="77DC8B86">
            <w:pPr>
              <w:ind w:firstLine="0" w:firstLineChars="0"/>
              <w:jc w:val="center"/>
              <w:rPr>
                <w:rFonts w:cs="Times New Roman"/>
                <w:sz w:val="21"/>
                <w:szCs w:val="21"/>
              </w:rPr>
            </w:pPr>
            <w:r>
              <w:rPr>
                <w:rFonts w:cs="Times New Roman"/>
                <w:sz w:val="21"/>
                <w:szCs w:val="21"/>
              </w:rPr>
              <w:t>1.03</w:t>
            </w:r>
            <w:r>
              <w:rPr>
                <w:rFonts w:hint="eastAsia" w:cs="Times New Roman"/>
                <w:sz w:val="21"/>
                <w:szCs w:val="21"/>
              </w:rPr>
              <w:t>×10</w:t>
            </w:r>
            <w:r>
              <w:rPr>
                <w:rFonts w:hint="eastAsia" w:cs="Times New Roman"/>
                <w:sz w:val="21"/>
                <w:szCs w:val="21"/>
                <w:vertAlign w:val="superscript"/>
              </w:rPr>
              <w:t>3</w:t>
            </w:r>
          </w:p>
        </w:tc>
        <w:tc>
          <w:tcPr>
            <w:tcW w:w="0" w:type="auto"/>
          </w:tcPr>
          <w:p w14:paraId="62E17FCD">
            <w:pPr>
              <w:ind w:firstLine="0" w:firstLineChars="0"/>
              <w:jc w:val="center"/>
              <w:rPr>
                <w:rFonts w:cs="Times New Roman"/>
                <w:sz w:val="21"/>
                <w:szCs w:val="21"/>
              </w:rPr>
            </w:pPr>
            <w:r>
              <w:rPr>
                <w:rFonts w:cs="Times New Roman"/>
                <w:sz w:val="21"/>
                <w:szCs w:val="21"/>
              </w:rPr>
              <w:t>5.06</w:t>
            </w:r>
            <w:r>
              <w:rPr>
                <w:rFonts w:hint="eastAsia" w:cs="Times New Roman"/>
                <w:sz w:val="21"/>
                <w:szCs w:val="21"/>
              </w:rPr>
              <w:t>×10</w:t>
            </w:r>
            <w:r>
              <w:rPr>
                <w:rFonts w:cs="Times New Roman"/>
                <w:sz w:val="21"/>
                <w:szCs w:val="21"/>
                <w:vertAlign w:val="superscript"/>
              </w:rPr>
              <w:t>2</w:t>
            </w:r>
          </w:p>
        </w:tc>
        <w:tc>
          <w:tcPr>
            <w:tcW w:w="0" w:type="auto"/>
          </w:tcPr>
          <w:p w14:paraId="7FF0B981">
            <w:pPr>
              <w:ind w:firstLine="0" w:firstLineChars="0"/>
              <w:jc w:val="center"/>
              <w:rPr>
                <w:rFonts w:cs="Times New Roman"/>
                <w:sz w:val="21"/>
                <w:szCs w:val="21"/>
              </w:rPr>
            </w:pPr>
            <w:r>
              <w:rPr>
                <w:rFonts w:cs="Times New Roman"/>
                <w:sz w:val="21"/>
                <w:szCs w:val="21"/>
              </w:rPr>
              <w:t>1.75</w:t>
            </w:r>
            <w:r>
              <w:rPr>
                <w:rFonts w:hint="eastAsia" w:cs="Times New Roman"/>
                <w:sz w:val="21"/>
                <w:szCs w:val="21"/>
              </w:rPr>
              <w:t>×10</w:t>
            </w:r>
            <w:r>
              <w:rPr>
                <w:rFonts w:cs="Times New Roman"/>
                <w:sz w:val="21"/>
                <w:szCs w:val="21"/>
                <w:vertAlign w:val="superscript"/>
              </w:rPr>
              <w:t>2</w:t>
            </w:r>
          </w:p>
        </w:tc>
        <w:tc>
          <w:tcPr>
            <w:tcW w:w="0" w:type="auto"/>
          </w:tcPr>
          <w:p w14:paraId="5109887E">
            <w:pPr>
              <w:ind w:firstLine="0" w:firstLineChars="0"/>
              <w:jc w:val="center"/>
              <w:rPr>
                <w:rFonts w:cs="Times New Roman"/>
                <w:sz w:val="21"/>
                <w:szCs w:val="21"/>
              </w:rPr>
            </w:pPr>
            <w:r>
              <w:rPr>
                <w:rFonts w:cs="Times New Roman"/>
                <w:sz w:val="21"/>
                <w:szCs w:val="21"/>
              </w:rPr>
              <w:t>7.60</w:t>
            </w:r>
            <w:r>
              <w:rPr>
                <w:rFonts w:hint="eastAsia" w:cs="Times New Roman"/>
                <w:sz w:val="21"/>
                <w:szCs w:val="21"/>
              </w:rPr>
              <w:t>×10</w:t>
            </w:r>
            <w:r>
              <w:rPr>
                <w:rFonts w:hint="eastAsia" w:cs="Times New Roman"/>
                <w:sz w:val="21"/>
                <w:szCs w:val="21"/>
                <w:vertAlign w:val="superscript"/>
              </w:rPr>
              <w:t>1</w:t>
            </w:r>
          </w:p>
        </w:tc>
        <w:tc>
          <w:tcPr>
            <w:tcW w:w="0" w:type="auto"/>
          </w:tcPr>
          <w:p w14:paraId="75C622B6">
            <w:pPr>
              <w:ind w:firstLine="0" w:firstLineChars="0"/>
              <w:jc w:val="center"/>
              <w:rPr>
                <w:rFonts w:cs="Times New Roman"/>
                <w:sz w:val="21"/>
                <w:szCs w:val="21"/>
              </w:rPr>
            </w:pPr>
            <w:r>
              <w:rPr>
                <w:rFonts w:cs="Times New Roman"/>
                <w:sz w:val="21"/>
                <w:szCs w:val="21"/>
              </w:rPr>
              <w:t>1.06</w:t>
            </w:r>
            <w:r>
              <w:rPr>
                <w:rFonts w:hint="eastAsia" w:cs="Times New Roman"/>
                <w:sz w:val="21"/>
                <w:szCs w:val="21"/>
              </w:rPr>
              <w:t>×10</w:t>
            </w:r>
            <w:r>
              <w:rPr>
                <w:rFonts w:cs="Times New Roman"/>
                <w:sz w:val="21"/>
                <w:szCs w:val="21"/>
                <w:vertAlign w:val="superscript"/>
              </w:rPr>
              <w:t>2</w:t>
            </w:r>
          </w:p>
        </w:tc>
      </w:tr>
      <w:tr w14:paraId="75F4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0E87759C">
            <w:pPr>
              <w:ind w:firstLine="0" w:firstLineChars="0"/>
              <w:jc w:val="center"/>
              <w:rPr>
                <w:rFonts w:cs="Times New Roman"/>
                <w:sz w:val="21"/>
                <w:szCs w:val="21"/>
              </w:rPr>
            </w:pPr>
            <w:r>
              <w:rPr>
                <w:rFonts w:cs="Times New Roman"/>
                <w:sz w:val="21"/>
                <w:szCs w:val="21"/>
              </w:rPr>
              <w:t>TP 253b</w:t>
            </w:r>
          </w:p>
        </w:tc>
        <w:tc>
          <w:tcPr>
            <w:tcW w:w="0" w:type="auto"/>
          </w:tcPr>
          <w:p w14:paraId="7DB792F9">
            <w:pPr>
              <w:ind w:firstLine="0" w:firstLineChars="0"/>
              <w:jc w:val="center"/>
              <w:rPr>
                <w:rFonts w:cs="Times New Roman"/>
                <w:sz w:val="21"/>
                <w:szCs w:val="21"/>
              </w:rPr>
            </w:pPr>
            <w:r>
              <w:rPr>
                <w:rFonts w:cs="Times New Roman"/>
                <w:sz w:val="21"/>
                <w:szCs w:val="21"/>
              </w:rPr>
              <w:t>1.83</w:t>
            </w:r>
            <w:r>
              <w:rPr>
                <w:rFonts w:hint="eastAsia" w:cs="Times New Roman"/>
                <w:sz w:val="21"/>
                <w:szCs w:val="21"/>
              </w:rPr>
              <w:t>×10</w:t>
            </w:r>
            <w:r>
              <w:rPr>
                <w:rFonts w:hint="eastAsia" w:cs="Times New Roman"/>
                <w:sz w:val="21"/>
                <w:szCs w:val="21"/>
                <w:vertAlign w:val="superscript"/>
              </w:rPr>
              <w:t>3</w:t>
            </w:r>
          </w:p>
        </w:tc>
        <w:tc>
          <w:tcPr>
            <w:tcW w:w="0" w:type="auto"/>
          </w:tcPr>
          <w:p w14:paraId="068E483B">
            <w:pPr>
              <w:ind w:firstLine="0" w:firstLineChars="0"/>
              <w:jc w:val="center"/>
              <w:rPr>
                <w:rFonts w:cs="Times New Roman"/>
                <w:sz w:val="21"/>
                <w:szCs w:val="21"/>
              </w:rPr>
            </w:pPr>
            <w:r>
              <w:rPr>
                <w:rFonts w:cs="Times New Roman"/>
                <w:sz w:val="21"/>
                <w:szCs w:val="21"/>
              </w:rPr>
              <w:t>9.41</w:t>
            </w:r>
            <w:r>
              <w:rPr>
                <w:rFonts w:hint="eastAsia" w:cs="Times New Roman"/>
                <w:sz w:val="21"/>
                <w:szCs w:val="21"/>
              </w:rPr>
              <w:t>×10</w:t>
            </w:r>
            <w:r>
              <w:rPr>
                <w:rFonts w:cs="Times New Roman"/>
                <w:sz w:val="21"/>
                <w:szCs w:val="21"/>
                <w:vertAlign w:val="superscript"/>
              </w:rPr>
              <w:t>2</w:t>
            </w:r>
          </w:p>
        </w:tc>
        <w:tc>
          <w:tcPr>
            <w:tcW w:w="0" w:type="auto"/>
          </w:tcPr>
          <w:p w14:paraId="1B75B6F5">
            <w:pPr>
              <w:ind w:firstLine="0" w:firstLineChars="0"/>
              <w:jc w:val="center"/>
              <w:rPr>
                <w:rFonts w:cs="Times New Roman"/>
                <w:sz w:val="21"/>
                <w:szCs w:val="21"/>
              </w:rPr>
            </w:pPr>
            <w:r>
              <w:rPr>
                <w:rFonts w:cs="Times New Roman"/>
                <w:sz w:val="21"/>
                <w:szCs w:val="21"/>
              </w:rPr>
              <w:t>4.69</w:t>
            </w:r>
            <w:r>
              <w:rPr>
                <w:rFonts w:hint="eastAsia" w:cs="Times New Roman"/>
                <w:sz w:val="21"/>
                <w:szCs w:val="21"/>
              </w:rPr>
              <w:t>×10</w:t>
            </w:r>
            <w:r>
              <w:rPr>
                <w:rFonts w:cs="Times New Roman"/>
                <w:sz w:val="21"/>
                <w:szCs w:val="21"/>
                <w:vertAlign w:val="superscript"/>
              </w:rPr>
              <w:t>2</w:t>
            </w:r>
          </w:p>
        </w:tc>
        <w:tc>
          <w:tcPr>
            <w:tcW w:w="0" w:type="auto"/>
          </w:tcPr>
          <w:p w14:paraId="0DF89F56">
            <w:pPr>
              <w:ind w:firstLine="0" w:firstLineChars="0"/>
              <w:jc w:val="center"/>
              <w:rPr>
                <w:rFonts w:cs="Times New Roman"/>
                <w:sz w:val="21"/>
                <w:szCs w:val="21"/>
              </w:rPr>
            </w:pPr>
            <w:r>
              <w:rPr>
                <w:rFonts w:cs="Times New Roman"/>
                <w:sz w:val="21"/>
                <w:szCs w:val="21"/>
              </w:rPr>
              <w:t>1.59</w:t>
            </w:r>
            <w:r>
              <w:rPr>
                <w:rFonts w:hint="eastAsia" w:cs="Times New Roman"/>
                <w:sz w:val="21"/>
                <w:szCs w:val="21"/>
              </w:rPr>
              <w:t>×10</w:t>
            </w:r>
            <w:r>
              <w:rPr>
                <w:rFonts w:cs="Times New Roman"/>
                <w:sz w:val="21"/>
                <w:szCs w:val="21"/>
                <w:vertAlign w:val="superscript"/>
              </w:rPr>
              <w:t>2</w:t>
            </w:r>
          </w:p>
        </w:tc>
        <w:tc>
          <w:tcPr>
            <w:tcW w:w="0" w:type="auto"/>
          </w:tcPr>
          <w:p w14:paraId="160560EA">
            <w:pPr>
              <w:ind w:firstLine="0" w:firstLineChars="0"/>
              <w:jc w:val="center"/>
              <w:rPr>
                <w:rFonts w:cs="Times New Roman"/>
                <w:sz w:val="21"/>
                <w:szCs w:val="21"/>
              </w:rPr>
            </w:pPr>
            <w:r>
              <w:rPr>
                <w:rFonts w:cs="Times New Roman"/>
                <w:sz w:val="21"/>
                <w:szCs w:val="21"/>
              </w:rPr>
              <w:t>7.01</w:t>
            </w:r>
            <w:r>
              <w:rPr>
                <w:rFonts w:hint="eastAsia" w:cs="Times New Roman"/>
                <w:sz w:val="21"/>
                <w:szCs w:val="21"/>
              </w:rPr>
              <w:t>×10</w:t>
            </w:r>
            <w:r>
              <w:rPr>
                <w:rFonts w:hint="eastAsia" w:cs="Times New Roman"/>
                <w:sz w:val="21"/>
                <w:szCs w:val="21"/>
                <w:vertAlign w:val="superscript"/>
              </w:rPr>
              <w:t>1</w:t>
            </w:r>
          </w:p>
        </w:tc>
        <w:tc>
          <w:tcPr>
            <w:tcW w:w="0" w:type="auto"/>
          </w:tcPr>
          <w:p w14:paraId="6763AD19">
            <w:pPr>
              <w:ind w:firstLine="0" w:firstLineChars="0"/>
              <w:jc w:val="center"/>
              <w:rPr>
                <w:rFonts w:cs="Times New Roman"/>
                <w:sz w:val="21"/>
                <w:szCs w:val="21"/>
              </w:rPr>
            </w:pPr>
            <w:r>
              <w:rPr>
                <w:rFonts w:cs="Times New Roman"/>
                <w:sz w:val="21"/>
                <w:szCs w:val="21"/>
              </w:rPr>
              <w:t>9.90</w:t>
            </w:r>
            <w:r>
              <w:rPr>
                <w:rFonts w:hint="eastAsia" w:cs="Times New Roman"/>
                <w:sz w:val="21"/>
                <w:szCs w:val="21"/>
              </w:rPr>
              <w:t>×10</w:t>
            </w:r>
            <w:r>
              <w:rPr>
                <w:rFonts w:hint="eastAsia" w:cs="Times New Roman"/>
                <w:sz w:val="21"/>
                <w:szCs w:val="21"/>
                <w:vertAlign w:val="superscript"/>
              </w:rPr>
              <w:t>1</w:t>
            </w:r>
          </w:p>
        </w:tc>
      </w:tr>
      <w:tr w14:paraId="79801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41A5CFA9">
            <w:pPr>
              <w:ind w:firstLine="0" w:firstLineChars="0"/>
              <w:jc w:val="center"/>
              <w:rPr>
                <w:rFonts w:cs="Times New Roman"/>
                <w:sz w:val="21"/>
                <w:szCs w:val="21"/>
              </w:rPr>
            </w:pPr>
            <w:r>
              <w:rPr>
                <w:rFonts w:cs="Times New Roman"/>
                <w:sz w:val="21"/>
                <w:szCs w:val="21"/>
              </w:rPr>
              <w:t>TP 253</w:t>
            </w:r>
            <w:r>
              <w:rPr>
                <w:rFonts w:hint="eastAsia" w:cs="Times New Roman"/>
                <w:sz w:val="21"/>
                <w:szCs w:val="21"/>
              </w:rPr>
              <w:t>c</w:t>
            </w:r>
          </w:p>
        </w:tc>
        <w:tc>
          <w:tcPr>
            <w:tcW w:w="0" w:type="auto"/>
          </w:tcPr>
          <w:p w14:paraId="111C5958">
            <w:pPr>
              <w:ind w:firstLine="0" w:firstLineChars="0"/>
              <w:jc w:val="center"/>
              <w:rPr>
                <w:rFonts w:cs="Times New Roman"/>
                <w:sz w:val="21"/>
                <w:szCs w:val="21"/>
              </w:rPr>
            </w:pPr>
            <w:r>
              <w:rPr>
                <w:rFonts w:cs="Times New Roman"/>
                <w:sz w:val="21"/>
                <w:szCs w:val="21"/>
              </w:rPr>
              <w:t>7.74</w:t>
            </w:r>
            <w:r>
              <w:rPr>
                <w:rFonts w:hint="eastAsia" w:cs="Times New Roman"/>
                <w:sz w:val="21"/>
                <w:szCs w:val="21"/>
              </w:rPr>
              <w:t>×10</w:t>
            </w:r>
            <w:r>
              <w:rPr>
                <w:rFonts w:cs="Times New Roman"/>
                <w:sz w:val="21"/>
                <w:szCs w:val="21"/>
                <w:vertAlign w:val="superscript"/>
              </w:rPr>
              <w:t>2</w:t>
            </w:r>
          </w:p>
        </w:tc>
        <w:tc>
          <w:tcPr>
            <w:tcW w:w="0" w:type="auto"/>
          </w:tcPr>
          <w:p w14:paraId="079C3B5F">
            <w:pPr>
              <w:ind w:firstLine="0" w:firstLineChars="0"/>
              <w:jc w:val="center"/>
              <w:rPr>
                <w:rFonts w:cs="Times New Roman"/>
                <w:sz w:val="21"/>
                <w:szCs w:val="21"/>
              </w:rPr>
            </w:pPr>
            <w:r>
              <w:rPr>
                <w:rFonts w:cs="Times New Roman"/>
                <w:sz w:val="21"/>
                <w:szCs w:val="21"/>
              </w:rPr>
              <w:t>4.14</w:t>
            </w:r>
            <w:r>
              <w:rPr>
                <w:rFonts w:hint="eastAsia" w:cs="Times New Roman"/>
                <w:sz w:val="21"/>
                <w:szCs w:val="21"/>
              </w:rPr>
              <w:t>×10</w:t>
            </w:r>
            <w:r>
              <w:rPr>
                <w:rFonts w:cs="Times New Roman"/>
                <w:sz w:val="21"/>
                <w:szCs w:val="21"/>
                <w:vertAlign w:val="superscript"/>
              </w:rPr>
              <w:t>2</w:t>
            </w:r>
          </w:p>
        </w:tc>
        <w:tc>
          <w:tcPr>
            <w:tcW w:w="0" w:type="auto"/>
          </w:tcPr>
          <w:p w14:paraId="0F9E5A0C">
            <w:pPr>
              <w:ind w:firstLine="0" w:firstLineChars="0"/>
              <w:jc w:val="center"/>
              <w:rPr>
                <w:rFonts w:cs="Times New Roman"/>
                <w:sz w:val="21"/>
                <w:szCs w:val="21"/>
              </w:rPr>
            </w:pPr>
            <w:r>
              <w:rPr>
                <w:rFonts w:cs="Times New Roman"/>
                <w:sz w:val="21"/>
                <w:szCs w:val="21"/>
              </w:rPr>
              <w:t>2.42</w:t>
            </w:r>
            <w:r>
              <w:rPr>
                <w:rFonts w:hint="eastAsia" w:cs="Times New Roman"/>
                <w:sz w:val="21"/>
                <w:szCs w:val="21"/>
              </w:rPr>
              <w:t>×10</w:t>
            </w:r>
            <w:r>
              <w:rPr>
                <w:rFonts w:cs="Times New Roman"/>
                <w:sz w:val="21"/>
                <w:szCs w:val="21"/>
                <w:vertAlign w:val="superscript"/>
              </w:rPr>
              <w:t>2</w:t>
            </w:r>
          </w:p>
        </w:tc>
        <w:tc>
          <w:tcPr>
            <w:tcW w:w="0" w:type="auto"/>
          </w:tcPr>
          <w:p w14:paraId="48F12A1E">
            <w:pPr>
              <w:ind w:firstLine="0" w:firstLineChars="0"/>
              <w:jc w:val="center"/>
              <w:rPr>
                <w:rFonts w:cs="Times New Roman"/>
                <w:sz w:val="21"/>
                <w:szCs w:val="21"/>
              </w:rPr>
            </w:pPr>
            <w:r>
              <w:rPr>
                <w:rFonts w:cs="Times New Roman"/>
                <w:sz w:val="21"/>
                <w:szCs w:val="21"/>
              </w:rPr>
              <w:t>7.06</w:t>
            </w:r>
            <w:r>
              <w:rPr>
                <w:rFonts w:hint="eastAsia" w:cs="Times New Roman"/>
                <w:sz w:val="21"/>
                <w:szCs w:val="21"/>
              </w:rPr>
              <w:t>×10</w:t>
            </w:r>
            <w:r>
              <w:rPr>
                <w:rFonts w:hint="eastAsia" w:cs="Times New Roman"/>
                <w:sz w:val="21"/>
                <w:szCs w:val="21"/>
                <w:vertAlign w:val="superscript"/>
              </w:rPr>
              <w:t>1</w:t>
            </w:r>
          </w:p>
        </w:tc>
        <w:tc>
          <w:tcPr>
            <w:tcW w:w="0" w:type="auto"/>
          </w:tcPr>
          <w:p w14:paraId="66E99DBC">
            <w:pPr>
              <w:ind w:firstLine="0" w:firstLineChars="0"/>
              <w:jc w:val="center"/>
              <w:rPr>
                <w:rFonts w:cs="Times New Roman"/>
                <w:sz w:val="21"/>
                <w:szCs w:val="21"/>
              </w:rPr>
            </w:pPr>
            <w:r>
              <w:rPr>
                <w:rFonts w:cs="Times New Roman"/>
                <w:sz w:val="21"/>
                <w:szCs w:val="21"/>
              </w:rPr>
              <w:t>3.43</w:t>
            </w:r>
            <w:r>
              <w:rPr>
                <w:rFonts w:hint="eastAsia" w:cs="Times New Roman"/>
                <w:sz w:val="21"/>
                <w:szCs w:val="21"/>
              </w:rPr>
              <w:t>×10</w:t>
            </w:r>
            <w:r>
              <w:rPr>
                <w:rFonts w:hint="eastAsia" w:cs="Times New Roman"/>
                <w:sz w:val="21"/>
                <w:szCs w:val="21"/>
                <w:vertAlign w:val="superscript"/>
              </w:rPr>
              <w:t>1</w:t>
            </w:r>
          </w:p>
        </w:tc>
        <w:tc>
          <w:tcPr>
            <w:tcW w:w="0" w:type="auto"/>
          </w:tcPr>
          <w:p w14:paraId="2B551129">
            <w:pPr>
              <w:ind w:firstLine="0" w:firstLineChars="0"/>
              <w:jc w:val="center"/>
              <w:rPr>
                <w:rFonts w:cs="Times New Roman"/>
                <w:sz w:val="21"/>
                <w:szCs w:val="21"/>
              </w:rPr>
            </w:pPr>
            <w:r>
              <w:rPr>
                <w:rFonts w:cs="Times New Roman"/>
                <w:sz w:val="21"/>
                <w:szCs w:val="21"/>
              </w:rPr>
              <w:t>5.56</w:t>
            </w:r>
            <w:r>
              <w:rPr>
                <w:rFonts w:hint="eastAsia" w:cs="Times New Roman"/>
                <w:sz w:val="21"/>
                <w:szCs w:val="21"/>
              </w:rPr>
              <w:t>×10</w:t>
            </w:r>
            <w:r>
              <w:rPr>
                <w:rFonts w:hint="eastAsia" w:cs="Times New Roman"/>
                <w:sz w:val="21"/>
                <w:szCs w:val="21"/>
                <w:vertAlign w:val="superscript"/>
              </w:rPr>
              <w:t>1</w:t>
            </w:r>
          </w:p>
        </w:tc>
      </w:tr>
      <w:tr w14:paraId="6B93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43547167">
            <w:pPr>
              <w:ind w:firstLine="0" w:firstLineChars="0"/>
              <w:jc w:val="center"/>
              <w:rPr>
                <w:rFonts w:cs="Times New Roman"/>
                <w:sz w:val="21"/>
                <w:szCs w:val="21"/>
              </w:rPr>
            </w:pPr>
            <w:r>
              <w:rPr>
                <w:rFonts w:hint="eastAsia" w:cs="Times New Roman"/>
                <w:sz w:val="21"/>
                <w:szCs w:val="21"/>
              </w:rPr>
              <w:t>T</w:t>
            </w:r>
            <w:r>
              <w:rPr>
                <w:rFonts w:cs="Times New Roman"/>
                <w:sz w:val="21"/>
                <w:szCs w:val="21"/>
              </w:rPr>
              <w:t>P 167</w:t>
            </w:r>
          </w:p>
        </w:tc>
        <w:tc>
          <w:tcPr>
            <w:tcW w:w="0" w:type="auto"/>
          </w:tcPr>
          <w:p w14:paraId="198F54C3">
            <w:pPr>
              <w:ind w:firstLine="0" w:firstLineChars="0"/>
              <w:jc w:val="center"/>
              <w:rPr>
                <w:rFonts w:cs="Times New Roman"/>
                <w:sz w:val="21"/>
                <w:szCs w:val="21"/>
              </w:rPr>
            </w:pPr>
            <w:r>
              <w:rPr>
                <w:rFonts w:cs="Times New Roman"/>
                <w:sz w:val="21"/>
                <w:szCs w:val="21"/>
              </w:rPr>
              <w:t>9.32</w:t>
            </w:r>
            <w:r>
              <w:rPr>
                <w:rFonts w:hint="eastAsia" w:cs="Times New Roman"/>
                <w:sz w:val="21"/>
                <w:szCs w:val="21"/>
              </w:rPr>
              <w:t>×10</w:t>
            </w:r>
            <w:r>
              <w:rPr>
                <w:rFonts w:hint="eastAsia" w:cs="Times New Roman"/>
                <w:sz w:val="21"/>
                <w:szCs w:val="21"/>
                <w:vertAlign w:val="superscript"/>
              </w:rPr>
              <w:t>3</w:t>
            </w:r>
          </w:p>
        </w:tc>
        <w:tc>
          <w:tcPr>
            <w:tcW w:w="0" w:type="auto"/>
          </w:tcPr>
          <w:p w14:paraId="2AB3763D">
            <w:pPr>
              <w:ind w:firstLine="0" w:firstLineChars="0"/>
              <w:jc w:val="center"/>
              <w:rPr>
                <w:rFonts w:cs="Times New Roman"/>
                <w:sz w:val="21"/>
                <w:szCs w:val="21"/>
              </w:rPr>
            </w:pPr>
            <w:r>
              <w:rPr>
                <w:rFonts w:cs="Times New Roman"/>
                <w:sz w:val="21"/>
                <w:szCs w:val="21"/>
              </w:rPr>
              <w:t>4.86</w:t>
            </w:r>
            <w:r>
              <w:rPr>
                <w:rFonts w:hint="eastAsia" w:cs="Times New Roman"/>
                <w:sz w:val="21"/>
                <w:szCs w:val="21"/>
              </w:rPr>
              <w:t>×10</w:t>
            </w:r>
            <w:r>
              <w:rPr>
                <w:rFonts w:hint="eastAsia" w:cs="Times New Roman"/>
                <w:sz w:val="21"/>
                <w:szCs w:val="21"/>
                <w:vertAlign w:val="superscript"/>
              </w:rPr>
              <w:t>3</w:t>
            </w:r>
          </w:p>
        </w:tc>
        <w:tc>
          <w:tcPr>
            <w:tcW w:w="0" w:type="auto"/>
          </w:tcPr>
          <w:p w14:paraId="41CBBAE2">
            <w:pPr>
              <w:ind w:firstLine="0" w:firstLineChars="0"/>
              <w:jc w:val="center"/>
              <w:rPr>
                <w:rFonts w:cs="Times New Roman"/>
                <w:sz w:val="21"/>
                <w:szCs w:val="21"/>
              </w:rPr>
            </w:pPr>
            <w:r>
              <w:rPr>
                <w:rFonts w:cs="Times New Roman"/>
                <w:sz w:val="21"/>
                <w:szCs w:val="21"/>
              </w:rPr>
              <w:t>2.54</w:t>
            </w:r>
            <w:r>
              <w:rPr>
                <w:rFonts w:hint="eastAsia" w:cs="Times New Roman"/>
                <w:sz w:val="21"/>
                <w:szCs w:val="21"/>
              </w:rPr>
              <w:t>×10</w:t>
            </w:r>
            <w:r>
              <w:rPr>
                <w:rFonts w:hint="eastAsia" w:cs="Times New Roman"/>
                <w:sz w:val="21"/>
                <w:szCs w:val="21"/>
                <w:vertAlign w:val="superscript"/>
              </w:rPr>
              <w:t>3</w:t>
            </w:r>
          </w:p>
        </w:tc>
        <w:tc>
          <w:tcPr>
            <w:tcW w:w="0" w:type="auto"/>
          </w:tcPr>
          <w:p w14:paraId="3FCD36D6">
            <w:pPr>
              <w:ind w:firstLine="0" w:firstLineChars="0"/>
              <w:jc w:val="center"/>
              <w:rPr>
                <w:rFonts w:cs="Times New Roman"/>
                <w:sz w:val="21"/>
                <w:szCs w:val="21"/>
              </w:rPr>
            </w:pPr>
            <w:r>
              <w:rPr>
                <w:rFonts w:cs="Times New Roman"/>
                <w:sz w:val="21"/>
                <w:szCs w:val="21"/>
              </w:rPr>
              <w:t>8.24</w:t>
            </w:r>
            <w:r>
              <w:rPr>
                <w:rFonts w:hint="eastAsia" w:cs="Times New Roman"/>
                <w:sz w:val="21"/>
                <w:szCs w:val="21"/>
              </w:rPr>
              <w:t>×10</w:t>
            </w:r>
            <w:r>
              <w:rPr>
                <w:rFonts w:cs="Times New Roman"/>
                <w:sz w:val="21"/>
                <w:szCs w:val="21"/>
                <w:vertAlign w:val="superscript"/>
              </w:rPr>
              <w:t>2</w:t>
            </w:r>
          </w:p>
        </w:tc>
        <w:tc>
          <w:tcPr>
            <w:tcW w:w="0" w:type="auto"/>
          </w:tcPr>
          <w:p w14:paraId="3EBD7533">
            <w:pPr>
              <w:ind w:firstLine="0" w:firstLineChars="0"/>
              <w:jc w:val="center"/>
              <w:rPr>
                <w:rFonts w:cs="Times New Roman"/>
                <w:sz w:val="21"/>
                <w:szCs w:val="21"/>
              </w:rPr>
            </w:pPr>
            <w:r>
              <w:rPr>
                <w:rFonts w:cs="Times New Roman"/>
                <w:sz w:val="21"/>
                <w:szCs w:val="21"/>
              </w:rPr>
              <w:t>3.73</w:t>
            </w:r>
            <w:r>
              <w:rPr>
                <w:rFonts w:hint="eastAsia" w:cs="Times New Roman"/>
                <w:sz w:val="21"/>
                <w:szCs w:val="21"/>
              </w:rPr>
              <w:t>×10</w:t>
            </w:r>
            <w:r>
              <w:rPr>
                <w:rFonts w:cs="Times New Roman"/>
                <w:sz w:val="21"/>
                <w:szCs w:val="21"/>
                <w:vertAlign w:val="superscript"/>
              </w:rPr>
              <w:t>2</w:t>
            </w:r>
          </w:p>
        </w:tc>
        <w:tc>
          <w:tcPr>
            <w:tcW w:w="0" w:type="auto"/>
          </w:tcPr>
          <w:p w14:paraId="05460DFB">
            <w:pPr>
              <w:ind w:firstLine="0" w:firstLineChars="0"/>
              <w:jc w:val="center"/>
              <w:rPr>
                <w:rFonts w:cs="Times New Roman"/>
                <w:sz w:val="21"/>
                <w:szCs w:val="21"/>
              </w:rPr>
            </w:pPr>
            <w:r>
              <w:rPr>
                <w:rFonts w:cs="Times New Roman"/>
                <w:sz w:val="21"/>
                <w:szCs w:val="21"/>
              </w:rPr>
              <w:t>5.49</w:t>
            </w:r>
            <w:r>
              <w:rPr>
                <w:rFonts w:hint="eastAsia" w:cs="Times New Roman"/>
                <w:sz w:val="21"/>
                <w:szCs w:val="21"/>
              </w:rPr>
              <w:t>×10</w:t>
            </w:r>
            <w:r>
              <w:rPr>
                <w:rFonts w:cs="Times New Roman"/>
                <w:sz w:val="21"/>
                <w:szCs w:val="21"/>
                <w:vertAlign w:val="superscript"/>
              </w:rPr>
              <w:t>2</w:t>
            </w:r>
          </w:p>
        </w:tc>
      </w:tr>
      <w:tr w14:paraId="0EE2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04171C5D">
            <w:pPr>
              <w:ind w:firstLine="0" w:firstLineChars="0"/>
              <w:jc w:val="center"/>
              <w:rPr>
                <w:rFonts w:cs="Times New Roman"/>
                <w:sz w:val="21"/>
                <w:szCs w:val="21"/>
              </w:rPr>
            </w:pPr>
            <w:r>
              <w:rPr>
                <w:rFonts w:hint="eastAsia" w:cs="Times New Roman"/>
                <w:sz w:val="21"/>
                <w:szCs w:val="21"/>
              </w:rPr>
              <w:t>T</w:t>
            </w:r>
            <w:r>
              <w:rPr>
                <w:rFonts w:cs="Times New Roman"/>
                <w:sz w:val="21"/>
                <w:szCs w:val="21"/>
              </w:rPr>
              <w:t>P 226</w:t>
            </w:r>
          </w:p>
        </w:tc>
        <w:tc>
          <w:tcPr>
            <w:tcW w:w="0" w:type="auto"/>
          </w:tcPr>
          <w:p w14:paraId="05A7BFFB">
            <w:pPr>
              <w:ind w:firstLine="0" w:firstLineChars="0"/>
              <w:jc w:val="center"/>
              <w:rPr>
                <w:rFonts w:cs="Times New Roman"/>
                <w:sz w:val="21"/>
                <w:szCs w:val="21"/>
              </w:rPr>
            </w:pPr>
            <w:r>
              <w:rPr>
                <w:rFonts w:cs="Times New Roman"/>
                <w:sz w:val="21"/>
                <w:szCs w:val="21"/>
              </w:rPr>
              <w:t>4.13</w:t>
            </w:r>
            <w:r>
              <w:rPr>
                <w:rFonts w:hint="eastAsia" w:cs="Times New Roman"/>
                <w:sz w:val="21"/>
                <w:szCs w:val="21"/>
              </w:rPr>
              <w:t>×10</w:t>
            </w:r>
            <w:r>
              <w:rPr>
                <w:rFonts w:hint="eastAsia" w:cs="Times New Roman"/>
                <w:sz w:val="21"/>
                <w:szCs w:val="21"/>
                <w:vertAlign w:val="superscript"/>
              </w:rPr>
              <w:t>1</w:t>
            </w:r>
          </w:p>
        </w:tc>
        <w:tc>
          <w:tcPr>
            <w:tcW w:w="0" w:type="auto"/>
          </w:tcPr>
          <w:p w14:paraId="0F7CA966">
            <w:pPr>
              <w:ind w:firstLine="0" w:firstLineChars="0"/>
              <w:jc w:val="center"/>
              <w:rPr>
                <w:rFonts w:cs="Times New Roman"/>
                <w:sz w:val="21"/>
                <w:szCs w:val="21"/>
              </w:rPr>
            </w:pPr>
            <w:r>
              <w:rPr>
                <w:rFonts w:cs="Times New Roman"/>
                <w:sz w:val="21"/>
                <w:szCs w:val="21"/>
              </w:rPr>
              <w:t>2.51</w:t>
            </w:r>
            <w:r>
              <w:rPr>
                <w:rFonts w:hint="eastAsia" w:cs="Times New Roman"/>
                <w:sz w:val="21"/>
                <w:szCs w:val="21"/>
              </w:rPr>
              <w:t>×10</w:t>
            </w:r>
            <w:r>
              <w:rPr>
                <w:rFonts w:hint="eastAsia" w:cs="Times New Roman"/>
                <w:sz w:val="21"/>
                <w:szCs w:val="21"/>
                <w:vertAlign w:val="superscript"/>
              </w:rPr>
              <w:t>1</w:t>
            </w:r>
          </w:p>
        </w:tc>
        <w:tc>
          <w:tcPr>
            <w:tcW w:w="0" w:type="auto"/>
          </w:tcPr>
          <w:p w14:paraId="3C7B5DC9">
            <w:pPr>
              <w:ind w:firstLine="0" w:firstLineChars="0"/>
              <w:jc w:val="center"/>
              <w:rPr>
                <w:rFonts w:cs="Times New Roman"/>
                <w:sz w:val="21"/>
                <w:szCs w:val="21"/>
              </w:rPr>
            </w:pPr>
            <w:r>
              <w:rPr>
                <w:rFonts w:cs="Times New Roman"/>
                <w:sz w:val="21"/>
                <w:szCs w:val="21"/>
              </w:rPr>
              <w:t>2.46</w:t>
            </w:r>
            <w:r>
              <w:rPr>
                <w:rFonts w:hint="eastAsia" w:cs="Times New Roman"/>
                <w:sz w:val="21"/>
                <w:szCs w:val="21"/>
              </w:rPr>
              <w:t>×10</w:t>
            </w:r>
            <w:r>
              <w:rPr>
                <w:rFonts w:hint="eastAsia" w:cs="Times New Roman"/>
                <w:sz w:val="21"/>
                <w:szCs w:val="21"/>
                <w:vertAlign w:val="superscript"/>
              </w:rPr>
              <w:t>1</w:t>
            </w:r>
          </w:p>
        </w:tc>
        <w:tc>
          <w:tcPr>
            <w:tcW w:w="0" w:type="auto"/>
          </w:tcPr>
          <w:p w14:paraId="63C9B68B">
            <w:pPr>
              <w:ind w:firstLine="0" w:firstLineChars="0"/>
              <w:jc w:val="center"/>
              <w:rPr>
                <w:rFonts w:cs="Times New Roman"/>
                <w:sz w:val="21"/>
                <w:szCs w:val="21"/>
              </w:rPr>
            </w:pPr>
            <w:r>
              <w:rPr>
                <w:rFonts w:cs="Times New Roman"/>
                <w:sz w:val="21"/>
                <w:szCs w:val="21"/>
              </w:rPr>
              <w:t>4.37</w:t>
            </w:r>
            <w:r>
              <w:rPr>
                <w:rFonts w:hint="eastAsia" w:cs="Times New Roman"/>
                <w:sz w:val="21"/>
                <w:szCs w:val="21"/>
              </w:rPr>
              <w:t>×10</w:t>
            </w:r>
            <w:r>
              <w:rPr>
                <w:rFonts w:hint="eastAsia" w:cs="Times New Roman"/>
                <w:sz w:val="21"/>
                <w:szCs w:val="21"/>
                <w:vertAlign w:val="superscript"/>
              </w:rPr>
              <w:t>0</w:t>
            </w:r>
          </w:p>
        </w:tc>
        <w:tc>
          <w:tcPr>
            <w:tcW w:w="0" w:type="auto"/>
          </w:tcPr>
          <w:p w14:paraId="4C6CDA1F">
            <w:pPr>
              <w:ind w:firstLine="0" w:firstLineChars="0"/>
              <w:jc w:val="center"/>
              <w:rPr>
                <w:rFonts w:cs="Times New Roman"/>
                <w:sz w:val="21"/>
                <w:szCs w:val="21"/>
              </w:rPr>
            </w:pPr>
            <w:r>
              <w:rPr>
                <w:rFonts w:cs="Times New Roman"/>
                <w:sz w:val="21"/>
                <w:szCs w:val="21"/>
              </w:rPr>
              <w:t>2.94</w:t>
            </w:r>
            <w:r>
              <w:rPr>
                <w:rFonts w:hint="eastAsia" w:cs="Times New Roman"/>
                <w:sz w:val="21"/>
                <w:szCs w:val="21"/>
              </w:rPr>
              <w:t>×10</w:t>
            </w:r>
            <w:r>
              <w:rPr>
                <w:rFonts w:hint="eastAsia" w:cs="Times New Roman"/>
                <w:sz w:val="21"/>
                <w:szCs w:val="21"/>
                <w:vertAlign w:val="superscript"/>
              </w:rPr>
              <w:t>0</w:t>
            </w:r>
          </w:p>
        </w:tc>
        <w:tc>
          <w:tcPr>
            <w:tcW w:w="0" w:type="auto"/>
          </w:tcPr>
          <w:p w14:paraId="06F8B91F">
            <w:pPr>
              <w:ind w:firstLine="0" w:firstLineChars="0"/>
              <w:jc w:val="center"/>
              <w:rPr>
                <w:rFonts w:cs="Times New Roman"/>
                <w:sz w:val="21"/>
                <w:szCs w:val="21"/>
              </w:rPr>
            </w:pPr>
            <w:r>
              <w:rPr>
                <w:rFonts w:cs="Times New Roman"/>
                <w:sz w:val="21"/>
                <w:szCs w:val="21"/>
              </w:rPr>
              <w:t>7.48</w:t>
            </w:r>
            <w:r>
              <w:rPr>
                <w:rFonts w:hint="eastAsia" w:cs="Times New Roman"/>
                <w:sz w:val="21"/>
                <w:szCs w:val="21"/>
              </w:rPr>
              <w:t>×10</w:t>
            </w:r>
            <w:r>
              <w:rPr>
                <w:rFonts w:hint="eastAsia" w:cs="Times New Roman"/>
                <w:sz w:val="21"/>
                <w:szCs w:val="21"/>
                <w:vertAlign w:val="superscript"/>
              </w:rPr>
              <w:t>0</w:t>
            </w:r>
          </w:p>
        </w:tc>
      </w:tr>
      <w:tr w14:paraId="7530B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25AC0E97">
            <w:pPr>
              <w:ind w:firstLine="0" w:firstLineChars="0"/>
              <w:jc w:val="center"/>
              <w:rPr>
                <w:rFonts w:cs="Times New Roman"/>
                <w:sz w:val="21"/>
                <w:szCs w:val="21"/>
              </w:rPr>
            </w:pPr>
            <w:r>
              <w:rPr>
                <w:rFonts w:hint="eastAsia" w:cs="Times New Roman"/>
                <w:sz w:val="21"/>
                <w:szCs w:val="21"/>
              </w:rPr>
              <w:t>T</w:t>
            </w:r>
            <w:r>
              <w:rPr>
                <w:rFonts w:cs="Times New Roman"/>
                <w:sz w:val="21"/>
                <w:szCs w:val="21"/>
              </w:rPr>
              <w:t>P 251</w:t>
            </w:r>
          </w:p>
        </w:tc>
        <w:tc>
          <w:tcPr>
            <w:tcW w:w="0" w:type="auto"/>
          </w:tcPr>
          <w:p w14:paraId="54B886CE">
            <w:pPr>
              <w:ind w:firstLine="0" w:firstLineChars="0"/>
              <w:jc w:val="center"/>
              <w:rPr>
                <w:rFonts w:cs="Times New Roman"/>
                <w:sz w:val="21"/>
                <w:szCs w:val="21"/>
              </w:rPr>
            </w:pPr>
            <w:r>
              <w:rPr>
                <w:rFonts w:cs="Times New Roman"/>
                <w:sz w:val="21"/>
                <w:szCs w:val="21"/>
              </w:rPr>
              <w:t>7.14</w:t>
            </w:r>
            <w:r>
              <w:rPr>
                <w:rFonts w:hint="eastAsia" w:cs="Times New Roman"/>
                <w:sz w:val="21"/>
                <w:szCs w:val="21"/>
              </w:rPr>
              <w:t>×10</w:t>
            </w:r>
            <w:r>
              <w:rPr>
                <w:rFonts w:cs="Times New Roman"/>
                <w:sz w:val="21"/>
                <w:szCs w:val="21"/>
                <w:vertAlign w:val="superscript"/>
              </w:rPr>
              <w:t>2</w:t>
            </w:r>
          </w:p>
        </w:tc>
        <w:tc>
          <w:tcPr>
            <w:tcW w:w="0" w:type="auto"/>
          </w:tcPr>
          <w:p w14:paraId="46185F68">
            <w:pPr>
              <w:ind w:firstLine="0" w:firstLineChars="0"/>
              <w:jc w:val="center"/>
              <w:rPr>
                <w:rFonts w:cs="Times New Roman"/>
                <w:sz w:val="21"/>
                <w:szCs w:val="21"/>
              </w:rPr>
            </w:pPr>
            <w:r>
              <w:rPr>
                <w:rFonts w:cs="Times New Roman"/>
                <w:sz w:val="21"/>
                <w:szCs w:val="21"/>
              </w:rPr>
              <w:t>3.83</w:t>
            </w:r>
            <w:r>
              <w:rPr>
                <w:rFonts w:hint="eastAsia" w:cs="Times New Roman"/>
                <w:sz w:val="21"/>
                <w:szCs w:val="21"/>
              </w:rPr>
              <w:t>×10</w:t>
            </w:r>
            <w:r>
              <w:rPr>
                <w:rFonts w:cs="Times New Roman"/>
                <w:sz w:val="21"/>
                <w:szCs w:val="21"/>
                <w:vertAlign w:val="superscript"/>
              </w:rPr>
              <w:t>2</w:t>
            </w:r>
          </w:p>
        </w:tc>
        <w:tc>
          <w:tcPr>
            <w:tcW w:w="0" w:type="auto"/>
          </w:tcPr>
          <w:p w14:paraId="3010F911">
            <w:pPr>
              <w:ind w:firstLine="0" w:firstLineChars="0"/>
              <w:jc w:val="center"/>
              <w:rPr>
                <w:rFonts w:cs="Times New Roman"/>
                <w:sz w:val="21"/>
                <w:szCs w:val="21"/>
              </w:rPr>
            </w:pPr>
            <w:r>
              <w:rPr>
                <w:rFonts w:cs="Times New Roman"/>
                <w:sz w:val="21"/>
                <w:szCs w:val="21"/>
              </w:rPr>
              <w:t>2.27</w:t>
            </w:r>
            <w:r>
              <w:rPr>
                <w:rFonts w:hint="eastAsia" w:cs="Times New Roman"/>
                <w:sz w:val="21"/>
                <w:szCs w:val="21"/>
              </w:rPr>
              <w:t>×10</w:t>
            </w:r>
            <w:r>
              <w:rPr>
                <w:rFonts w:cs="Times New Roman"/>
                <w:sz w:val="21"/>
                <w:szCs w:val="21"/>
                <w:vertAlign w:val="superscript"/>
              </w:rPr>
              <w:t>2</w:t>
            </w:r>
          </w:p>
        </w:tc>
        <w:tc>
          <w:tcPr>
            <w:tcW w:w="0" w:type="auto"/>
          </w:tcPr>
          <w:p w14:paraId="162FC450">
            <w:pPr>
              <w:ind w:firstLine="0" w:firstLineChars="0"/>
              <w:jc w:val="center"/>
              <w:rPr>
                <w:rFonts w:cs="Times New Roman"/>
                <w:sz w:val="21"/>
                <w:szCs w:val="21"/>
              </w:rPr>
            </w:pPr>
            <w:r>
              <w:rPr>
                <w:rFonts w:cs="Times New Roman"/>
                <w:sz w:val="21"/>
                <w:szCs w:val="21"/>
              </w:rPr>
              <w:t>6.53</w:t>
            </w:r>
            <w:r>
              <w:rPr>
                <w:rFonts w:hint="eastAsia" w:cs="Times New Roman"/>
                <w:sz w:val="21"/>
                <w:szCs w:val="21"/>
              </w:rPr>
              <w:t>×10</w:t>
            </w:r>
            <w:r>
              <w:rPr>
                <w:rFonts w:hint="eastAsia" w:cs="Times New Roman"/>
                <w:sz w:val="21"/>
                <w:szCs w:val="21"/>
                <w:vertAlign w:val="superscript"/>
              </w:rPr>
              <w:t>1</w:t>
            </w:r>
          </w:p>
        </w:tc>
        <w:tc>
          <w:tcPr>
            <w:tcW w:w="0" w:type="auto"/>
          </w:tcPr>
          <w:p w14:paraId="418B0150">
            <w:pPr>
              <w:ind w:firstLine="0" w:firstLineChars="0"/>
              <w:jc w:val="center"/>
              <w:rPr>
                <w:rFonts w:cs="Times New Roman"/>
                <w:sz w:val="21"/>
                <w:szCs w:val="21"/>
              </w:rPr>
            </w:pPr>
            <w:r>
              <w:rPr>
                <w:rFonts w:cs="Times New Roman"/>
                <w:sz w:val="21"/>
                <w:szCs w:val="21"/>
              </w:rPr>
              <w:t>3.20</w:t>
            </w:r>
            <w:r>
              <w:rPr>
                <w:rFonts w:hint="eastAsia" w:cs="Times New Roman"/>
                <w:sz w:val="21"/>
                <w:szCs w:val="21"/>
              </w:rPr>
              <w:t>×10</w:t>
            </w:r>
            <w:r>
              <w:rPr>
                <w:rFonts w:hint="eastAsia" w:cs="Times New Roman"/>
                <w:sz w:val="21"/>
                <w:szCs w:val="21"/>
                <w:vertAlign w:val="superscript"/>
              </w:rPr>
              <w:t>1</w:t>
            </w:r>
          </w:p>
        </w:tc>
        <w:tc>
          <w:tcPr>
            <w:tcW w:w="0" w:type="auto"/>
          </w:tcPr>
          <w:p w14:paraId="0CBE2226">
            <w:pPr>
              <w:ind w:firstLine="0" w:firstLineChars="0"/>
              <w:jc w:val="center"/>
              <w:rPr>
                <w:rFonts w:cs="Times New Roman"/>
                <w:sz w:val="21"/>
                <w:szCs w:val="21"/>
              </w:rPr>
            </w:pPr>
            <w:r>
              <w:rPr>
                <w:rFonts w:cs="Times New Roman"/>
                <w:sz w:val="21"/>
                <w:szCs w:val="21"/>
              </w:rPr>
              <w:t>5.25</w:t>
            </w:r>
            <w:r>
              <w:rPr>
                <w:rFonts w:hint="eastAsia" w:cs="Times New Roman"/>
                <w:sz w:val="21"/>
                <w:szCs w:val="21"/>
              </w:rPr>
              <w:t>×10</w:t>
            </w:r>
            <w:r>
              <w:rPr>
                <w:rFonts w:hint="eastAsia" w:cs="Times New Roman"/>
                <w:sz w:val="21"/>
                <w:szCs w:val="21"/>
                <w:vertAlign w:val="superscript"/>
              </w:rPr>
              <w:t>1</w:t>
            </w:r>
          </w:p>
        </w:tc>
      </w:tr>
      <w:tr w14:paraId="3A7F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68A5D028">
            <w:pPr>
              <w:ind w:firstLine="0" w:firstLineChars="0"/>
              <w:jc w:val="center"/>
              <w:rPr>
                <w:rFonts w:cs="Times New Roman"/>
                <w:sz w:val="21"/>
                <w:szCs w:val="21"/>
              </w:rPr>
            </w:pPr>
            <w:r>
              <w:rPr>
                <w:rFonts w:hint="eastAsia" w:cs="Times New Roman"/>
                <w:sz w:val="21"/>
                <w:szCs w:val="21"/>
              </w:rPr>
              <w:t>T</w:t>
            </w:r>
            <w:r>
              <w:rPr>
                <w:rFonts w:cs="Times New Roman"/>
                <w:sz w:val="21"/>
                <w:szCs w:val="21"/>
              </w:rPr>
              <w:t>P 208</w:t>
            </w:r>
          </w:p>
        </w:tc>
        <w:tc>
          <w:tcPr>
            <w:tcW w:w="0" w:type="auto"/>
          </w:tcPr>
          <w:p w14:paraId="3C2F770F">
            <w:pPr>
              <w:ind w:firstLine="0" w:firstLineChars="0"/>
              <w:jc w:val="center"/>
              <w:rPr>
                <w:rFonts w:cs="Times New Roman"/>
                <w:sz w:val="21"/>
                <w:szCs w:val="21"/>
              </w:rPr>
            </w:pPr>
            <w:r>
              <w:rPr>
                <w:rFonts w:cs="Times New Roman"/>
                <w:sz w:val="21"/>
                <w:szCs w:val="21"/>
              </w:rPr>
              <w:t>2.00</w:t>
            </w:r>
            <w:r>
              <w:rPr>
                <w:rFonts w:hint="eastAsia" w:cs="Times New Roman"/>
                <w:sz w:val="21"/>
                <w:szCs w:val="21"/>
              </w:rPr>
              <w:t>×10</w:t>
            </w:r>
            <w:r>
              <w:rPr>
                <w:rFonts w:hint="eastAsia" w:cs="Times New Roman"/>
                <w:sz w:val="21"/>
                <w:szCs w:val="21"/>
                <w:vertAlign w:val="superscript"/>
              </w:rPr>
              <w:t>1</w:t>
            </w:r>
          </w:p>
        </w:tc>
        <w:tc>
          <w:tcPr>
            <w:tcW w:w="0" w:type="auto"/>
          </w:tcPr>
          <w:p w14:paraId="03F73CD7">
            <w:pPr>
              <w:ind w:firstLine="0" w:firstLineChars="0"/>
              <w:jc w:val="center"/>
              <w:rPr>
                <w:rFonts w:cs="Times New Roman"/>
                <w:sz w:val="21"/>
                <w:szCs w:val="21"/>
              </w:rPr>
            </w:pPr>
            <w:r>
              <w:rPr>
                <w:rFonts w:cs="Times New Roman"/>
                <w:sz w:val="21"/>
                <w:szCs w:val="21"/>
              </w:rPr>
              <w:t>1.25</w:t>
            </w:r>
            <w:r>
              <w:rPr>
                <w:rFonts w:hint="eastAsia" w:cs="Times New Roman"/>
                <w:sz w:val="21"/>
                <w:szCs w:val="21"/>
              </w:rPr>
              <w:t>×10</w:t>
            </w:r>
            <w:r>
              <w:rPr>
                <w:rFonts w:hint="eastAsia" w:cs="Times New Roman"/>
                <w:sz w:val="21"/>
                <w:szCs w:val="21"/>
                <w:vertAlign w:val="superscript"/>
              </w:rPr>
              <w:t>1</w:t>
            </w:r>
          </w:p>
        </w:tc>
        <w:tc>
          <w:tcPr>
            <w:tcW w:w="0" w:type="auto"/>
          </w:tcPr>
          <w:p w14:paraId="3EE5B509">
            <w:pPr>
              <w:ind w:firstLine="0" w:firstLineChars="0"/>
              <w:jc w:val="center"/>
              <w:rPr>
                <w:rFonts w:cs="Times New Roman"/>
                <w:sz w:val="21"/>
                <w:szCs w:val="21"/>
              </w:rPr>
            </w:pPr>
            <w:r>
              <w:rPr>
                <w:rFonts w:cs="Times New Roman"/>
                <w:sz w:val="21"/>
                <w:szCs w:val="21"/>
              </w:rPr>
              <w:t>1.38</w:t>
            </w:r>
            <w:r>
              <w:rPr>
                <w:rFonts w:hint="eastAsia" w:cs="Times New Roman"/>
                <w:sz w:val="21"/>
                <w:szCs w:val="21"/>
              </w:rPr>
              <w:t>×10</w:t>
            </w:r>
            <w:r>
              <w:rPr>
                <w:rFonts w:hint="eastAsia" w:cs="Times New Roman"/>
                <w:sz w:val="21"/>
                <w:szCs w:val="21"/>
                <w:vertAlign w:val="superscript"/>
              </w:rPr>
              <w:t>1</w:t>
            </w:r>
          </w:p>
        </w:tc>
        <w:tc>
          <w:tcPr>
            <w:tcW w:w="0" w:type="auto"/>
          </w:tcPr>
          <w:p w14:paraId="0D5EE534">
            <w:pPr>
              <w:ind w:firstLine="0" w:firstLineChars="0"/>
              <w:jc w:val="center"/>
              <w:rPr>
                <w:rFonts w:cs="Times New Roman"/>
                <w:sz w:val="21"/>
                <w:szCs w:val="21"/>
              </w:rPr>
            </w:pPr>
            <w:r>
              <w:rPr>
                <w:rFonts w:cs="Times New Roman"/>
                <w:sz w:val="21"/>
                <w:szCs w:val="21"/>
              </w:rPr>
              <w:t>2.19</w:t>
            </w:r>
            <w:r>
              <w:rPr>
                <w:rFonts w:hint="eastAsia" w:cs="Times New Roman"/>
                <w:sz w:val="21"/>
                <w:szCs w:val="21"/>
              </w:rPr>
              <w:t>×10</w:t>
            </w:r>
            <w:r>
              <w:rPr>
                <w:rFonts w:hint="eastAsia" w:cs="Times New Roman"/>
                <w:sz w:val="21"/>
                <w:szCs w:val="21"/>
                <w:vertAlign w:val="superscript"/>
              </w:rPr>
              <w:t>0</w:t>
            </w:r>
          </w:p>
        </w:tc>
        <w:tc>
          <w:tcPr>
            <w:tcW w:w="0" w:type="auto"/>
          </w:tcPr>
          <w:p w14:paraId="0C8BA195">
            <w:pPr>
              <w:ind w:firstLine="0" w:firstLineChars="0"/>
              <w:jc w:val="center"/>
              <w:rPr>
                <w:rFonts w:cs="Times New Roman"/>
                <w:sz w:val="21"/>
                <w:szCs w:val="21"/>
              </w:rPr>
            </w:pPr>
            <w:r>
              <w:rPr>
                <w:rFonts w:cs="Times New Roman"/>
                <w:sz w:val="21"/>
                <w:szCs w:val="21"/>
              </w:rPr>
              <w:t>1.59</w:t>
            </w:r>
            <w:r>
              <w:rPr>
                <w:rFonts w:hint="eastAsia" w:cs="Times New Roman"/>
                <w:sz w:val="21"/>
                <w:szCs w:val="21"/>
              </w:rPr>
              <w:t>×10</w:t>
            </w:r>
            <w:r>
              <w:rPr>
                <w:rFonts w:hint="eastAsia" w:cs="Times New Roman"/>
                <w:sz w:val="21"/>
                <w:szCs w:val="21"/>
                <w:vertAlign w:val="superscript"/>
              </w:rPr>
              <w:t>0</w:t>
            </w:r>
          </w:p>
        </w:tc>
        <w:tc>
          <w:tcPr>
            <w:tcW w:w="0" w:type="auto"/>
          </w:tcPr>
          <w:p w14:paraId="63C2929D">
            <w:pPr>
              <w:ind w:firstLine="0" w:firstLineChars="0"/>
              <w:jc w:val="center"/>
              <w:rPr>
                <w:rFonts w:cs="Times New Roman"/>
                <w:sz w:val="21"/>
                <w:szCs w:val="21"/>
              </w:rPr>
            </w:pPr>
            <w:r>
              <w:rPr>
                <w:rFonts w:cs="Times New Roman"/>
                <w:sz w:val="21"/>
                <w:szCs w:val="21"/>
              </w:rPr>
              <w:t>4.48</w:t>
            </w:r>
            <w:r>
              <w:rPr>
                <w:rFonts w:hint="eastAsia" w:cs="Times New Roman"/>
                <w:sz w:val="21"/>
                <w:szCs w:val="21"/>
              </w:rPr>
              <w:t>×10</w:t>
            </w:r>
            <w:r>
              <w:rPr>
                <w:rFonts w:hint="eastAsia" w:cs="Times New Roman"/>
                <w:sz w:val="21"/>
                <w:szCs w:val="21"/>
                <w:vertAlign w:val="superscript"/>
              </w:rPr>
              <w:t>0</w:t>
            </w:r>
          </w:p>
        </w:tc>
      </w:tr>
      <w:tr w14:paraId="3E4C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49897320">
            <w:pPr>
              <w:ind w:firstLine="0" w:firstLineChars="0"/>
              <w:jc w:val="center"/>
              <w:rPr>
                <w:rFonts w:cs="Times New Roman"/>
                <w:sz w:val="21"/>
                <w:szCs w:val="21"/>
              </w:rPr>
            </w:pPr>
            <w:r>
              <w:rPr>
                <w:rFonts w:hint="eastAsia" w:cs="Times New Roman"/>
                <w:sz w:val="21"/>
                <w:szCs w:val="21"/>
              </w:rPr>
              <w:t>T</w:t>
            </w:r>
            <w:r>
              <w:rPr>
                <w:rFonts w:cs="Times New Roman"/>
                <w:sz w:val="21"/>
                <w:szCs w:val="21"/>
              </w:rPr>
              <w:t>P 284</w:t>
            </w:r>
          </w:p>
        </w:tc>
        <w:tc>
          <w:tcPr>
            <w:tcW w:w="0" w:type="auto"/>
          </w:tcPr>
          <w:p w14:paraId="3912808C">
            <w:pPr>
              <w:ind w:firstLine="0" w:firstLineChars="0"/>
              <w:jc w:val="center"/>
              <w:rPr>
                <w:rFonts w:cs="Times New Roman"/>
                <w:sz w:val="21"/>
                <w:szCs w:val="21"/>
              </w:rPr>
            </w:pPr>
            <w:r>
              <w:rPr>
                <w:rFonts w:cs="Times New Roman"/>
                <w:sz w:val="21"/>
                <w:szCs w:val="21"/>
              </w:rPr>
              <w:t>1.31</w:t>
            </w:r>
            <w:r>
              <w:rPr>
                <w:rFonts w:hint="eastAsia" w:cs="Times New Roman"/>
                <w:sz w:val="21"/>
                <w:szCs w:val="21"/>
              </w:rPr>
              <w:t>×10</w:t>
            </w:r>
            <w:r>
              <w:rPr>
                <w:rFonts w:hint="eastAsia" w:cs="Times New Roman"/>
                <w:sz w:val="21"/>
                <w:szCs w:val="21"/>
                <w:vertAlign w:val="superscript"/>
              </w:rPr>
              <w:t>4</w:t>
            </w:r>
          </w:p>
        </w:tc>
        <w:tc>
          <w:tcPr>
            <w:tcW w:w="0" w:type="auto"/>
          </w:tcPr>
          <w:p w14:paraId="15DA403F">
            <w:pPr>
              <w:ind w:firstLine="0" w:firstLineChars="0"/>
              <w:jc w:val="center"/>
              <w:rPr>
                <w:rFonts w:cs="Times New Roman"/>
                <w:sz w:val="21"/>
                <w:szCs w:val="21"/>
              </w:rPr>
            </w:pPr>
            <w:r>
              <w:rPr>
                <w:rFonts w:cs="Times New Roman"/>
                <w:sz w:val="21"/>
                <w:szCs w:val="21"/>
              </w:rPr>
              <w:t>6.21</w:t>
            </w:r>
            <w:r>
              <w:rPr>
                <w:rFonts w:hint="eastAsia" w:cs="Times New Roman"/>
                <w:sz w:val="21"/>
                <w:szCs w:val="21"/>
              </w:rPr>
              <w:t>×10</w:t>
            </w:r>
            <w:r>
              <w:rPr>
                <w:rFonts w:hint="eastAsia" w:cs="Times New Roman"/>
                <w:sz w:val="21"/>
                <w:szCs w:val="21"/>
                <w:vertAlign w:val="superscript"/>
              </w:rPr>
              <w:t>3</w:t>
            </w:r>
          </w:p>
        </w:tc>
        <w:tc>
          <w:tcPr>
            <w:tcW w:w="0" w:type="auto"/>
          </w:tcPr>
          <w:p w14:paraId="70DF6C01">
            <w:pPr>
              <w:ind w:firstLine="0" w:firstLineChars="0"/>
              <w:jc w:val="center"/>
              <w:rPr>
                <w:rFonts w:cs="Times New Roman"/>
                <w:sz w:val="21"/>
                <w:szCs w:val="21"/>
              </w:rPr>
            </w:pPr>
            <w:r>
              <w:rPr>
                <w:rFonts w:cs="Times New Roman"/>
                <w:sz w:val="21"/>
                <w:szCs w:val="21"/>
              </w:rPr>
              <w:t>2.20</w:t>
            </w:r>
            <w:r>
              <w:rPr>
                <w:rFonts w:hint="eastAsia" w:cs="Times New Roman"/>
                <w:sz w:val="21"/>
                <w:szCs w:val="21"/>
              </w:rPr>
              <w:t>×10</w:t>
            </w:r>
            <w:r>
              <w:rPr>
                <w:rFonts w:hint="eastAsia" w:cs="Times New Roman"/>
                <w:sz w:val="21"/>
                <w:szCs w:val="21"/>
                <w:vertAlign w:val="superscript"/>
              </w:rPr>
              <w:t>3</w:t>
            </w:r>
          </w:p>
        </w:tc>
        <w:tc>
          <w:tcPr>
            <w:tcW w:w="0" w:type="auto"/>
          </w:tcPr>
          <w:p w14:paraId="463F4844">
            <w:pPr>
              <w:ind w:firstLine="0" w:firstLineChars="0"/>
              <w:jc w:val="center"/>
              <w:rPr>
                <w:rFonts w:cs="Times New Roman"/>
                <w:sz w:val="21"/>
                <w:szCs w:val="21"/>
              </w:rPr>
            </w:pPr>
            <w:r>
              <w:rPr>
                <w:rFonts w:cs="Times New Roman"/>
                <w:sz w:val="21"/>
                <w:szCs w:val="21"/>
              </w:rPr>
              <w:t>1.04</w:t>
            </w:r>
            <w:r>
              <w:rPr>
                <w:rFonts w:hint="eastAsia" w:cs="Times New Roman"/>
                <w:sz w:val="21"/>
                <w:szCs w:val="21"/>
              </w:rPr>
              <w:t>×10</w:t>
            </w:r>
            <w:r>
              <w:rPr>
                <w:rFonts w:hint="eastAsia" w:cs="Times New Roman"/>
                <w:sz w:val="21"/>
                <w:szCs w:val="21"/>
                <w:vertAlign w:val="superscript"/>
              </w:rPr>
              <w:t>3</w:t>
            </w:r>
          </w:p>
        </w:tc>
        <w:tc>
          <w:tcPr>
            <w:tcW w:w="0" w:type="auto"/>
          </w:tcPr>
          <w:p w14:paraId="04C433BF">
            <w:pPr>
              <w:ind w:firstLine="0" w:firstLineChars="0"/>
              <w:jc w:val="center"/>
              <w:rPr>
                <w:rFonts w:cs="Times New Roman"/>
                <w:sz w:val="21"/>
                <w:szCs w:val="21"/>
              </w:rPr>
            </w:pPr>
            <w:r>
              <w:rPr>
                <w:rFonts w:cs="Times New Roman"/>
                <w:sz w:val="21"/>
                <w:szCs w:val="21"/>
              </w:rPr>
              <w:t>3.67</w:t>
            </w:r>
            <w:r>
              <w:rPr>
                <w:rFonts w:hint="eastAsia" w:cs="Times New Roman"/>
                <w:sz w:val="21"/>
                <w:szCs w:val="21"/>
              </w:rPr>
              <w:t>×10</w:t>
            </w:r>
            <w:r>
              <w:rPr>
                <w:rFonts w:cs="Times New Roman"/>
                <w:sz w:val="21"/>
                <w:szCs w:val="21"/>
                <w:vertAlign w:val="superscript"/>
              </w:rPr>
              <w:t>2</w:t>
            </w:r>
          </w:p>
        </w:tc>
        <w:tc>
          <w:tcPr>
            <w:tcW w:w="0" w:type="auto"/>
          </w:tcPr>
          <w:p w14:paraId="7601CE19">
            <w:pPr>
              <w:ind w:firstLine="0" w:firstLineChars="0"/>
              <w:jc w:val="center"/>
              <w:rPr>
                <w:rFonts w:cs="Times New Roman"/>
                <w:sz w:val="21"/>
                <w:szCs w:val="21"/>
              </w:rPr>
            </w:pPr>
            <w:r>
              <w:rPr>
                <w:rFonts w:cs="Times New Roman"/>
                <w:sz w:val="21"/>
                <w:szCs w:val="21"/>
              </w:rPr>
              <w:t>3.86</w:t>
            </w:r>
            <w:r>
              <w:rPr>
                <w:rFonts w:hint="eastAsia" w:cs="Times New Roman"/>
                <w:sz w:val="21"/>
                <w:szCs w:val="21"/>
              </w:rPr>
              <w:t>×10</w:t>
            </w:r>
            <w:r>
              <w:rPr>
                <w:rFonts w:cs="Times New Roman"/>
                <w:sz w:val="21"/>
                <w:szCs w:val="21"/>
                <w:vertAlign w:val="superscript"/>
              </w:rPr>
              <w:t>2</w:t>
            </w:r>
          </w:p>
        </w:tc>
      </w:tr>
      <w:tr w14:paraId="34D05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16D4D3A3">
            <w:pPr>
              <w:ind w:firstLine="0" w:firstLineChars="0"/>
              <w:jc w:val="center"/>
              <w:rPr>
                <w:rFonts w:cs="Times New Roman"/>
                <w:sz w:val="21"/>
                <w:szCs w:val="21"/>
              </w:rPr>
            </w:pPr>
            <w:r>
              <w:rPr>
                <w:rFonts w:hint="eastAsia" w:cs="Times New Roman"/>
                <w:sz w:val="21"/>
                <w:szCs w:val="21"/>
              </w:rPr>
              <w:t>T</w:t>
            </w:r>
            <w:r>
              <w:rPr>
                <w:rFonts w:cs="Times New Roman"/>
                <w:sz w:val="21"/>
                <w:szCs w:val="21"/>
              </w:rPr>
              <w:t>P 151</w:t>
            </w:r>
          </w:p>
        </w:tc>
        <w:tc>
          <w:tcPr>
            <w:tcW w:w="0" w:type="auto"/>
          </w:tcPr>
          <w:p w14:paraId="7DC7D4F3">
            <w:pPr>
              <w:ind w:firstLine="0" w:firstLineChars="0"/>
              <w:jc w:val="center"/>
              <w:rPr>
                <w:rFonts w:cs="Times New Roman"/>
                <w:sz w:val="21"/>
                <w:szCs w:val="21"/>
              </w:rPr>
            </w:pPr>
            <w:r>
              <w:rPr>
                <w:rFonts w:cs="Times New Roman"/>
                <w:sz w:val="21"/>
                <w:szCs w:val="21"/>
              </w:rPr>
              <w:t>6.12</w:t>
            </w:r>
            <w:r>
              <w:rPr>
                <w:rFonts w:hint="eastAsia" w:cs="Times New Roman"/>
                <w:sz w:val="21"/>
                <w:szCs w:val="21"/>
              </w:rPr>
              <w:t>×10</w:t>
            </w:r>
            <w:r>
              <w:rPr>
                <w:rFonts w:hint="eastAsia" w:cs="Times New Roman"/>
                <w:sz w:val="21"/>
                <w:szCs w:val="21"/>
                <w:vertAlign w:val="superscript"/>
              </w:rPr>
              <w:t>5</w:t>
            </w:r>
          </w:p>
        </w:tc>
        <w:tc>
          <w:tcPr>
            <w:tcW w:w="0" w:type="auto"/>
          </w:tcPr>
          <w:p w14:paraId="76416C14">
            <w:pPr>
              <w:ind w:firstLine="0" w:firstLineChars="0"/>
              <w:jc w:val="center"/>
              <w:rPr>
                <w:rFonts w:cs="Times New Roman"/>
                <w:sz w:val="21"/>
                <w:szCs w:val="21"/>
              </w:rPr>
            </w:pPr>
            <w:r>
              <w:rPr>
                <w:rFonts w:cs="Times New Roman"/>
                <w:sz w:val="21"/>
                <w:szCs w:val="21"/>
              </w:rPr>
              <w:t>2.63</w:t>
            </w:r>
            <w:r>
              <w:rPr>
                <w:rFonts w:hint="eastAsia" w:cs="Times New Roman"/>
                <w:sz w:val="21"/>
                <w:szCs w:val="21"/>
              </w:rPr>
              <w:t>×10</w:t>
            </w:r>
            <w:r>
              <w:rPr>
                <w:rFonts w:hint="eastAsia" w:cs="Times New Roman"/>
                <w:sz w:val="21"/>
                <w:szCs w:val="21"/>
                <w:vertAlign w:val="superscript"/>
              </w:rPr>
              <w:t>5</w:t>
            </w:r>
          </w:p>
        </w:tc>
        <w:tc>
          <w:tcPr>
            <w:tcW w:w="0" w:type="auto"/>
          </w:tcPr>
          <w:p w14:paraId="46DC3A92">
            <w:pPr>
              <w:ind w:firstLine="0" w:firstLineChars="0"/>
              <w:jc w:val="center"/>
              <w:rPr>
                <w:rFonts w:cs="Times New Roman"/>
                <w:sz w:val="21"/>
                <w:szCs w:val="21"/>
              </w:rPr>
            </w:pPr>
            <w:r>
              <w:rPr>
                <w:rFonts w:cs="Times New Roman"/>
                <w:sz w:val="21"/>
                <w:szCs w:val="21"/>
              </w:rPr>
              <w:t>6.24</w:t>
            </w:r>
            <w:r>
              <w:rPr>
                <w:rFonts w:hint="eastAsia" w:cs="Times New Roman"/>
                <w:sz w:val="21"/>
                <w:szCs w:val="21"/>
              </w:rPr>
              <w:t>×10</w:t>
            </w:r>
            <w:r>
              <w:rPr>
                <w:rFonts w:hint="eastAsia" w:cs="Times New Roman"/>
                <w:sz w:val="21"/>
                <w:szCs w:val="21"/>
                <w:vertAlign w:val="superscript"/>
              </w:rPr>
              <w:t>4</w:t>
            </w:r>
          </w:p>
        </w:tc>
        <w:tc>
          <w:tcPr>
            <w:tcW w:w="0" w:type="auto"/>
          </w:tcPr>
          <w:p w14:paraId="09BFBDE5">
            <w:pPr>
              <w:ind w:firstLine="0" w:firstLineChars="0"/>
              <w:jc w:val="center"/>
              <w:rPr>
                <w:rFonts w:cs="Times New Roman"/>
                <w:sz w:val="21"/>
                <w:szCs w:val="21"/>
              </w:rPr>
            </w:pPr>
            <w:r>
              <w:rPr>
                <w:rFonts w:cs="Times New Roman"/>
                <w:sz w:val="21"/>
                <w:szCs w:val="21"/>
              </w:rPr>
              <w:t>4.31</w:t>
            </w:r>
            <w:r>
              <w:rPr>
                <w:rFonts w:hint="eastAsia" w:cs="Times New Roman"/>
                <w:sz w:val="21"/>
                <w:szCs w:val="21"/>
              </w:rPr>
              <w:t>×10</w:t>
            </w:r>
            <w:r>
              <w:rPr>
                <w:rFonts w:hint="eastAsia" w:cs="Times New Roman"/>
                <w:sz w:val="21"/>
                <w:szCs w:val="21"/>
                <w:vertAlign w:val="superscript"/>
              </w:rPr>
              <w:t>4</w:t>
            </w:r>
          </w:p>
        </w:tc>
        <w:tc>
          <w:tcPr>
            <w:tcW w:w="0" w:type="auto"/>
          </w:tcPr>
          <w:p w14:paraId="1BE4BF47">
            <w:pPr>
              <w:ind w:firstLine="0" w:firstLineChars="0"/>
              <w:jc w:val="center"/>
              <w:rPr>
                <w:rFonts w:cs="Times New Roman"/>
                <w:sz w:val="21"/>
                <w:szCs w:val="21"/>
              </w:rPr>
            </w:pPr>
            <w:r>
              <w:rPr>
                <w:rFonts w:cs="Times New Roman"/>
                <w:sz w:val="21"/>
                <w:szCs w:val="21"/>
              </w:rPr>
              <w:t>1.19</w:t>
            </w:r>
            <w:r>
              <w:rPr>
                <w:rFonts w:hint="eastAsia" w:cs="Times New Roman"/>
                <w:sz w:val="21"/>
                <w:szCs w:val="21"/>
              </w:rPr>
              <w:t>×10</w:t>
            </w:r>
            <w:r>
              <w:rPr>
                <w:rFonts w:hint="eastAsia" w:cs="Times New Roman"/>
                <w:sz w:val="21"/>
                <w:szCs w:val="21"/>
                <w:vertAlign w:val="superscript"/>
              </w:rPr>
              <w:t>4</w:t>
            </w:r>
          </w:p>
        </w:tc>
        <w:tc>
          <w:tcPr>
            <w:tcW w:w="0" w:type="auto"/>
          </w:tcPr>
          <w:p w14:paraId="318ACC67">
            <w:pPr>
              <w:ind w:firstLine="0" w:firstLineChars="0"/>
              <w:jc w:val="center"/>
              <w:rPr>
                <w:rFonts w:cs="Times New Roman"/>
                <w:sz w:val="21"/>
                <w:szCs w:val="21"/>
              </w:rPr>
            </w:pPr>
            <w:r>
              <w:rPr>
                <w:rFonts w:cs="Times New Roman"/>
                <w:sz w:val="21"/>
                <w:szCs w:val="21"/>
              </w:rPr>
              <w:t>8.81</w:t>
            </w:r>
            <w:r>
              <w:rPr>
                <w:rFonts w:hint="eastAsia" w:cs="Times New Roman"/>
                <w:sz w:val="21"/>
                <w:szCs w:val="21"/>
              </w:rPr>
              <w:t>×10</w:t>
            </w:r>
            <w:r>
              <w:rPr>
                <w:rFonts w:hint="eastAsia" w:cs="Times New Roman"/>
                <w:sz w:val="21"/>
                <w:szCs w:val="21"/>
                <w:vertAlign w:val="superscript"/>
              </w:rPr>
              <w:t>3</w:t>
            </w:r>
          </w:p>
        </w:tc>
      </w:tr>
      <w:tr w14:paraId="34F28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3850D797">
            <w:pPr>
              <w:ind w:firstLine="0" w:firstLineChars="0"/>
              <w:jc w:val="center"/>
              <w:rPr>
                <w:rFonts w:cs="Times New Roman"/>
                <w:sz w:val="21"/>
                <w:szCs w:val="21"/>
              </w:rPr>
            </w:pPr>
            <w:r>
              <w:rPr>
                <w:rFonts w:cs="Times New Roman"/>
                <w:sz w:val="21"/>
                <w:szCs w:val="21"/>
              </w:rPr>
              <w:t>TP 149</w:t>
            </w:r>
          </w:p>
        </w:tc>
        <w:tc>
          <w:tcPr>
            <w:tcW w:w="0" w:type="auto"/>
          </w:tcPr>
          <w:p w14:paraId="106B9805">
            <w:pPr>
              <w:ind w:firstLine="0" w:firstLineChars="0"/>
              <w:jc w:val="center"/>
              <w:rPr>
                <w:rFonts w:cs="Times New Roman"/>
                <w:sz w:val="21"/>
                <w:szCs w:val="21"/>
              </w:rPr>
            </w:pPr>
            <w:r>
              <w:rPr>
                <w:rFonts w:cs="Times New Roman"/>
                <w:sz w:val="21"/>
                <w:szCs w:val="21"/>
              </w:rPr>
              <w:t>1.32</w:t>
            </w:r>
            <w:r>
              <w:rPr>
                <w:rFonts w:hint="eastAsia" w:cs="Times New Roman"/>
                <w:sz w:val="21"/>
                <w:szCs w:val="21"/>
              </w:rPr>
              <w:t>×10</w:t>
            </w:r>
            <w:r>
              <w:rPr>
                <w:rFonts w:hint="eastAsia" w:cs="Times New Roman"/>
                <w:sz w:val="21"/>
                <w:szCs w:val="21"/>
                <w:vertAlign w:val="superscript"/>
              </w:rPr>
              <w:t>3</w:t>
            </w:r>
          </w:p>
        </w:tc>
        <w:tc>
          <w:tcPr>
            <w:tcW w:w="0" w:type="auto"/>
          </w:tcPr>
          <w:p w14:paraId="0AB3BB55">
            <w:pPr>
              <w:ind w:firstLine="0" w:firstLineChars="0"/>
              <w:jc w:val="center"/>
              <w:rPr>
                <w:rFonts w:cs="Times New Roman"/>
                <w:sz w:val="21"/>
                <w:szCs w:val="21"/>
              </w:rPr>
            </w:pPr>
            <w:r>
              <w:rPr>
                <w:rFonts w:cs="Times New Roman"/>
                <w:sz w:val="21"/>
                <w:szCs w:val="21"/>
              </w:rPr>
              <w:t>6.75</w:t>
            </w:r>
            <w:r>
              <w:rPr>
                <w:rFonts w:hint="eastAsia" w:cs="Times New Roman"/>
                <w:sz w:val="21"/>
                <w:szCs w:val="21"/>
              </w:rPr>
              <w:t>×10</w:t>
            </w:r>
            <w:r>
              <w:rPr>
                <w:rFonts w:cs="Times New Roman"/>
                <w:sz w:val="21"/>
                <w:szCs w:val="21"/>
                <w:vertAlign w:val="superscript"/>
              </w:rPr>
              <w:t>2</w:t>
            </w:r>
          </w:p>
        </w:tc>
        <w:tc>
          <w:tcPr>
            <w:tcW w:w="0" w:type="auto"/>
          </w:tcPr>
          <w:p w14:paraId="2C26523E">
            <w:pPr>
              <w:ind w:firstLine="0" w:firstLineChars="0"/>
              <w:jc w:val="center"/>
              <w:rPr>
                <w:rFonts w:cs="Times New Roman"/>
                <w:sz w:val="21"/>
                <w:szCs w:val="21"/>
              </w:rPr>
            </w:pPr>
            <w:r>
              <w:rPr>
                <w:rFonts w:cs="Times New Roman"/>
                <w:sz w:val="21"/>
                <w:szCs w:val="21"/>
              </w:rPr>
              <w:t>3.24</w:t>
            </w:r>
            <w:r>
              <w:rPr>
                <w:rFonts w:hint="eastAsia" w:cs="Times New Roman"/>
                <w:sz w:val="21"/>
                <w:szCs w:val="21"/>
              </w:rPr>
              <w:t>×10</w:t>
            </w:r>
            <w:r>
              <w:rPr>
                <w:rFonts w:cs="Times New Roman"/>
                <w:sz w:val="21"/>
                <w:szCs w:val="21"/>
                <w:vertAlign w:val="superscript"/>
              </w:rPr>
              <w:t>2</w:t>
            </w:r>
          </w:p>
        </w:tc>
        <w:tc>
          <w:tcPr>
            <w:tcW w:w="0" w:type="auto"/>
          </w:tcPr>
          <w:p w14:paraId="552DEE5D">
            <w:pPr>
              <w:ind w:firstLine="0" w:firstLineChars="0"/>
              <w:jc w:val="center"/>
              <w:rPr>
                <w:rFonts w:cs="Times New Roman"/>
                <w:sz w:val="21"/>
                <w:szCs w:val="21"/>
              </w:rPr>
            </w:pPr>
            <w:r>
              <w:rPr>
                <w:rFonts w:cs="Times New Roman"/>
                <w:sz w:val="21"/>
                <w:szCs w:val="21"/>
              </w:rPr>
              <w:t>1.14</w:t>
            </w:r>
            <w:r>
              <w:rPr>
                <w:rFonts w:hint="eastAsia" w:cs="Times New Roman"/>
                <w:sz w:val="21"/>
                <w:szCs w:val="21"/>
              </w:rPr>
              <w:t>×10</w:t>
            </w:r>
            <w:r>
              <w:rPr>
                <w:rFonts w:cs="Times New Roman"/>
                <w:sz w:val="21"/>
                <w:szCs w:val="21"/>
                <w:vertAlign w:val="superscript"/>
              </w:rPr>
              <w:t>2</w:t>
            </w:r>
          </w:p>
        </w:tc>
        <w:tc>
          <w:tcPr>
            <w:tcW w:w="0" w:type="auto"/>
          </w:tcPr>
          <w:p w14:paraId="5E1E3775">
            <w:pPr>
              <w:ind w:firstLine="0" w:firstLineChars="0"/>
              <w:jc w:val="center"/>
              <w:rPr>
                <w:rFonts w:cs="Times New Roman"/>
                <w:sz w:val="21"/>
                <w:szCs w:val="21"/>
              </w:rPr>
            </w:pPr>
            <w:r>
              <w:rPr>
                <w:rFonts w:cs="Times New Roman"/>
                <w:sz w:val="21"/>
                <w:szCs w:val="21"/>
              </w:rPr>
              <w:t>4.90</w:t>
            </w:r>
            <w:r>
              <w:rPr>
                <w:rFonts w:hint="eastAsia" w:cs="Times New Roman"/>
                <w:sz w:val="21"/>
                <w:szCs w:val="21"/>
              </w:rPr>
              <w:t>×10</w:t>
            </w:r>
            <w:r>
              <w:rPr>
                <w:rFonts w:hint="eastAsia" w:cs="Times New Roman"/>
                <w:sz w:val="21"/>
                <w:szCs w:val="21"/>
                <w:vertAlign w:val="superscript"/>
              </w:rPr>
              <w:t>1</w:t>
            </w:r>
          </w:p>
        </w:tc>
        <w:tc>
          <w:tcPr>
            <w:tcW w:w="0" w:type="auto"/>
          </w:tcPr>
          <w:p w14:paraId="48425CE5">
            <w:pPr>
              <w:ind w:firstLine="0" w:firstLineChars="0"/>
              <w:jc w:val="center"/>
              <w:rPr>
                <w:rFonts w:cs="Times New Roman"/>
                <w:sz w:val="21"/>
                <w:szCs w:val="21"/>
              </w:rPr>
            </w:pPr>
            <w:r>
              <w:rPr>
                <w:rFonts w:cs="Times New Roman"/>
                <w:sz w:val="21"/>
                <w:szCs w:val="21"/>
              </w:rPr>
              <w:t>6.70</w:t>
            </w:r>
            <w:r>
              <w:rPr>
                <w:rFonts w:hint="eastAsia" w:cs="Times New Roman"/>
                <w:sz w:val="21"/>
                <w:szCs w:val="21"/>
              </w:rPr>
              <w:t>×10</w:t>
            </w:r>
            <w:r>
              <w:rPr>
                <w:rFonts w:hint="eastAsia" w:cs="Times New Roman"/>
                <w:sz w:val="21"/>
                <w:szCs w:val="21"/>
                <w:vertAlign w:val="superscript"/>
              </w:rPr>
              <w:t>1</w:t>
            </w:r>
          </w:p>
        </w:tc>
      </w:tr>
      <w:tr w14:paraId="2393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57DB539F">
            <w:pPr>
              <w:ind w:firstLine="0" w:firstLineChars="0"/>
              <w:jc w:val="center"/>
              <w:rPr>
                <w:rFonts w:cs="Times New Roman"/>
                <w:sz w:val="21"/>
                <w:szCs w:val="21"/>
              </w:rPr>
            </w:pPr>
            <w:r>
              <w:rPr>
                <w:rFonts w:hint="eastAsia" w:cs="Times New Roman"/>
                <w:sz w:val="21"/>
                <w:szCs w:val="21"/>
              </w:rPr>
              <w:t>T</w:t>
            </w:r>
            <w:r>
              <w:rPr>
                <w:rFonts w:cs="Times New Roman"/>
                <w:sz w:val="21"/>
                <w:szCs w:val="21"/>
              </w:rPr>
              <w:t>P 195</w:t>
            </w:r>
          </w:p>
        </w:tc>
        <w:tc>
          <w:tcPr>
            <w:tcW w:w="0" w:type="auto"/>
          </w:tcPr>
          <w:p w14:paraId="1423ED1B">
            <w:pPr>
              <w:ind w:firstLine="0" w:firstLineChars="0"/>
              <w:jc w:val="center"/>
              <w:rPr>
                <w:rFonts w:cs="Times New Roman"/>
                <w:sz w:val="21"/>
                <w:szCs w:val="21"/>
              </w:rPr>
            </w:pPr>
            <w:r>
              <w:rPr>
                <w:rFonts w:cs="Times New Roman"/>
                <w:sz w:val="21"/>
                <w:szCs w:val="21"/>
              </w:rPr>
              <w:t>3.08</w:t>
            </w:r>
            <w:r>
              <w:rPr>
                <w:rFonts w:hint="eastAsia" w:cs="Times New Roman"/>
                <w:sz w:val="21"/>
                <w:szCs w:val="21"/>
              </w:rPr>
              <w:t>×10</w:t>
            </w:r>
            <w:r>
              <w:rPr>
                <w:rFonts w:cs="Times New Roman"/>
                <w:sz w:val="21"/>
                <w:szCs w:val="21"/>
                <w:vertAlign w:val="superscript"/>
              </w:rPr>
              <w:t>2</w:t>
            </w:r>
          </w:p>
        </w:tc>
        <w:tc>
          <w:tcPr>
            <w:tcW w:w="0" w:type="auto"/>
          </w:tcPr>
          <w:p w14:paraId="414BDF54">
            <w:pPr>
              <w:ind w:firstLine="0" w:firstLineChars="0"/>
              <w:jc w:val="center"/>
              <w:rPr>
                <w:rFonts w:cs="Times New Roman"/>
                <w:sz w:val="21"/>
                <w:szCs w:val="21"/>
              </w:rPr>
            </w:pPr>
            <w:r>
              <w:rPr>
                <w:rFonts w:cs="Times New Roman"/>
                <w:sz w:val="21"/>
                <w:szCs w:val="21"/>
              </w:rPr>
              <w:t>1.70</w:t>
            </w:r>
            <w:r>
              <w:rPr>
                <w:rFonts w:hint="eastAsia" w:cs="Times New Roman"/>
                <w:sz w:val="21"/>
                <w:szCs w:val="21"/>
              </w:rPr>
              <w:t>×10</w:t>
            </w:r>
            <w:r>
              <w:rPr>
                <w:rFonts w:cs="Times New Roman"/>
                <w:sz w:val="21"/>
                <w:szCs w:val="21"/>
                <w:vertAlign w:val="superscript"/>
              </w:rPr>
              <w:t>2</w:t>
            </w:r>
          </w:p>
        </w:tc>
        <w:tc>
          <w:tcPr>
            <w:tcW w:w="0" w:type="auto"/>
          </w:tcPr>
          <w:p w14:paraId="16C36E0A">
            <w:pPr>
              <w:ind w:firstLine="0" w:firstLineChars="0"/>
              <w:jc w:val="center"/>
              <w:rPr>
                <w:rFonts w:cs="Times New Roman"/>
                <w:sz w:val="21"/>
                <w:szCs w:val="21"/>
              </w:rPr>
            </w:pPr>
            <w:r>
              <w:rPr>
                <w:rFonts w:cs="Times New Roman"/>
                <w:sz w:val="21"/>
                <w:szCs w:val="21"/>
              </w:rPr>
              <w:t>1.12</w:t>
            </w:r>
            <w:r>
              <w:rPr>
                <w:rFonts w:hint="eastAsia" w:cs="Times New Roman"/>
                <w:sz w:val="21"/>
                <w:szCs w:val="21"/>
              </w:rPr>
              <w:t>×10</w:t>
            </w:r>
            <w:r>
              <w:rPr>
                <w:rFonts w:cs="Times New Roman"/>
                <w:sz w:val="21"/>
                <w:szCs w:val="21"/>
                <w:vertAlign w:val="superscript"/>
              </w:rPr>
              <w:t>2</w:t>
            </w:r>
          </w:p>
        </w:tc>
        <w:tc>
          <w:tcPr>
            <w:tcW w:w="0" w:type="auto"/>
          </w:tcPr>
          <w:p w14:paraId="626124E9">
            <w:pPr>
              <w:ind w:firstLine="0" w:firstLineChars="0"/>
              <w:jc w:val="center"/>
              <w:rPr>
                <w:rFonts w:cs="Times New Roman"/>
                <w:sz w:val="21"/>
                <w:szCs w:val="21"/>
              </w:rPr>
            </w:pPr>
            <w:r>
              <w:rPr>
                <w:rFonts w:cs="Times New Roman"/>
                <w:sz w:val="21"/>
                <w:szCs w:val="21"/>
              </w:rPr>
              <w:t>2.91</w:t>
            </w:r>
            <w:r>
              <w:rPr>
                <w:rFonts w:hint="eastAsia" w:cs="Times New Roman"/>
                <w:sz w:val="21"/>
                <w:szCs w:val="21"/>
              </w:rPr>
              <w:t>×10</w:t>
            </w:r>
            <w:r>
              <w:rPr>
                <w:rFonts w:hint="eastAsia" w:cs="Times New Roman"/>
                <w:sz w:val="21"/>
                <w:szCs w:val="21"/>
                <w:vertAlign w:val="superscript"/>
              </w:rPr>
              <w:t>1</w:t>
            </w:r>
          </w:p>
        </w:tc>
        <w:tc>
          <w:tcPr>
            <w:tcW w:w="0" w:type="auto"/>
          </w:tcPr>
          <w:p w14:paraId="43D1F016">
            <w:pPr>
              <w:ind w:firstLine="0" w:firstLineChars="0"/>
              <w:jc w:val="center"/>
              <w:rPr>
                <w:rFonts w:cs="Times New Roman"/>
                <w:sz w:val="21"/>
                <w:szCs w:val="21"/>
              </w:rPr>
            </w:pPr>
            <w:r>
              <w:rPr>
                <w:rFonts w:cs="Times New Roman"/>
                <w:sz w:val="21"/>
                <w:szCs w:val="21"/>
              </w:rPr>
              <w:t>1.53</w:t>
            </w:r>
            <w:r>
              <w:rPr>
                <w:rFonts w:hint="eastAsia" w:cs="Times New Roman"/>
                <w:sz w:val="21"/>
                <w:szCs w:val="21"/>
              </w:rPr>
              <w:t>×10</w:t>
            </w:r>
            <w:r>
              <w:rPr>
                <w:rFonts w:hint="eastAsia" w:cs="Times New Roman"/>
                <w:sz w:val="21"/>
                <w:szCs w:val="21"/>
                <w:vertAlign w:val="superscript"/>
              </w:rPr>
              <w:t>1</w:t>
            </w:r>
          </w:p>
        </w:tc>
        <w:tc>
          <w:tcPr>
            <w:tcW w:w="0" w:type="auto"/>
          </w:tcPr>
          <w:p w14:paraId="67F455FB">
            <w:pPr>
              <w:ind w:firstLine="0" w:firstLineChars="0"/>
              <w:jc w:val="center"/>
              <w:rPr>
                <w:rFonts w:cs="Times New Roman"/>
                <w:sz w:val="21"/>
                <w:szCs w:val="21"/>
              </w:rPr>
            </w:pPr>
            <w:r>
              <w:rPr>
                <w:rFonts w:cs="Times New Roman"/>
                <w:sz w:val="21"/>
                <w:szCs w:val="21"/>
              </w:rPr>
              <w:t>2.75</w:t>
            </w:r>
            <w:r>
              <w:rPr>
                <w:rFonts w:hint="eastAsia" w:cs="Times New Roman"/>
                <w:sz w:val="21"/>
                <w:szCs w:val="21"/>
              </w:rPr>
              <w:t>×10</w:t>
            </w:r>
            <w:r>
              <w:rPr>
                <w:rFonts w:hint="eastAsia" w:cs="Times New Roman"/>
                <w:sz w:val="21"/>
                <w:szCs w:val="21"/>
                <w:vertAlign w:val="superscript"/>
              </w:rPr>
              <w:t>1</w:t>
            </w:r>
          </w:p>
        </w:tc>
      </w:tr>
      <w:tr w14:paraId="3FD1C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678205E4">
            <w:pPr>
              <w:ind w:firstLine="0" w:firstLineChars="0"/>
              <w:jc w:val="center"/>
              <w:rPr>
                <w:rFonts w:cs="Times New Roman"/>
                <w:sz w:val="21"/>
                <w:szCs w:val="21"/>
              </w:rPr>
            </w:pPr>
            <w:r>
              <w:rPr>
                <w:rFonts w:hint="eastAsia" w:cs="Times New Roman"/>
                <w:sz w:val="21"/>
                <w:szCs w:val="21"/>
              </w:rPr>
              <w:t>T</w:t>
            </w:r>
            <w:r>
              <w:rPr>
                <w:rFonts w:cs="Times New Roman"/>
                <w:sz w:val="21"/>
                <w:szCs w:val="21"/>
              </w:rPr>
              <w:t>P 116</w:t>
            </w:r>
          </w:p>
        </w:tc>
        <w:tc>
          <w:tcPr>
            <w:tcW w:w="0" w:type="auto"/>
          </w:tcPr>
          <w:p w14:paraId="0228F12C">
            <w:pPr>
              <w:ind w:firstLine="0" w:firstLineChars="0"/>
              <w:jc w:val="center"/>
              <w:rPr>
                <w:rFonts w:cs="Times New Roman"/>
                <w:sz w:val="21"/>
                <w:szCs w:val="21"/>
              </w:rPr>
            </w:pPr>
            <w:r>
              <w:rPr>
                <w:rFonts w:cs="Times New Roman"/>
                <w:sz w:val="21"/>
                <w:szCs w:val="21"/>
              </w:rPr>
              <w:t>2.89</w:t>
            </w:r>
            <w:r>
              <w:rPr>
                <w:rFonts w:hint="eastAsia" w:cs="Times New Roman"/>
                <w:sz w:val="21"/>
                <w:szCs w:val="21"/>
              </w:rPr>
              <w:t>×10</w:t>
            </w:r>
            <w:r>
              <w:rPr>
                <w:rFonts w:hint="eastAsia" w:cs="Times New Roman"/>
                <w:sz w:val="21"/>
                <w:szCs w:val="21"/>
                <w:vertAlign w:val="superscript"/>
              </w:rPr>
              <w:t>5</w:t>
            </w:r>
          </w:p>
        </w:tc>
        <w:tc>
          <w:tcPr>
            <w:tcW w:w="0" w:type="auto"/>
          </w:tcPr>
          <w:p w14:paraId="77B8C354">
            <w:pPr>
              <w:ind w:firstLine="0" w:firstLineChars="0"/>
              <w:jc w:val="center"/>
              <w:rPr>
                <w:rFonts w:cs="Times New Roman"/>
                <w:sz w:val="21"/>
                <w:szCs w:val="21"/>
              </w:rPr>
            </w:pPr>
            <w:r>
              <w:rPr>
                <w:rFonts w:cs="Times New Roman"/>
                <w:sz w:val="21"/>
                <w:szCs w:val="21"/>
              </w:rPr>
              <w:t>1.27</w:t>
            </w:r>
            <w:r>
              <w:rPr>
                <w:rFonts w:hint="eastAsia" w:cs="Times New Roman"/>
                <w:sz w:val="21"/>
                <w:szCs w:val="21"/>
              </w:rPr>
              <w:t>×10</w:t>
            </w:r>
            <w:r>
              <w:rPr>
                <w:rFonts w:hint="eastAsia" w:cs="Times New Roman"/>
                <w:sz w:val="21"/>
                <w:szCs w:val="21"/>
                <w:vertAlign w:val="superscript"/>
              </w:rPr>
              <w:t>5</w:t>
            </w:r>
          </w:p>
        </w:tc>
        <w:tc>
          <w:tcPr>
            <w:tcW w:w="0" w:type="auto"/>
          </w:tcPr>
          <w:p w14:paraId="062A5D04">
            <w:pPr>
              <w:ind w:firstLine="0" w:firstLineChars="0"/>
              <w:jc w:val="center"/>
              <w:rPr>
                <w:rFonts w:cs="Times New Roman"/>
                <w:sz w:val="21"/>
                <w:szCs w:val="21"/>
              </w:rPr>
            </w:pPr>
            <w:r>
              <w:rPr>
                <w:rFonts w:cs="Times New Roman"/>
                <w:sz w:val="21"/>
                <w:szCs w:val="21"/>
              </w:rPr>
              <w:t>3.31</w:t>
            </w:r>
            <w:r>
              <w:rPr>
                <w:rFonts w:hint="eastAsia" w:cs="Times New Roman"/>
                <w:sz w:val="21"/>
                <w:szCs w:val="21"/>
              </w:rPr>
              <w:t>×10</w:t>
            </w:r>
            <w:r>
              <w:rPr>
                <w:rFonts w:hint="eastAsia" w:cs="Times New Roman"/>
                <w:sz w:val="21"/>
                <w:szCs w:val="21"/>
                <w:vertAlign w:val="superscript"/>
              </w:rPr>
              <w:t>4</w:t>
            </w:r>
          </w:p>
        </w:tc>
        <w:tc>
          <w:tcPr>
            <w:tcW w:w="0" w:type="auto"/>
          </w:tcPr>
          <w:p w14:paraId="223F116F">
            <w:pPr>
              <w:ind w:firstLine="0" w:firstLineChars="0"/>
              <w:jc w:val="center"/>
              <w:rPr>
                <w:rFonts w:cs="Times New Roman"/>
                <w:sz w:val="21"/>
                <w:szCs w:val="21"/>
              </w:rPr>
            </w:pPr>
            <w:r>
              <w:rPr>
                <w:rFonts w:cs="Times New Roman"/>
                <w:sz w:val="21"/>
                <w:szCs w:val="21"/>
              </w:rPr>
              <w:t>2.09</w:t>
            </w:r>
            <w:r>
              <w:rPr>
                <w:rFonts w:hint="eastAsia" w:cs="Times New Roman"/>
                <w:sz w:val="21"/>
                <w:szCs w:val="21"/>
              </w:rPr>
              <w:t>×10</w:t>
            </w:r>
            <w:r>
              <w:rPr>
                <w:rFonts w:hint="eastAsia" w:cs="Times New Roman"/>
                <w:sz w:val="21"/>
                <w:szCs w:val="21"/>
                <w:vertAlign w:val="superscript"/>
              </w:rPr>
              <w:t>4</w:t>
            </w:r>
          </w:p>
        </w:tc>
        <w:tc>
          <w:tcPr>
            <w:tcW w:w="0" w:type="auto"/>
          </w:tcPr>
          <w:p w14:paraId="688CA4E4">
            <w:pPr>
              <w:ind w:firstLine="0" w:firstLineChars="0"/>
              <w:jc w:val="center"/>
              <w:rPr>
                <w:rFonts w:cs="Times New Roman"/>
                <w:sz w:val="21"/>
                <w:szCs w:val="21"/>
              </w:rPr>
            </w:pPr>
            <w:r>
              <w:rPr>
                <w:rFonts w:cs="Times New Roman"/>
                <w:sz w:val="21"/>
                <w:szCs w:val="21"/>
              </w:rPr>
              <w:t>6.11</w:t>
            </w:r>
            <w:r>
              <w:rPr>
                <w:rFonts w:hint="eastAsia" w:cs="Times New Roman"/>
                <w:sz w:val="21"/>
                <w:szCs w:val="21"/>
              </w:rPr>
              <w:t>×10</w:t>
            </w:r>
            <w:r>
              <w:rPr>
                <w:rFonts w:hint="eastAsia" w:cs="Times New Roman"/>
                <w:sz w:val="21"/>
                <w:szCs w:val="21"/>
                <w:vertAlign w:val="superscript"/>
              </w:rPr>
              <w:t>3</w:t>
            </w:r>
          </w:p>
        </w:tc>
        <w:tc>
          <w:tcPr>
            <w:tcW w:w="0" w:type="auto"/>
          </w:tcPr>
          <w:p w14:paraId="769EA94C">
            <w:pPr>
              <w:ind w:firstLine="0" w:firstLineChars="0"/>
              <w:jc w:val="center"/>
              <w:rPr>
                <w:rFonts w:cs="Times New Roman"/>
                <w:sz w:val="21"/>
                <w:szCs w:val="21"/>
              </w:rPr>
            </w:pPr>
            <w:r>
              <w:rPr>
                <w:rFonts w:cs="Times New Roman"/>
                <w:sz w:val="21"/>
                <w:szCs w:val="21"/>
              </w:rPr>
              <w:t>4.92</w:t>
            </w:r>
            <w:r>
              <w:rPr>
                <w:rFonts w:hint="eastAsia" w:cs="Times New Roman"/>
                <w:sz w:val="21"/>
                <w:szCs w:val="21"/>
              </w:rPr>
              <w:t>×10</w:t>
            </w:r>
            <w:r>
              <w:rPr>
                <w:rFonts w:hint="eastAsia" w:cs="Times New Roman"/>
                <w:sz w:val="21"/>
                <w:szCs w:val="21"/>
                <w:vertAlign w:val="superscript"/>
              </w:rPr>
              <w:t>3</w:t>
            </w:r>
          </w:p>
        </w:tc>
      </w:tr>
      <w:tr w14:paraId="16CDD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vAlign w:val="center"/>
          </w:tcPr>
          <w:p w14:paraId="6EB57DDC">
            <w:pPr>
              <w:ind w:firstLine="0" w:firstLineChars="0"/>
              <w:jc w:val="center"/>
              <w:rPr>
                <w:rFonts w:cs="Times New Roman"/>
                <w:sz w:val="21"/>
                <w:szCs w:val="21"/>
              </w:rPr>
            </w:pPr>
            <w:r>
              <w:rPr>
                <w:rFonts w:hint="eastAsia" w:cs="Times New Roman"/>
                <w:sz w:val="21"/>
                <w:szCs w:val="21"/>
              </w:rPr>
              <w:t>T</w:t>
            </w:r>
            <w:r>
              <w:rPr>
                <w:rFonts w:cs="Times New Roman"/>
                <w:sz w:val="21"/>
                <w:szCs w:val="21"/>
              </w:rPr>
              <w:t>P 124</w:t>
            </w:r>
          </w:p>
        </w:tc>
        <w:tc>
          <w:tcPr>
            <w:tcW w:w="0" w:type="auto"/>
          </w:tcPr>
          <w:p w14:paraId="43AA5BF4">
            <w:pPr>
              <w:ind w:firstLine="0" w:firstLineChars="0"/>
              <w:jc w:val="center"/>
              <w:rPr>
                <w:rFonts w:cs="Times New Roman"/>
                <w:sz w:val="21"/>
                <w:szCs w:val="21"/>
              </w:rPr>
            </w:pPr>
            <w:r>
              <w:rPr>
                <w:rFonts w:cs="Times New Roman"/>
                <w:sz w:val="21"/>
                <w:szCs w:val="21"/>
              </w:rPr>
              <w:t>1.30</w:t>
            </w:r>
            <w:r>
              <w:rPr>
                <w:rFonts w:hint="eastAsia" w:cs="Times New Roman"/>
                <w:sz w:val="21"/>
                <w:szCs w:val="21"/>
              </w:rPr>
              <w:t>×10</w:t>
            </w:r>
            <w:r>
              <w:rPr>
                <w:rFonts w:hint="eastAsia" w:cs="Times New Roman"/>
                <w:sz w:val="21"/>
                <w:szCs w:val="21"/>
                <w:vertAlign w:val="superscript"/>
              </w:rPr>
              <w:t>3</w:t>
            </w:r>
          </w:p>
        </w:tc>
        <w:tc>
          <w:tcPr>
            <w:tcW w:w="0" w:type="auto"/>
          </w:tcPr>
          <w:p w14:paraId="7996835E">
            <w:pPr>
              <w:ind w:firstLine="0" w:firstLineChars="0"/>
              <w:jc w:val="center"/>
              <w:rPr>
                <w:rFonts w:cs="Times New Roman"/>
                <w:sz w:val="21"/>
                <w:szCs w:val="21"/>
              </w:rPr>
            </w:pPr>
            <w:r>
              <w:rPr>
                <w:rFonts w:cs="Times New Roman"/>
                <w:sz w:val="21"/>
                <w:szCs w:val="21"/>
              </w:rPr>
              <w:t>7.30</w:t>
            </w:r>
            <w:r>
              <w:rPr>
                <w:rFonts w:hint="eastAsia" w:cs="Times New Roman"/>
                <w:sz w:val="21"/>
                <w:szCs w:val="21"/>
              </w:rPr>
              <w:t>×10</w:t>
            </w:r>
            <w:r>
              <w:rPr>
                <w:rFonts w:cs="Times New Roman"/>
                <w:sz w:val="21"/>
                <w:szCs w:val="21"/>
                <w:vertAlign w:val="superscript"/>
              </w:rPr>
              <w:t>2</w:t>
            </w:r>
          </w:p>
        </w:tc>
        <w:tc>
          <w:tcPr>
            <w:tcW w:w="0" w:type="auto"/>
          </w:tcPr>
          <w:p w14:paraId="1E3AA449">
            <w:pPr>
              <w:ind w:firstLine="0" w:firstLineChars="0"/>
              <w:jc w:val="center"/>
              <w:rPr>
                <w:rFonts w:cs="Times New Roman"/>
                <w:sz w:val="21"/>
                <w:szCs w:val="21"/>
              </w:rPr>
            </w:pPr>
            <w:r>
              <w:rPr>
                <w:rFonts w:cs="Times New Roman"/>
                <w:sz w:val="21"/>
                <w:szCs w:val="21"/>
              </w:rPr>
              <w:t>5.18</w:t>
            </w:r>
            <w:r>
              <w:rPr>
                <w:rFonts w:hint="eastAsia" w:cs="Times New Roman"/>
                <w:sz w:val="21"/>
                <w:szCs w:val="21"/>
              </w:rPr>
              <w:t>×10</w:t>
            </w:r>
            <w:r>
              <w:rPr>
                <w:rFonts w:cs="Times New Roman"/>
                <w:sz w:val="21"/>
                <w:szCs w:val="21"/>
                <w:vertAlign w:val="superscript"/>
              </w:rPr>
              <w:t>2</w:t>
            </w:r>
          </w:p>
        </w:tc>
        <w:tc>
          <w:tcPr>
            <w:tcW w:w="0" w:type="auto"/>
          </w:tcPr>
          <w:p w14:paraId="4ABD572A">
            <w:pPr>
              <w:ind w:firstLine="0" w:firstLineChars="0"/>
              <w:jc w:val="center"/>
              <w:rPr>
                <w:rFonts w:cs="Times New Roman"/>
                <w:sz w:val="21"/>
                <w:szCs w:val="21"/>
              </w:rPr>
            </w:pPr>
            <w:r>
              <w:rPr>
                <w:rFonts w:cs="Times New Roman"/>
                <w:sz w:val="21"/>
                <w:szCs w:val="21"/>
              </w:rPr>
              <w:t>1.25</w:t>
            </w:r>
            <w:r>
              <w:rPr>
                <w:rFonts w:hint="eastAsia" w:cs="Times New Roman"/>
                <w:sz w:val="21"/>
                <w:szCs w:val="21"/>
              </w:rPr>
              <w:t>×10</w:t>
            </w:r>
            <w:r>
              <w:rPr>
                <w:rFonts w:cs="Times New Roman"/>
                <w:sz w:val="21"/>
                <w:szCs w:val="21"/>
                <w:vertAlign w:val="superscript"/>
              </w:rPr>
              <w:t>2</w:t>
            </w:r>
          </w:p>
        </w:tc>
        <w:tc>
          <w:tcPr>
            <w:tcW w:w="0" w:type="auto"/>
          </w:tcPr>
          <w:p w14:paraId="5CC5CD82">
            <w:pPr>
              <w:ind w:firstLine="0" w:firstLineChars="0"/>
              <w:jc w:val="center"/>
              <w:rPr>
                <w:rFonts w:cs="Times New Roman"/>
                <w:sz w:val="21"/>
                <w:szCs w:val="21"/>
              </w:rPr>
            </w:pPr>
            <w:r>
              <w:rPr>
                <w:rFonts w:cs="Times New Roman"/>
                <w:sz w:val="21"/>
                <w:szCs w:val="21"/>
              </w:rPr>
              <w:t>6.89</w:t>
            </w:r>
            <w:r>
              <w:rPr>
                <w:rFonts w:hint="eastAsia" w:cs="Times New Roman"/>
                <w:sz w:val="21"/>
                <w:szCs w:val="21"/>
              </w:rPr>
              <w:t>×10</w:t>
            </w:r>
            <w:r>
              <w:rPr>
                <w:rFonts w:hint="eastAsia" w:cs="Times New Roman"/>
                <w:sz w:val="21"/>
                <w:szCs w:val="21"/>
                <w:vertAlign w:val="superscript"/>
              </w:rPr>
              <w:t>1</w:t>
            </w:r>
          </w:p>
        </w:tc>
        <w:tc>
          <w:tcPr>
            <w:tcW w:w="0" w:type="auto"/>
          </w:tcPr>
          <w:p w14:paraId="2B69D99B">
            <w:pPr>
              <w:ind w:firstLine="0" w:firstLineChars="0"/>
              <w:jc w:val="center"/>
              <w:rPr>
                <w:rFonts w:cs="Times New Roman"/>
                <w:sz w:val="21"/>
                <w:szCs w:val="21"/>
              </w:rPr>
            </w:pPr>
            <w:r>
              <w:rPr>
                <w:rFonts w:cs="Times New Roman"/>
                <w:sz w:val="21"/>
                <w:szCs w:val="21"/>
              </w:rPr>
              <w:t>1.32</w:t>
            </w:r>
            <w:r>
              <w:rPr>
                <w:rFonts w:hint="eastAsia" w:cs="Times New Roman"/>
                <w:sz w:val="21"/>
                <w:szCs w:val="21"/>
              </w:rPr>
              <w:t>×10</w:t>
            </w:r>
            <w:r>
              <w:rPr>
                <w:rFonts w:cs="Times New Roman"/>
                <w:sz w:val="21"/>
                <w:szCs w:val="21"/>
                <w:vertAlign w:val="superscript"/>
              </w:rPr>
              <w:t>2</w:t>
            </w:r>
          </w:p>
        </w:tc>
      </w:tr>
      <w:tr w14:paraId="4BB46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0" w:type="auto"/>
            <w:tcBorders>
              <w:bottom w:val="single" w:color="auto" w:sz="12" w:space="0"/>
            </w:tcBorders>
            <w:vAlign w:val="center"/>
          </w:tcPr>
          <w:p w14:paraId="73149861">
            <w:pPr>
              <w:ind w:firstLine="0" w:firstLineChars="0"/>
              <w:jc w:val="center"/>
              <w:rPr>
                <w:rFonts w:cs="Times New Roman"/>
                <w:sz w:val="21"/>
                <w:szCs w:val="21"/>
              </w:rPr>
            </w:pPr>
            <w:r>
              <w:rPr>
                <w:rFonts w:hint="eastAsia" w:cs="Times New Roman"/>
                <w:sz w:val="21"/>
                <w:szCs w:val="21"/>
              </w:rPr>
              <w:t>T</w:t>
            </w:r>
            <w:r>
              <w:rPr>
                <w:rFonts w:cs="Times New Roman"/>
                <w:sz w:val="21"/>
                <w:szCs w:val="21"/>
              </w:rPr>
              <w:t>P 241</w:t>
            </w:r>
          </w:p>
        </w:tc>
        <w:tc>
          <w:tcPr>
            <w:tcW w:w="0" w:type="auto"/>
            <w:tcBorders>
              <w:bottom w:val="single" w:color="auto" w:sz="12" w:space="0"/>
            </w:tcBorders>
          </w:tcPr>
          <w:p w14:paraId="7826C928">
            <w:pPr>
              <w:ind w:firstLine="0" w:firstLineChars="0"/>
              <w:jc w:val="center"/>
              <w:rPr>
                <w:rFonts w:cs="Times New Roman"/>
                <w:sz w:val="21"/>
                <w:szCs w:val="21"/>
              </w:rPr>
            </w:pPr>
            <w:r>
              <w:rPr>
                <w:rFonts w:cs="Times New Roman"/>
                <w:sz w:val="21"/>
                <w:szCs w:val="21"/>
              </w:rPr>
              <w:t>2.63</w:t>
            </w:r>
            <w:r>
              <w:rPr>
                <w:rFonts w:hint="eastAsia" w:cs="Times New Roman"/>
                <w:sz w:val="21"/>
                <w:szCs w:val="21"/>
              </w:rPr>
              <w:t>×10</w:t>
            </w:r>
            <w:r>
              <w:rPr>
                <w:rFonts w:cs="Times New Roman"/>
                <w:sz w:val="21"/>
                <w:szCs w:val="21"/>
                <w:vertAlign w:val="superscript"/>
              </w:rPr>
              <w:t>2</w:t>
            </w:r>
          </w:p>
        </w:tc>
        <w:tc>
          <w:tcPr>
            <w:tcW w:w="0" w:type="auto"/>
            <w:tcBorders>
              <w:bottom w:val="single" w:color="auto" w:sz="12" w:space="0"/>
            </w:tcBorders>
          </w:tcPr>
          <w:p w14:paraId="02FFF08E">
            <w:pPr>
              <w:ind w:firstLine="0" w:firstLineChars="0"/>
              <w:jc w:val="center"/>
              <w:rPr>
                <w:rFonts w:cs="Times New Roman"/>
                <w:sz w:val="21"/>
                <w:szCs w:val="21"/>
              </w:rPr>
            </w:pPr>
            <w:r>
              <w:rPr>
                <w:rFonts w:cs="Times New Roman"/>
                <w:sz w:val="21"/>
                <w:szCs w:val="21"/>
              </w:rPr>
              <w:t>1.48</w:t>
            </w:r>
            <w:r>
              <w:rPr>
                <w:rFonts w:hint="eastAsia" w:cs="Times New Roman"/>
                <w:sz w:val="21"/>
                <w:szCs w:val="21"/>
              </w:rPr>
              <w:t>×10</w:t>
            </w:r>
            <w:r>
              <w:rPr>
                <w:rFonts w:cs="Times New Roman"/>
                <w:sz w:val="21"/>
                <w:szCs w:val="21"/>
                <w:vertAlign w:val="superscript"/>
              </w:rPr>
              <w:t>2</w:t>
            </w:r>
          </w:p>
        </w:tc>
        <w:tc>
          <w:tcPr>
            <w:tcW w:w="0" w:type="auto"/>
            <w:tcBorders>
              <w:bottom w:val="single" w:color="auto" w:sz="12" w:space="0"/>
            </w:tcBorders>
          </w:tcPr>
          <w:p w14:paraId="2FBC3627">
            <w:pPr>
              <w:ind w:firstLine="0" w:firstLineChars="0"/>
              <w:jc w:val="center"/>
              <w:rPr>
                <w:rFonts w:cs="Times New Roman"/>
                <w:sz w:val="21"/>
                <w:szCs w:val="21"/>
              </w:rPr>
            </w:pPr>
            <w:r>
              <w:rPr>
                <w:rFonts w:cs="Times New Roman"/>
                <w:sz w:val="21"/>
                <w:szCs w:val="21"/>
              </w:rPr>
              <w:t>1.04</w:t>
            </w:r>
            <w:r>
              <w:rPr>
                <w:rFonts w:hint="eastAsia" w:cs="Times New Roman"/>
                <w:sz w:val="21"/>
                <w:szCs w:val="21"/>
              </w:rPr>
              <w:t>×10</w:t>
            </w:r>
            <w:r>
              <w:rPr>
                <w:rFonts w:cs="Times New Roman"/>
                <w:sz w:val="21"/>
                <w:szCs w:val="21"/>
                <w:vertAlign w:val="superscript"/>
              </w:rPr>
              <w:t>2</w:t>
            </w:r>
          </w:p>
        </w:tc>
        <w:tc>
          <w:tcPr>
            <w:tcW w:w="0" w:type="auto"/>
            <w:tcBorders>
              <w:bottom w:val="single" w:color="auto" w:sz="12" w:space="0"/>
            </w:tcBorders>
          </w:tcPr>
          <w:p w14:paraId="62764358">
            <w:pPr>
              <w:ind w:firstLine="0" w:firstLineChars="0"/>
              <w:jc w:val="center"/>
              <w:rPr>
                <w:rFonts w:cs="Times New Roman"/>
                <w:sz w:val="21"/>
                <w:szCs w:val="21"/>
              </w:rPr>
            </w:pPr>
            <w:r>
              <w:rPr>
                <w:rFonts w:cs="Times New Roman"/>
                <w:sz w:val="21"/>
                <w:szCs w:val="21"/>
              </w:rPr>
              <w:t>2.54</w:t>
            </w:r>
            <w:r>
              <w:rPr>
                <w:rFonts w:hint="eastAsia" w:cs="Times New Roman"/>
                <w:sz w:val="21"/>
                <w:szCs w:val="21"/>
              </w:rPr>
              <w:t>×10</w:t>
            </w:r>
            <w:r>
              <w:rPr>
                <w:rFonts w:hint="eastAsia" w:cs="Times New Roman"/>
                <w:sz w:val="21"/>
                <w:szCs w:val="21"/>
                <w:vertAlign w:val="superscript"/>
              </w:rPr>
              <w:t>1</w:t>
            </w:r>
          </w:p>
        </w:tc>
        <w:tc>
          <w:tcPr>
            <w:tcW w:w="0" w:type="auto"/>
            <w:tcBorders>
              <w:bottom w:val="single" w:color="auto" w:sz="12" w:space="0"/>
            </w:tcBorders>
          </w:tcPr>
          <w:p w14:paraId="6E027B41">
            <w:pPr>
              <w:ind w:firstLine="0" w:firstLineChars="0"/>
              <w:jc w:val="center"/>
              <w:rPr>
                <w:rFonts w:cs="Times New Roman"/>
                <w:sz w:val="21"/>
                <w:szCs w:val="21"/>
              </w:rPr>
            </w:pPr>
            <w:r>
              <w:rPr>
                <w:rFonts w:cs="Times New Roman"/>
                <w:sz w:val="21"/>
                <w:szCs w:val="21"/>
              </w:rPr>
              <w:t>1.39</w:t>
            </w:r>
            <w:r>
              <w:rPr>
                <w:rFonts w:hint="eastAsia" w:cs="Times New Roman"/>
                <w:sz w:val="21"/>
                <w:szCs w:val="21"/>
              </w:rPr>
              <w:t>×10</w:t>
            </w:r>
            <w:r>
              <w:rPr>
                <w:rFonts w:hint="eastAsia" w:cs="Times New Roman"/>
                <w:sz w:val="21"/>
                <w:szCs w:val="21"/>
                <w:vertAlign w:val="superscript"/>
              </w:rPr>
              <w:t>1</w:t>
            </w:r>
          </w:p>
        </w:tc>
        <w:tc>
          <w:tcPr>
            <w:tcW w:w="0" w:type="auto"/>
            <w:tcBorders>
              <w:bottom w:val="single" w:color="auto" w:sz="12" w:space="0"/>
            </w:tcBorders>
          </w:tcPr>
          <w:p w14:paraId="703F6937">
            <w:pPr>
              <w:ind w:firstLine="0" w:firstLineChars="0"/>
              <w:jc w:val="center"/>
              <w:rPr>
                <w:rFonts w:cs="Times New Roman"/>
                <w:sz w:val="21"/>
                <w:szCs w:val="21"/>
              </w:rPr>
            </w:pPr>
            <w:r>
              <w:rPr>
                <w:rFonts w:cs="Times New Roman"/>
                <w:sz w:val="21"/>
                <w:szCs w:val="21"/>
              </w:rPr>
              <w:t>2.66</w:t>
            </w:r>
            <w:r>
              <w:rPr>
                <w:rFonts w:hint="eastAsia" w:cs="Times New Roman"/>
                <w:sz w:val="21"/>
                <w:szCs w:val="21"/>
              </w:rPr>
              <w:t>×10</w:t>
            </w:r>
            <w:r>
              <w:rPr>
                <w:rFonts w:hint="eastAsia" w:cs="Times New Roman"/>
                <w:sz w:val="21"/>
                <w:szCs w:val="21"/>
                <w:vertAlign w:val="superscript"/>
              </w:rPr>
              <w:t>1</w:t>
            </w:r>
          </w:p>
        </w:tc>
      </w:tr>
    </w:tbl>
    <w:p w14:paraId="41563898">
      <w:pPr>
        <w:widowControl/>
        <w:spacing w:line="240" w:lineRule="auto"/>
        <w:ind w:firstLine="0" w:firstLineChars="0"/>
        <w:jc w:val="left"/>
        <w:rPr>
          <w:rFonts w:cs="Times New Roman"/>
          <w:szCs w:val="24"/>
        </w:rPr>
      </w:pPr>
    </w:p>
    <w:p w14:paraId="23506F04">
      <w:pPr>
        <w:widowControl/>
        <w:spacing w:line="240" w:lineRule="auto"/>
        <w:ind w:firstLine="0" w:firstLineChars="0"/>
        <w:jc w:val="left"/>
        <w:rPr>
          <w:rFonts w:cs="Times New Roman"/>
          <w:szCs w:val="24"/>
        </w:rPr>
      </w:pPr>
      <w:r>
        <w:rPr>
          <w:rFonts w:cs="Times New Roman"/>
          <w:szCs w:val="24"/>
        </w:rPr>
        <w:br w:type="page"/>
      </w:r>
    </w:p>
    <w:p w14:paraId="55FCB868">
      <w:pPr>
        <w:widowControl/>
        <w:spacing w:line="240" w:lineRule="auto"/>
        <w:ind w:firstLine="0" w:firstLineChars="0"/>
        <w:jc w:val="left"/>
        <w:rPr>
          <w:rFonts w:cs="Times New Roman"/>
          <w:b/>
          <w:bCs/>
          <w:szCs w:val="24"/>
        </w:rPr>
      </w:pPr>
      <w:r>
        <w:rPr>
          <w:rFonts w:cs="Times New Roman"/>
          <w:b/>
          <w:bCs/>
          <w:szCs w:val="24"/>
        </w:rPr>
        <w:t>References</w:t>
      </w:r>
    </w:p>
    <w:p w14:paraId="5F8C122D">
      <w:pPr>
        <w:pStyle w:val="25"/>
        <w:ind w:firstLine="480"/>
      </w:pPr>
      <w:r>
        <w:rPr>
          <w:szCs w:val="24"/>
        </w:rPr>
        <w:fldChar w:fldCharType="begin"/>
      </w:r>
      <w:r>
        <w:rPr>
          <w:szCs w:val="24"/>
        </w:rPr>
        <w:instrText xml:space="preserve"> ADDIN EN.REFLIST </w:instrText>
      </w:r>
      <w:r>
        <w:rPr>
          <w:szCs w:val="24"/>
        </w:rPr>
        <w:fldChar w:fldCharType="separate"/>
      </w:r>
      <w:r>
        <w:t xml:space="preserve">[1] X.W. Wu, P. Liu, H.Y. Wang, H.X.Y. Huang, Y.Q. Shi, C.F. Yang, S.X. Gao, Photo aging of polypropylene microplastics in estuary water and coastal seawater: Important role of chlorine ion, Water Res. 202 (2021) 117396-117405. </w:t>
      </w:r>
      <w:r>
        <w:fldChar w:fldCharType="begin"/>
      </w:r>
      <w:r>
        <w:instrText xml:space="preserve"> HYPERLINK "https://doi.org/10.1016/j.watres.2021.117396" </w:instrText>
      </w:r>
      <w:r>
        <w:fldChar w:fldCharType="separate"/>
      </w:r>
      <w:r>
        <w:rPr>
          <w:rStyle w:val="12"/>
          <w:color w:val="auto"/>
        </w:rPr>
        <w:t>https://doi.org/10.1016/j.watres.2021.117396</w:t>
      </w:r>
      <w:r>
        <w:rPr>
          <w:rStyle w:val="12"/>
          <w:color w:val="auto"/>
        </w:rPr>
        <w:fldChar w:fldCharType="end"/>
      </w:r>
      <w:r>
        <w:t>.</w:t>
      </w:r>
    </w:p>
    <w:p w14:paraId="73799B76">
      <w:pPr>
        <w:pStyle w:val="25"/>
        <w:ind w:firstLine="480"/>
      </w:pPr>
      <w:r>
        <w:t xml:space="preserve">[2] P. Liu, Y.Q. Shi, X.W. Wu, H.Y. Wang, H.X.Y. Huang, X.T. Guo, S.X. Gao, Review of the artificially-accelerated aging technology and ecological risk of microplastics, Sci. Total Environ. 768 (2021) 144969-144979. </w:t>
      </w:r>
      <w:r>
        <w:fldChar w:fldCharType="begin"/>
      </w:r>
      <w:r>
        <w:instrText xml:space="preserve"> HYPERLINK "https://doi.org/10.1016/j.scitotenv.2021.144969" </w:instrText>
      </w:r>
      <w:r>
        <w:fldChar w:fldCharType="separate"/>
      </w:r>
      <w:r>
        <w:rPr>
          <w:rStyle w:val="12"/>
          <w:color w:val="auto"/>
        </w:rPr>
        <w:t>https://doi.org/10.1016/j.scitotenv.2021.144969</w:t>
      </w:r>
      <w:r>
        <w:rPr>
          <w:rStyle w:val="12"/>
          <w:color w:val="auto"/>
        </w:rPr>
        <w:fldChar w:fldCharType="end"/>
      </w:r>
      <w:r>
        <w:t>.</w:t>
      </w:r>
    </w:p>
    <w:p w14:paraId="386DA048">
      <w:pPr>
        <w:pStyle w:val="25"/>
        <w:ind w:firstLine="480"/>
      </w:pPr>
      <w:r>
        <w:t xml:space="preserve">[3] Y.Q. Shi, P. Liu, X.W. Wu, H.H. Shi, H.X.Y. Huang, H.Y. Wang, S.X. Gao, Insight into chain scission and release profiles from photodegradation of polycarbonate microplastics, Water Res. 195 (2021) 116980-116989. </w:t>
      </w:r>
      <w:r>
        <w:fldChar w:fldCharType="begin"/>
      </w:r>
      <w:r>
        <w:instrText xml:space="preserve"> HYPERLINK "https://doi.org/10.1016/j.watres.2021.116980" </w:instrText>
      </w:r>
      <w:r>
        <w:fldChar w:fldCharType="separate"/>
      </w:r>
      <w:r>
        <w:rPr>
          <w:rStyle w:val="12"/>
          <w:color w:val="auto"/>
        </w:rPr>
        <w:t>https://doi.org/10.1016/j.watres.2021.116980</w:t>
      </w:r>
      <w:r>
        <w:rPr>
          <w:rStyle w:val="12"/>
          <w:color w:val="auto"/>
        </w:rPr>
        <w:fldChar w:fldCharType="end"/>
      </w:r>
      <w:r>
        <w:t>.</w:t>
      </w:r>
    </w:p>
    <w:p w14:paraId="61A7C115">
      <w:pPr>
        <w:pStyle w:val="25"/>
        <w:ind w:firstLine="480"/>
      </w:pPr>
      <w:r>
        <w:t xml:space="preserve">[4] Z.S. Jiang, L.L. Huang, Y.X. Fan, S.F. Zhou, X.M. Zou, Contrasting effects of microplastic aging upon the adsorption of sulfonamides and its mechanism, Chem. Eng. J. 430 (2022) 132939-132948. </w:t>
      </w:r>
      <w:r>
        <w:fldChar w:fldCharType="begin"/>
      </w:r>
      <w:r>
        <w:instrText xml:space="preserve"> HYPERLINK "https://doi.org/10.1016/j.cej.2021.132939" </w:instrText>
      </w:r>
      <w:r>
        <w:fldChar w:fldCharType="separate"/>
      </w:r>
      <w:r>
        <w:rPr>
          <w:rStyle w:val="12"/>
          <w:color w:val="auto"/>
        </w:rPr>
        <w:t>https://doi.org/10.1016/j.cej.2021.132939</w:t>
      </w:r>
      <w:r>
        <w:rPr>
          <w:rStyle w:val="12"/>
          <w:color w:val="auto"/>
        </w:rPr>
        <w:fldChar w:fldCharType="end"/>
      </w:r>
      <w:r>
        <w:t>.</w:t>
      </w:r>
    </w:p>
    <w:p w14:paraId="06933822">
      <w:pPr>
        <w:pStyle w:val="25"/>
        <w:ind w:firstLine="480"/>
      </w:pPr>
      <w:r>
        <w:t xml:space="preserve">[5] X.W. Wu, P. Liu, H.H. Shi, H.Y. Wang, H.X.Y. Huang, Y.Q. Shi, S.X. Gao, Photo aging and fragmentation of polypropylene food packaging materials in artificial seawater, Water Res. 188 (2021) 116456-116465. </w:t>
      </w:r>
      <w:r>
        <w:fldChar w:fldCharType="begin"/>
      </w:r>
      <w:r>
        <w:instrText xml:space="preserve"> HYPERLINK "https://doi.org/10.1016/j.watres.2020.116456" </w:instrText>
      </w:r>
      <w:r>
        <w:fldChar w:fldCharType="separate"/>
      </w:r>
      <w:r>
        <w:rPr>
          <w:rStyle w:val="12"/>
          <w:color w:val="auto"/>
        </w:rPr>
        <w:t>https://doi.org/10.1016/j.watres.2020.116456</w:t>
      </w:r>
      <w:r>
        <w:rPr>
          <w:rStyle w:val="12"/>
          <w:color w:val="auto"/>
        </w:rPr>
        <w:fldChar w:fldCharType="end"/>
      </w:r>
      <w:r>
        <w:t>.</w:t>
      </w:r>
    </w:p>
    <w:p w14:paraId="284F99E1">
      <w:pPr>
        <w:pStyle w:val="25"/>
        <w:ind w:firstLine="480"/>
      </w:pPr>
      <w:r>
        <w:t xml:space="preserve">[6] P. Zhang, P. Huang, H.W. Sun, J.L. Ma, B.X. Li, The structure of agricultural microplastics (PT, PU and UF) and their sorption capacities for PAHs and PHE derivates under various salinity and oxidation treatments, Environ. Pollut. 257 (2020) 113525-113532. </w:t>
      </w:r>
      <w:r>
        <w:fldChar w:fldCharType="begin"/>
      </w:r>
      <w:r>
        <w:instrText xml:space="preserve"> HYPERLINK "https://doi.org/10.1016/j.envpol.2019.113525" </w:instrText>
      </w:r>
      <w:r>
        <w:fldChar w:fldCharType="separate"/>
      </w:r>
      <w:r>
        <w:rPr>
          <w:rStyle w:val="12"/>
          <w:color w:val="auto"/>
        </w:rPr>
        <w:t>https://doi.org/10.1016/j.envpol.2019.113525</w:t>
      </w:r>
      <w:r>
        <w:rPr>
          <w:rStyle w:val="12"/>
          <w:color w:val="auto"/>
        </w:rPr>
        <w:fldChar w:fldCharType="end"/>
      </w:r>
      <w:r>
        <w:t>.</w:t>
      </w:r>
    </w:p>
    <w:p w14:paraId="660F3BC0">
      <w:pPr>
        <w:pStyle w:val="25"/>
        <w:ind w:firstLine="480"/>
      </w:pPr>
      <w:r>
        <w:t>[7] H. Liu, Q.X. Jiao, T. Pan, W.Y. Liu, S.Y. Li, X.B. Zhu, T.T. Zhang, Aging behavior of biodegradable polylactic acid microplastics accelerated by UV/H</w:t>
      </w:r>
      <w:r>
        <w:rPr>
          <w:vertAlign w:val="subscript"/>
        </w:rPr>
        <w:t>2</w:t>
      </w:r>
      <w:r>
        <w:t>O</w:t>
      </w:r>
      <w:r>
        <w:rPr>
          <w:vertAlign w:val="subscript"/>
        </w:rPr>
        <w:t>2</w:t>
      </w:r>
      <w:r>
        <w:t xml:space="preserve"> processes, Chemosphere. 337 (2023) 139360-139370. </w:t>
      </w:r>
      <w:r>
        <w:fldChar w:fldCharType="begin"/>
      </w:r>
      <w:r>
        <w:instrText xml:space="preserve"> HYPERLINK "https://doi.org/10.1016/j.chemosphere.2023.139360" </w:instrText>
      </w:r>
      <w:r>
        <w:fldChar w:fldCharType="separate"/>
      </w:r>
      <w:r>
        <w:rPr>
          <w:rStyle w:val="12"/>
          <w:color w:val="auto"/>
        </w:rPr>
        <w:t>https://doi.org/10.1016/j.chemosphere.2023.139360</w:t>
      </w:r>
      <w:r>
        <w:rPr>
          <w:rStyle w:val="12"/>
          <w:color w:val="auto"/>
        </w:rPr>
        <w:fldChar w:fldCharType="end"/>
      </w:r>
      <w:r>
        <w:t>.</w:t>
      </w:r>
    </w:p>
    <w:p w14:paraId="13BC8CB8">
      <w:pPr>
        <w:pStyle w:val="25"/>
        <w:ind w:firstLine="480"/>
      </w:pPr>
      <w:r>
        <w:t xml:space="preserve">[8] C. Sorasan, C. Edo, M. Gonzalez-Pleiter, F. Fernandez-Pinas, F. Leganes, A. Rodriguez, R. Rosal, Ageing and fragmentation of marine microplastics, Sci Total Environ 827 (2022) 154438. </w:t>
      </w:r>
      <w:r>
        <w:fldChar w:fldCharType="begin"/>
      </w:r>
      <w:r>
        <w:instrText xml:space="preserve"> HYPERLINK "https://doi.org/10.1016/j.scitotenv.2022.154438" </w:instrText>
      </w:r>
      <w:r>
        <w:fldChar w:fldCharType="separate"/>
      </w:r>
      <w:r>
        <w:rPr>
          <w:rStyle w:val="12"/>
          <w:color w:val="auto"/>
        </w:rPr>
        <w:t>https://doi.org/10.1016/j.scitotenv.2022.154438</w:t>
      </w:r>
      <w:r>
        <w:rPr>
          <w:rStyle w:val="12"/>
          <w:color w:val="auto"/>
        </w:rPr>
        <w:fldChar w:fldCharType="end"/>
      </w:r>
      <w:r>
        <w:t>.</w:t>
      </w:r>
    </w:p>
    <w:p w14:paraId="258ECDF2">
      <w:pPr>
        <w:widowControl/>
        <w:spacing w:line="240" w:lineRule="auto"/>
        <w:ind w:firstLine="0" w:firstLineChars="0"/>
        <w:jc w:val="left"/>
        <w:rPr>
          <w:rFonts w:cs="Times New Roman"/>
          <w:szCs w:val="24"/>
        </w:rPr>
      </w:pPr>
      <w:r>
        <w:rPr>
          <w:rFonts w:cs="Times New Roman"/>
          <w:szCs w:val="24"/>
        </w:rPr>
        <w:fldChar w:fldCharType="end"/>
      </w:r>
    </w:p>
    <w:sectPr>
      <w:pgSz w:w="11906" w:h="16838"/>
      <w:pgMar w:top="1440" w:right="1800" w:bottom="1440" w:left="1800" w:header="851" w:footer="992" w:gutter="0"/>
      <w:lnNumType w:countBy="1" w:restart="continuous"/>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314155"/>
      <w:docPartObj>
        <w:docPartGallery w:val="AutoText"/>
      </w:docPartObj>
    </w:sdtPr>
    <w:sdtContent>
      <w:p w14:paraId="5827D04D">
        <w:pPr>
          <w:pStyle w:val="4"/>
          <w:ind w:firstLine="360"/>
          <w:jc w:val="center"/>
        </w:pPr>
        <w:r>
          <w:t>S</w:t>
        </w:r>
        <w:r>
          <w:fldChar w:fldCharType="begin"/>
        </w:r>
        <w:r>
          <w:instrText xml:space="preserve">PAGE   \* MERGEFORMAT</w:instrText>
        </w:r>
        <w:r>
          <w:fldChar w:fldCharType="separate"/>
        </w:r>
        <w:r>
          <w:rPr>
            <w:lang w:val="zh-CN"/>
          </w:rPr>
          <w:t>2</w:t>
        </w:r>
        <w:r>
          <w:fldChar w:fldCharType="end"/>
        </w:r>
      </w:p>
    </w:sdtContent>
  </w:sdt>
  <w:p w14:paraId="2E0AE2EF">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C6D76">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B94D">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480"/>
      </w:pPr>
      <w:r>
        <w:separator/>
      </w:r>
    </w:p>
  </w:footnote>
  <w:footnote w:type="continuationSeparator" w:id="1">
    <w:p>
      <w:pPr>
        <w:spacing w:line="48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BBF8">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2A7C7">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B19D1">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Chem Engineer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1489E"/>
    <w:rsid w:val="00000246"/>
    <w:rsid w:val="00001E1E"/>
    <w:rsid w:val="00002DF5"/>
    <w:rsid w:val="0000315D"/>
    <w:rsid w:val="00003E49"/>
    <w:rsid w:val="00007175"/>
    <w:rsid w:val="000111D7"/>
    <w:rsid w:val="00011939"/>
    <w:rsid w:val="00011C9E"/>
    <w:rsid w:val="0001321E"/>
    <w:rsid w:val="00013CB9"/>
    <w:rsid w:val="0001461E"/>
    <w:rsid w:val="00014CFA"/>
    <w:rsid w:val="000158E5"/>
    <w:rsid w:val="000158EC"/>
    <w:rsid w:val="00016850"/>
    <w:rsid w:val="00022D89"/>
    <w:rsid w:val="00023FE3"/>
    <w:rsid w:val="00024FEA"/>
    <w:rsid w:val="00026B58"/>
    <w:rsid w:val="00031A9E"/>
    <w:rsid w:val="00032161"/>
    <w:rsid w:val="00032170"/>
    <w:rsid w:val="00033A61"/>
    <w:rsid w:val="00036FFF"/>
    <w:rsid w:val="00040E3C"/>
    <w:rsid w:val="00041669"/>
    <w:rsid w:val="00044CE4"/>
    <w:rsid w:val="00046071"/>
    <w:rsid w:val="0004761F"/>
    <w:rsid w:val="00047681"/>
    <w:rsid w:val="000521C0"/>
    <w:rsid w:val="000525BC"/>
    <w:rsid w:val="00052EE8"/>
    <w:rsid w:val="00054A74"/>
    <w:rsid w:val="00060BBB"/>
    <w:rsid w:val="00066CC6"/>
    <w:rsid w:val="00070BD2"/>
    <w:rsid w:val="00070F51"/>
    <w:rsid w:val="00071375"/>
    <w:rsid w:val="00074166"/>
    <w:rsid w:val="000743C8"/>
    <w:rsid w:val="00074F9B"/>
    <w:rsid w:val="000753C6"/>
    <w:rsid w:val="00075F4E"/>
    <w:rsid w:val="00076E87"/>
    <w:rsid w:val="00076F90"/>
    <w:rsid w:val="000779A6"/>
    <w:rsid w:val="00080B60"/>
    <w:rsid w:val="00081142"/>
    <w:rsid w:val="0008277F"/>
    <w:rsid w:val="000838F8"/>
    <w:rsid w:val="000853B6"/>
    <w:rsid w:val="00087844"/>
    <w:rsid w:val="00091C2D"/>
    <w:rsid w:val="00091CEF"/>
    <w:rsid w:val="00095A73"/>
    <w:rsid w:val="00097E5D"/>
    <w:rsid w:val="000A0BCD"/>
    <w:rsid w:val="000A0FCB"/>
    <w:rsid w:val="000A154D"/>
    <w:rsid w:val="000A1B5D"/>
    <w:rsid w:val="000A7AC1"/>
    <w:rsid w:val="000B2D19"/>
    <w:rsid w:val="000B3A6D"/>
    <w:rsid w:val="000B3B17"/>
    <w:rsid w:val="000B7A44"/>
    <w:rsid w:val="000C2262"/>
    <w:rsid w:val="000C24CC"/>
    <w:rsid w:val="000C31CA"/>
    <w:rsid w:val="000C6752"/>
    <w:rsid w:val="000D024D"/>
    <w:rsid w:val="000D20A4"/>
    <w:rsid w:val="000D29A2"/>
    <w:rsid w:val="000D3170"/>
    <w:rsid w:val="000D3D9E"/>
    <w:rsid w:val="000D3DDE"/>
    <w:rsid w:val="000D54A4"/>
    <w:rsid w:val="000E3585"/>
    <w:rsid w:val="000E66AE"/>
    <w:rsid w:val="000F02A5"/>
    <w:rsid w:val="000F1D0C"/>
    <w:rsid w:val="000F499C"/>
    <w:rsid w:val="000F5B8F"/>
    <w:rsid w:val="000F5C4C"/>
    <w:rsid w:val="000F63D2"/>
    <w:rsid w:val="000F6B82"/>
    <w:rsid w:val="00102BB5"/>
    <w:rsid w:val="00102BDD"/>
    <w:rsid w:val="00103425"/>
    <w:rsid w:val="00105564"/>
    <w:rsid w:val="00111896"/>
    <w:rsid w:val="00111E9A"/>
    <w:rsid w:val="00114554"/>
    <w:rsid w:val="0011506F"/>
    <w:rsid w:val="001164D2"/>
    <w:rsid w:val="00117532"/>
    <w:rsid w:val="001204EC"/>
    <w:rsid w:val="0012109D"/>
    <w:rsid w:val="001239C8"/>
    <w:rsid w:val="00124C13"/>
    <w:rsid w:val="001257DE"/>
    <w:rsid w:val="001269EF"/>
    <w:rsid w:val="001303FC"/>
    <w:rsid w:val="00133F5B"/>
    <w:rsid w:val="0013444D"/>
    <w:rsid w:val="001354A9"/>
    <w:rsid w:val="00137A6D"/>
    <w:rsid w:val="0014062B"/>
    <w:rsid w:val="00144CFA"/>
    <w:rsid w:val="00145631"/>
    <w:rsid w:val="001458C6"/>
    <w:rsid w:val="00147D5E"/>
    <w:rsid w:val="00147FB9"/>
    <w:rsid w:val="00150212"/>
    <w:rsid w:val="00150DD8"/>
    <w:rsid w:val="001537EB"/>
    <w:rsid w:val="00154859"/>
    <w:rsid w:val="00155636"/>
    <w:rsid w:val="00155F5E"/>
    <w:rsid w:val="00161975"/>
    <w:rsid w:val="00166C53"/>
    <w:rsid w:val="0016749F"/>
    <w:rsid w:val="00170435"/>
    <w:rsid w:val="001705F2"/>
    <w:rsid w:val="001710DE"/>
    <w:rsid w:val="0017223B"/>
    <w:rsid w:val="00173524"/>
    <w:rsid w:val="00173D52"/>
    <w:rsid w:val="00175274"/>
    <w:rsid w:val="001752C1"/>
    <w:rsid w:val="001762A6"/>
    <w:rsid w:val="00176481"/>
    <w:rsid w:val="00181D2C"/>
    <w:rsid w:val="00181E5C"/>
    <w:rsid w:val="00183B8F"/>
    <w:rsid w:val="00183E95"/>
    <w:rsid w:val="001843DB"/>
    <w:rsid w:val="0018662A"/>
    <w:rsid w:val="00186CA7"/>
    <w:rsid w:val="001917A3"/>
    <w:rsid w:val="00195830"/>
    <w:rsid w:val="00195B87"/>
    <w:rsid w:val="00196E21"/>
    <w:rsid w:val="001A064D"/>
    <w:rsid w:val="001A14BC"/>
    <w:rsid w:val="001A1605"/>
    <w:rsid w:val="001A2A2F"/>
    <w:rsid w:val="001A2C71"/>
    <w:rsid w:val="001A6085"/>
    <w:rsid w:val="001A659B"/>
    <w:rsid w:val="001A6C1F"/>
    <w:rsid w:val="001B1AB6"/>
    <w:rsid w:val="001B4A59"/>
    <w:rsid w:val="001B6592"/>
    <w:rsid w:val="001B68CB"/>
    <w:rsid w:val="001B6BE7"/>
    <w:rsid w:val="001B6CB9"/>
    <w:rsid w:val="001C082E"/>
    <w:rsid w:val="001C27B3"/>
    <w:rsid w:val="001C28E8"/>
    <w:rsid w:val="001C61C0"/>
    <w:rsid w:val="001D22B8"/>
    <w:rsid w:val="001D377E"/>
    <w:rsid w:val="001D6634"/>
    <w:rsid w:val="001E1EF0"/>
    <w:rsid w:val="001E1F5C"/>
    <w:rsid w:val="001E2B35"/>
    <w:rsid w:val="001E39DC"/>
    <w:rsid w:val="001E6EDA"/>
    <w:rsid w:val="001F1CEA"/>
    <w:rsid w:val="001F364A"/>
    <w:rsid w:val="001F418E"/>
    <w:rsid w:val="001F47DF"/>
    <w:rsid w:val="001F4957"/>
    <w:rsid w:val="001F620D"/>
    <w:rsid w:val="002006DC"/>
    <w:rsid w:val="00200CB6"/>
    <w:rsid w:val="00201379"/>
    <w:rsid w:val="00202A2F"/>
    <w:rsid w:val="0020365A"/>
    <w:rsid w:val="0021000D"/>
    <w:rsid w:val="00213435"/>
    <w:rsid w:val="00215812"/>
    <w:rsid w:val="00216DFA"/>
    <w:rsid w:val="00225B8A"/>
    <w:rsid w:val="002260F8"/>
    <w:rsid w:val="002266E9"/>
    <w:rsid w:val="0022756C"/>
    <w:rsid w:val="00230440"/>
    <w:rsid w:val="002308FE"/>
    <w:rsid w:val="0023228F"/>
    <w:rsid w:val="00232F57"/>
    <w:rsid w:val="0023437A"/>
    <w:rsid w:val="00235F4A"/>
    <w:rsid w:val="00240183"/>
    <w:rsid w:val="002417F2"/>
    <w:rsid w:val="0024225B"/>
    <w:rsid w:val="002424CE"/>
    <w:rsid w:val="0024272F"/>
    <w:rsid w:val="00242B4E"/>
    <w:rsid w:val="00242FE2"/>
    <w:rsid w:val="00243E06"/>
    <w:rsid w:val="0024617B"/>
    <w:rsid w:val="00246435"/>
    <w:rsid w:val="00247B23"/>
    <w:rsid w:val="00247B89"/>
    <w:rsid w:val="0025178B"/>
    <w:rsid w:val="00253683"/>
    <w:rsid w:val="00257421"/>
    <w:rsid w:val="00257995"/>
    <w:rsid w:val="0026039E"/>
    <w:rsid w:val="00260AF2"/>
    <w:rsid w:val="002636A9"/>
    <w:rsid w:val="00265B65"/>
    <w:rsid w:val="00265DFA"/>
    <w:rsid w:val="00270677"/>
    <w:rsid w:val="00272D33"/>
    <w:rsid w:val="00277018"/>
    <w:rsid w:val="00282AA9"/>
    <w:rsid w:val="00282C87"/>
    <w:rsid w:val="00283619"/>
    <w:rsid w:val="002840D0"/>
    <w:rsid w:val="0028437F"/>
    <w:rsid w:val="00284500"/>
    <w:rsid w:val="00290018"/>
    <w:rsid w:val="002911E7"/>
    <w:rsid w:val="00291AC0"/>
    <w:rsid w:val="00292398"/>
    <w:rsid w:val="00292E2D"/>
    <w:rsid w:val="00293F34"/>
    <w:rsid w:val="00293FA4"/>
    <w:rsid w:val="00294116"/>
    <w:rsid w:val="0029617B"/>
    <w:rsid w:val="002965A8"/>
    <w:rsid w:val="00297538"/>
    <w:rsid w:val="002A0E92"/>
    <w:rsid w:val="002A2F5D"/>
    <w:rsid w:val="002A3E19"/>
    <w:rsid w:val="002A3F25"/>
    <w:rsid w:val="002A7DA4"/>
    <w:rsid w:val="002B277B"/>
    <w:rsid w:val="002B38B3"/>
    <w:rsid w:val="002B7BBA"/>
    <w:rsid w:val="002C080E"/>
    <w:rsid w:val="002C0F20"/>
    <w:rsid w:val="002C24B9"/>
    <w:rsid w:val="002C5116"/>
    <w:rsid w:val="002C535B"/>
    <w:rsid w:val="002C55AF"/>
    <w:rsid w:val="002C55D5"/>
    <w:rsid w:val="002C74F9"/>
    <w:rsid w:val="002D00E4"/>
    <w:rsid w:val="002D2DBF"/>
    <w:rsid w:val="002D3289"/>
    <w:rsid w:val="002D4D90"/>
    <w:rsid w:val="002D5CEC"/>
    <w:rsid w:val="002D60D5"/>
    <w:rsid w:val="002D7D03"/>
    <w:rsid w:val="002E022D"/>
    <w:rsid w:val="002E0527"/>
    <w:rsid w:val="002E1709"/>
    <w:rsid w:val="002E2378"/>
    <w:rsid w:val="002E627F"/>
    <w:rsid w:val="002E6880"/>
    <w:rsid w:val="002F1853"/>
    <w:rsid w:val="002F1FE6"/>
    <w:rsid w:val="002F20DD"/>
    <w:rsid w:val="002F27B5"/>
    <w:rsid w:val="002F51DC"/>
    <w:rsid w:val="003061B0"/>
    <w:rsid w:val="00307B8C"/>
    <w:rsid w:val="003102B2"/>
    <w:rsid w:val="003106CE"/>
    <w:rsid w:val="00310C18"/>
    <w:rsid w:val="0031226B"/>
    <w:rsid w:val="00313504"/>
    <w:rsid w:val="00314111"/>
    <w:rsid w:val="003143B9"/>
    <w:rsid w:val="0031489E"/>
    <w:rsid w:val="00315AC4"/>
    <w:rsid w:val="00316852"/>
    <w:rsid w:val="00317666"/>
    <w:rsid w:val="003176A9"/>
    <w:rsid w:val="00326379"/>
    <w:rsid w:val="00326763"/>
    <w:rsid w:val="00327A9B"/>
    <w:rsid w:val="00327B90"/>
    <w:rsid w:val="0033026B"/>
    <w:rsid w:val="003302DC"/>
    <w:rsid w:val="00332AF9"/>
    <w:rsid w:val="00334F5E"/>
    <w:rsid w:val="003367B2"/>
    <w:rsid w:val="00336CD7"/>
    <w:rsid w:val="0034038A"/>
    <w:rsid w:val="003404B5"/>
    <w:rsid w:val="00340AF2"/>
    <w:rsid w:val="00341557"/>
    <w:rsid w:val="00342D93"/>
    <w:rsid w:val="00346C8F"/>
    <w:rsid w:val="00350DCD"/>
    <w:rsid w:val="00351008"/>
    <w:rsid w:val="00352BE3"/>
    <w:rsid w:val="00352C2E"/>
    <w:rsid w:val="00352ECB"/>
    <w:rsid w:val="0035581C"/>
    <w:rsid w:val="00357A37"/>
    <w:rsid w:val="003604F3"/>
    <w:rsid w:val="00360ED0"/>
    <w:rsid w:val="003611DB"/>
    <w:rsid w:val="00362594"/>
    <w:rsid w:val="003632F4"/>
    <w:rsid w:val="003655E2"/>
    <w:rsid w:val="00365C38"/>
    <w:rsid w:val="003669B1"/>
    <w:rsid w:val="00366B2C"/>
    <w:rsid w:val="00367111"/>
    <w:rsid w:val="00370CB7"/>
    <w:rsid w:val="0037167E"/>
    <w:rsid w:val="00371935"/>
    <w:rsid w:val="00371ABE"/>
    <w:rsid w:val="00372DC6"/>
    <w:rsid w:val="00372E47"/>
    <w:rsid w:val="00374034"/>
    <w:rsid w:val="0037784D"/>
    <w:rsid w:val="00380FC7"/>
    <w:rsid w:val="00382259"/>
    <w:rsid w:val="0038246A"/>
    <w:rsid w:val="00383BB4"/>
    <w:rsid w:val="00385734"/>
    <w:rsid w:val="00385FCA"/>
    <w:rsid w:val="003872C2"/>
    <w:rsid w:val="00392797"/>
    <w:rsid w:val="00392824"/>
    <w:rsid w:val="00393602"/>
    <w:rsid w:val="00394378"/>
    <w:rsid w:val="00394869"/>
    <w:rsid w:val="0039577E"/>
    <w:rsid w:val="00395BB6"/>
    <w:rsid w:val="0039686E"/>
    <w:rsid w:val="00397901"/>
    <w:rsid w:val="003A0412"/>
    <w:rsid w:val="003A09A4"/>
    <w:rsid w:val="003A2911"/>
    <w:rsid w:val="003A3443"/>
    <w:rsid w:val="003A75F6"/>
    <w:rsid w:val="003B2670"/>
    <w:rsid w:val="003C0C51"/>
    <w:rsid w:val="003C1C03"/>
    <w:rsid w:val="003C486B"/>
    <w:rsid w:val="003C5217"/>
    <w:rsid w:val="003D0A98"/>
    <w:rsid w:val="003D10B1"/>
    <w:rsid w:val="003D12E2"/>
    <w:rsid w:val="003D140F"/>
    <w:rsid w:val="003D154E"/>
    <w:rsid w:val="003D1FF4"/>
    <w:rsid w:val="003D209E"/>
    <w:rsid w:val="003D3E00"/>
    <w:rsid w:val="003D63E7"/>
    <w:rsid w:val="003D78CA"/>
    <w:rsid w:val="003E09EE"/>
    <w:rsid w:val="003E0ECD"/>
    <w:rsid w:val="003E2AA1"/>
    <w:rsid w:val="003E3772"/>
    <w:rsid w:val="003E51E3"/>
    <w:rsid w:val="003E5815"/>
    <w:rsid w:val="003E79C0"/>
    <w:rsid w:val="003F2E3A"/>
    <w:rsid w:val="003F3E84"/>
    <w:rsid w:val="004003C7"/>
    <w:rsid w:val="00401BED"/>
    <w:rsid w:val="00401DCE"/>
    <w:rsid w:val="0040223A"/>
    <w:rsid w:val="0040295F"/>
    <w:rsid w:val="00406842"/>
    <w:rsid w:val="00407DE2"/>
    <w:rsid w:val="00412371"/>
    <w:rsid w:val="00412495"/>
    <w:rsid w:val="004124F3"/>
    <w:rsid w:val="00413134"/>
    <w:rsid w:val="00414A8B"/>
    <w:rsid w:val="00415BA4"/>
    <w:rsid w:val="00416198"/>
    <w:rsid w:val="00420B5D"/>
    <w:rsid w:val="00421962"/>
    <w:rsid w:val="00423276"/>
    <w:rsid w:val="004251A2"/>
    <w:rsid w:val="00425FBA"/>
    <w:rsid w:val="0043167C"/>
    <w:rsid w:val="00435927"/>
    <w:rsid w:val="00435E3B"/>
    <w:rsid w:val="004360A2"/>
    <w:rsid w:val="00440865"/>
    <w:rsid w:val="004408EF"/>
    <w:rsid w:val="004418C7"/>
    <w:rsid w:val="00441B0F"/>
    <w:rsid w:val="00443D76"/>
    <w:rsid w:val="004449B5"/>
    <w:rsid w:val="00444EC5"/>
    <w:rsid w:val="0044578F"/>
    <w:rsid w:val="00446CCB"/>
    <w:rsid w:val="0044791A"/>
    <w:rsid w:val="00450A6F"/>
    <w:rsid w:val="0045334C"/>
    <w:rsid w:val="00453A2A"/>
    <w:rsid w:val="004540B5"/>
    <w:rsid w:val="00455E87"/>
    <w:rsid w:val="00456FC6"/>
    <w:rsid w:val="00457199"/>
    <w:rsid w:val="004614B6"/>
    <w:rsid w:val="00461503"/>
    <w:rsid w:val="00462584"/>
    <w:rsid w:val="0046310B"/>
    <w:rsid w:val="00463ACA"/>
    <w:rsid w:val="0046473D"/>
    <w:rsid w:val="004649C5"/>
    <w:rsid w:val="00465DFC"/>
    <w:rsid w:val="0046665D"/>
    <w:rsid w:val="0046779A"/>
    <w:rsid w:val="004736EB"/>
    <w:rsid w:val="00474B09"/>
    <w:rsid w:val="00476C92"/>
    <w:rsid w:val="00476F91"/>
    <w:rsid w:val="0048337E"/>
    <w:rsid w:val="004838FA"/>
    <w:rsid w:val="00483E6F"/>
    <w:rsid w:val="0049031C"/>
    <w:rsid w:val="004914C0"/>
    <w:rsid w:val="00492173"/>
    <w:rsid w:val="00495A5F"/>
    <w:rsid w:val="0049681A"/>
    <w:rsid w:val="00497A4D"/>
    <w:rsid w:val="004A17E8"/>
    <w:rsid w:val="004A1D61"/>
    <w:rsid w:val="004A35E0"/>
    <w:rsid w:val="004A5DB6"/>
    <w:rsid w:val="004A6364"/>
    <w:rsid w:val="004A72F1"/>
    <w:rsid w:val="004A794D"/>
    <w:rsid w:val="004B084B"/>
    <w:rsid w:val="004B0D1A"/>
    <w:rsid w:val="004B1C27"/>
    <w:rsid w:val="004B4969"/>
    <w:rsid w:val="004B58E8"/>
    <w:rsid w:val="004B6DF0"/>
    <w:rsid w:val="004B72CD"/>
    <w:rsid w:val="004B7898"/>
    <w:rsid w:val="004C0E95"/>
    <w:rsid w:val="004C1EA8"/>
    <w:rsid w:val="004C48D9"/>
    <w:rsid w:val="004C78AF"/>
    <w:rsid w:val="004D0AF3"/>
    <w:rsid w:val="004D0B19"/>
    <w:rsid w:val="004D1443"/>
    <w:rsid w:val="004D27BE"/>
    <w:rsid w:val="004D2EA6"/>
    <w:rsid w:val="004D4291"/>
    <w:rsid w:val="004D58A0"/>
    <w:rsid w:val="004D597D"/>
    <w:rsid w:val="004D6C73"/>
    <w:rsid w:val="004E1A78"/>
    <w:rsid w:val="004E21E9"/>
    <w:rsid w:val="004E4E3F"/>
    <w:rsid w:val="004E5CFC"/>
    <w:rsid w:val="004E70D7"/>
    <w:rsid w:val="004E7A9D"/>
    <w:rsid w:val="004F0395"/>
    <w:rsid w:val="004F1F02"/>
    <w:rsid w:val="004F2A7B"/>
    <w:rsid w:val="004F3F88"/>
    <w:rsid w:val="004F425A"/>
    <w:rsid w:val="004F4A87"/>
    <w:rsid w:val="004F5342"/>
    <w:rsid w:val="004F6E7D"/>
    <w:rsid w:val="004F77B1"/>
    <w:rsid w:val="00500F70"/>
    <w:rsid w:val="005036B1"/>
    <w:rsid w:val="005054AF"/>
    <w:rsid w:val="00506092"/>
    <w:rsid w:val="00506ED6"/>
    <w:rsid w:val="005121D2"/>
    <w:rsid w:val="0051247D"/>
    <w:rsid w:val="00512B72"/>
    <w:rsid w:val="0051351C"/>
    <w:rsid w:val="00514329"/>
    <w:rsid w:val="0051486E"/>
    <w:rsid w:val="0051540C"/>
    <w:rsid w:val="00516323"/>
    <w:rsid w:val="00517693"/>
    <w:rsid w:val="00517D7E"/>
    <w:rsid w:val="005268FA"/>
    <w:rsid w:val="00527B52"/>
    <w:rsid w:val="00530C10"/>
    <w:rsid w:val="0053253D"/>
    <w:rsid w:val="00532C4F"/>
    <w:rsid w:val="00533E39"/>
    <w:rsid w:val="00536796"/>
    <w:rsid w:val="0054002B"/>
    <w:rsid w:val="005423E7"/>
    <w:rsid w:val="005436D9"/>
    <w:rsid w:val="00543F90"/>
    <w:rsid w:val="005450A2"/>
    <w:rsid w:val="005456B7"/>
    <w:rsid w:val="0054596E"/>
    <w:rsid w:val="00545B53"/>
    <w:rsid w:val="005468E5"/>
    <w:rsid w:val="005518FB"/>
    <w:rsid w:val="00565998"/>
    <w:rsid w:val="00567C9F"/>
    <w:rsid w:val="0057045B"/>
    <w:rsid w:val="00570CB1"/>
    <w:rsid w:val="00572609"/>
    <w:rsid w:val="0057413A"/>
    <w:rsid w:val="00575363"/>
    <w:rsid w:val="00575C28"/>
    <w:rsid w:val="00577DA4"/>
    <w:rsid w:val="00583B67"/>
    <w:rsid w:val="00583F81"/>
    <w:rsid w:val="00584796"/>
    <w:rsid w:val="005909FC"/>
    <w:rsid w:val="00591621"/>
    <w:rsid w:val="00592835"/>
    <w:rsid w:val="00594503"/>
    <w:rsid w:val="0059474A"/>
    <w:rsid w:val="0059665A"/>
    <w:rsid w:val="005977D8"/>
    <w:rsid w:val="005A086B"/>
    <w:rsid w:val="005A0FBB"/>
    <w:rsid w:val="005A13F5"/>
    <w:rsid w:val="005B2947"/>
    <w:rsid w:val="005B2D48"/>
    <w:rsid w:val="005B3034"/>
    <w:rsid w:val="005B3475"/>
    <w:rsid w:val="005B4992"/>
    <w:rsid w:val="005B5553"/>
    <w:rsid w:val="005B68FD"/>
    <w:rsid w:val="005B6D77"/>
    <w:rsid w:val="005C0830"/>
    <w:rsid w:val="005C1AF6"/>
    <w:rsid w:val="005C39D4"/>
    <w:rsid w:val="005C4B26"/>
    <w:rsid w:val="005C4F61"/>
    <w:rsid w:val="005D03A9"/>
    <w:rsid w:val="005D1790"/>
    <w:rsid w:val="005D24DA"/>
    <w:rsid w:val="005D299D"/>
    <w:rsid w:val="005D3563"/>
    <w:rsid w:val="005D3A6C"/>
    <w:rsid w:val="005D4E9E"/>
    <w:rsid w:val="005D62AF"/>
    <w:rsid w:val="005D7071"/>
    <w:rsid w:val="005D7790"/>
    <w:rsid w:val="005E0ADD"/>
    <w:rsid w:val="005E17CA"/>
    <w:rsid w:val="005E22F1"/>
    <w:rsid w:val="005E27D7"/>
    <w:rsid w:val="005E4415"/>
    <w:rsid w:val="005E5067"/>
    <w:rsid w:val="005E6291"/>
    <w:rsid w:val="005E666A"/>
    <w:rsid w:val="005E7241"/>
    <w:rsid w:val="005E7CCF"/>
    <w:rsid w:val="005E7E45"/>
    <w:rsid w:val="005F0911"/>
    <w:rsid w:val="005F1377"/>
    <w:rsid w:val="005F1F26"/>
    <w:rsid w:val="005F2B66"/>
    <w:rsid w:val="005F3ACF"/>
    <w:rsid w:val="005F3E94"/>
    <w:rsid w:val="00602299"/>
    <w:rsid w:val="006027D0"/>
    <w:rsid w:val="00603376"/>
    <w:rsid w:val="00604078"/>
    <w:rsid w:val="006048FA"/>
    <w:rsid w:val="00606D49"/>
    <w:rsid w:val="00606E52"/>
    <w:rsid w:val="00610D20"/>
    <w:rsid w:val="006130DD"/>
    <w:rsid w:val="00613281"/>
    <w:rsid w:val="00613F67"/>
    <w:rsid w:val="00614914"/>
    <w:rsid w:val="00616078"/>
    <w:rsid w:val="00620B14"/>
    <w:rsid w:val="00621059"/>
    <w:rsid w:val="00622133"/>
    <w:rsid w:val="00622266"/>
    <w:rsid w:val="006226A2"/>
    <w:rsid w:val="00622905"/>
    <w:rsid w:val="006253B9"/>
    <w:rsid w:val="00625CA2"/>
    <w:rsid w:val="00626508"/>
    <w:rsid w:val="0062765D"/>
    <w:rsid w:val="00627F91"/>
    <w:rsid w:val="0063057B"/>
    <w:rsid w:val="0063127A"/>
    <w:rsid w:val="00633077"/>
    <w:rsid w:val="00633614"/>
    <w:rsid w:val="006339AC"/>
    <w:rsid w:val="006344CF"/>
    <w:rsid w:val="00635379"/>
    <w:rsid w:val="006357C6"/>
    <w:rsid w:val="00644373"/>
    <w:rsid w:val="00644ABD"/>
    <w:rsid w:val="00647E63"/>
    <w:rsid w:val="0065076D"/>
    <w:rsid w:val="0065087A"/>
    <w:rsid w:val="0065144D"/>
    <w:rsid w:val="006519EA"/>
    <w:rsid w:val="00653A68"/>
    <w:rsid w:val="00655153"/>
    <w:rsid w:val="006557C7"/>
    <w:rsid w:val="006568D6"/>
    <w:rsid w:val="00656FAB"/>
    <w:rsid w:val="00660460"/>
    <w:rsid w:val="006624DA"/>
    <w:rsid w:val="006643BB"/>
    <w:rsid w:val="006646FC"/>
    <w:rsid w:val="00664DB8"/>
    <w:rsid w:val="00667372"/>
    <w:rsid w:val="006676B8"/>
    <w:rsid w:val="00670179"/>
    <w:rsid w:val="0067082F"/>
    <w:rsid w:val="00674B51"/>
    <w:rsid w:val="00674E25"/>
    <w:rsid w:val="00677B8C"/>
    <w:rsid w:val="00680F19"/>
    <w:rsid w:val="0068105C"/>
    <w:rsid w:val="006811C7"/>
    <w:rsid w:val="00681FBE"/>
    <w:rsid w:val="0068441B"/>
    <w:rsid w:val="00685D84"/>
    <w:rsid w:val="00686ECA"/>
    <w:rsid w:val="006871C1"/>
    <w:rsid w:val="0068733C"/>
    <w:rsid w:val="006914A2"/>
    <w:rsid w:val="00692B89"/>
    <w:rsid w:val="00692DA9"/>
    <w:rsid w:val="0069640F"/>
    <w:rsid w:val="006968BC"/>
    <w:rsid w:val="0069781D"/>
    <w:rsid w:val="006A0B18"/>
    <w:rsid w:val="006A1317"/>
    <w:rsid w:val="006A5D54"/>
    <w:rsid w:val="006B00AD"/>
    <w:rsid w:val="006B08E9"/>
    <w:rsid w:val="006B1BA2"/>
    <w:rsid w:val="006B2FC9"/>
    <w:rsid w:val="006B42D5"/>
    <w:rsid w:val="006B46E0"/>
    <w:rsid w:val="006B47E1"/>
    <w:rsid w:val="006B65F5"/>
    <w:rsid w:val="006B66EE"/>
    <w:rsid w:val="006B67FE"/>
    <w:rsid w:val="006C1B70"/>
    <w:rsid w:val="006C1C46"/>
    <w:rsid w:val="006C2F25"/>
    <w:rsid w:val="006C3368"/>
    <w:rsid w:val="006C34A1"/>
    <w:rsid w:val="006C464A"/>
    <w:rsid w:val="006C4E3A"/>
    <w:rsid w:val="006C5B93"/>
    <w:rsid w:val="006C70D3"/>
    <w:rsid w:val="006D0745"/>
    <w:rsid w:val="006D29B5"/>
    <w:rsid w:val="006D5E4E"/>
    <w:rsid w:val="006D7E41"/>
    <w:rsid w:val="006E0A3A"/>
    <w:rsid w:val="006E110E"/>
    <w:rsid w:val="006E1833"/>
    <w:rsid w:val="006E251D"/>
    <w:rsid w:val="006E26F1"/>
    <w:rsid w:val="006E2BD5"/>
    <w:rsid w:val="006E2CCB"/>
    <w:rsid w:val="006E3976"/>
    <w:rsid w:val="006E39FD"/>
    <w:rsid w:val="006E40BE"/>
    <w:rsid w:val="006E4225"/>
    <w:rsid w:val="006E5FBA"/>
    <w:rsid w:val="006F18E8"/>
    <w:rsid w:val="006F32F4"/>
    <w:rsid w:val="006F3E9A"/>
    <w:rsid w:val="006F415D"/>
    <w:rsid w:val="006F5255"/>
    <w:rsid w:val="006F5B7C"/>
    <w:rsid w:val="007001FC"/>
    <w:rsid w:val="00700651"/>
    <w:rsid w:val="00701686"/>
    <w:rsid w:val="00701D94"/>
    <w:rsid w:val="00702B65"/>
    <w:rsid w:val="00703320"/>
    <w:rsid w:val="007060EF"/>
    <w:rsid w:val="00710986"/>
    <w:rsid w:val="007120BA"/>
    <w:rsid w:val="00712997"/>
    <w:rsid w:val="00712AC3"/>
    <w:rsid w:val="00712CEB"/>
    <w:rsid w:val="00713223"/>
    <w:rsid w:val="00715126"/>
    <w:rsid w:val="00721A20"/>
    <w:rsid w:val="0072262E"/>
    <w:rsid w:val="00726034"/>
    <w:rsid w:val="00726ACC"/>
    <w:rsid w:val="00727C87"/>
    <w:rsid w:val="00730B4C"/>
    <w:rsid w:val="00731C66"/>
    <w:rsid w:val="00733252"/>
    <w:rsid w:val="00733F8D"/>
    <w:rsid w:val="007346F9"/>
    <w:rsid w:val="00743C99"/>
    <w:rsid w:val="0074723C"/>
    <w:rsid w:val="007505A8"/>
    <w:rsid w:val="0075223E"/>
    <w:rsid w:val="007528B8"/>
    <w:rsid w:val="007539D2"/>
    <w:rsid w:val="0075536D"/>
    <w:rsid w:val="00756B0A"/>
    <w:rsid w:val="007613F0"/>
    <w:rsid w:val="00761E9E"/>
    <w:rsid w:val="00763197"/>
    <w:rsid w:val="00763441"/>
    <w:rsid w:val="00764240"/>
    <w:rsid w:val="007645FB"/>
    <w:rsid w:val="00765FE5"/>
    <w:rsid w:val="0077084C"/>
    <w:rsid w:val="00770E46"/>
    <w:rsid w:val="00771CD7"/>
    <w:rsid w:val="00774670"/>
    <w:rsid w:val="007761F4"/>
    <w:rsid w:val="007803A6"/>
    <w:rsid w:val="00784EBA"/>
    <w:rsid w:val="007861DC"/>
    <w:rsid w:val="00786442"/>
    <w:rsid w:val="0079148E"/>
    <w:rsid w:val="007921E5"/>
    <w:rsid w:val="007930F5"/>
    <w:rsid w:val="00793771"/>
    <w:rsid w:val="00793DA3"/>
    <w:rsid w:val="00795089"/>
    <w:rsid w:val="00796391"/>
    <w:rsid w:val="00797B32"/>
    <w:rsid w:val="007A4DBE"/>
    <w:rsid w:val="007A50B0"/>
    <w:rsid w:val="007A58A2"/>
    <w:rsid w:val="007A6436"/>
    <w:rsid w:val="007A7218"/>
    <w:rsid w:val="007A7538"/>
    <w:rsid w:val="007B22AC"/>
    <w:rsid w:val="007B3347"/>
    <w:rsid w:val="007B7006"/>
    <w:rsid w:val="007B7B7F"/>
    <w:rsid w:val="007C3683"/>
    <w:rsid w:val="007C41D2"/>
    <w:rsid w:val="007C6591"/>
    <w:rsid w:val="007C6984"/>
    <w:rsid w:val="007D0244"/>
    <w:rsid w:val="007D38DF"/>
    <w:rsid w:val="007D4127"/>
    <w:rsid w:val="007D4902"/>
    <w:rsid w:val="007D623B"/>
    <w:rsid w:val="007D710B"/>
    <w:rsid w:val="007D73C5"/>
    <w:rsid w:val="007E097F"/>
    <w:rsid w:val="007E5B83"/>
    <w:rsid w:val="007F0371"/>
    <w:rsid w:val="007F0BC7"/>
    <w:rsid w:val="007F1883"/>
    <w:rsid w:val="007F2D08"/>
    <w:rsid w:val="007F2FCF"/>
    <w:rsid w:val="007F36FD"/>
    <w:rsid w:val="00801E08"/>
    <w:rsid w:val="00802FB0"/>
    <w:rsid w:val="008038C5"/>
    <w:rsid w:val="0080743D"/>
    <w:rsid w:val="00807D04"/>
    <w:rsid w:val="00812D57"/>
    <w:rsid w:val="00816FB6"/>
    <w:rsid w:val="008214EB"/>
    <w:rsid w:val="00822C5B"/>
    <w:rsid w:val="0082328C"/>
    <w:rsid w:val="0082586B"/>
    <w:rsid w:val="00827A6A"/>
    <w:rsid w:val="008300F6"/>
    <w:rsid w:val="00831771"/>
    <w:rsid w:val="0083188D"/>
    <w:rsid w:val="00833611"/>
    <w:rsid w:val="00835CEF"/>
    <w:rsid w:val="008368DF"/>
    <w:rsid w:val="00837A08"/>
    <w:rsid w:val="00843D50"/>
    <w:rsid w:val="00844387"/>
    <w:rsid w:val="00847481"/>
    <w:rsid w:val="00851E67"/>
    <w:rsid w:val="008521B0"/>
    <w:rsid w:val="00852270"/>
    <w:rsid w:val="00855263"/>
    <w:rsid w:val="00855BBD"/>
    <w:rsid w:val="00856F35"/>
    <w:rsid w:val="008619CA"/>
    <w:rsid w:val="008624DA"/>
    <w:rsid w:val="00867334"/>
    <w:rsid w:val="0087088D"/>
    <w:rsid w:val="008717D2"/>
    <w:rsid w:val="00873741"/>
    <w:rsid w:val="00876DD4"/>
    <w:rsid w:val="0088109F"/>
    <w:rsid w:val="0088121E"/>
    <w:rsid w:val="00881307"/>
    <w:rsid w:val="00884AEC"/>
    <w:rsid w:val="00884DFD"/>
    <w:rsid w:val="00886C5A"/>
    <w:rsid w:val="00886FD8"/>
    <w:rsid w:val="00887E41"/>
    <w:rsid w:val="00891DFB"/>
    <w:rsid w:val="00892648"/>
    <w:rsid w:val="00895D47"/>
    <w:rsid w:val="00896789"/>
    <w:rsid w:val="008971B6"/>
    <w:rsid w:val="00897C41"/>
    <w:rsid w:val="008A00E7"/>
    <w:rsid w:val="008A0CD7"/>
    <w:rsid w:val="008A65F7"/>
    <w:rsid w:val="008A6F02"/>
    <w:rsid w:val="008B3FDA"/>
    <w:rsid w:val="008B71F8"/>
    <w:rsid w:val="008B7331"/>
    <w:rsid w:val="008C00F5"/>
    <w:rsid w:val="008C1760"/>
    <w:rsid w:val="008C2D5F"/>
    <w:rsid w:val="008C3A90"/>
    <w:rsid w:val="008C3AC9"/>
    <w:rsid w:val="008C4624"/>
    <w:rsid w:val="008C595A"/>
    <w:rsid w:val="008C6ACE"/>
    <w:rsid w:val="008C746A"/>
    <w:rsid w:val="008D1A4D"/>
    <w:rsid w:val="008D238F"/>
    <w:rsid w:val="008D3E47"/>
    <w:rsid w:val="008D41FD"/>
    <w:rsid w:val="008E0BA3"/>
    <w:rsid w:val="008E1CB9"/>
    <w:rsid w:val="008E406F"/>
    <w:rsid w:val="008E4705"/>
    <w:rsid w:val="008E4EA9"/>
    <w:rsid w:val="008E5680"/>
    <w:rsid w:val="008E7553"/>
    <w:rsid w:val="008F16A0"/>
    <w:rsid w:val="008F3A99"/>
    <w:rsid w:val="008F78CB"/>
    <w:rsid w:val="009002B9"/>
    <w:rsid w:val="009004E5"/>
    <w:rsid w:val="0090147F"/>
    <w:rsid w:val="00901D34"/>
    <w:rsid w:val="00902B24"/>
    <w:rsid w:val="00904C1D"/>
    <w:rsid w:val="00904E90"/>
    <w:rsid w:val="009109A1"/>
    <w:rsid w:val="00914A79"/>
    <w:rsid w:val="00917C0B"/>
    <w:rsid w:val="00922231"/>
    <w:rsid w:val="00922564"/>
    <w:rsid w:val="00923A5E"/>
    <w:rsid w:val="00924DED"/>
    <w:rsid w:val="00926A30"/>
    <w:rsid w:val="00927D72"/>
    <w:rsid w:val="00932534"/>
    <w:rsid w:val="00934463"/>
    <w:rsid w:val="009369FB"/>
    <w:rsid w:val="00937659"/>
    <w:rsid w:val="009409C6"/>
    <w:rsid w:val="0094325B"/>
    <w:rsid w:val="00943893"/>
    <w:rsid w:val="009446D1"/>
    <w:rsid w:val="00947332"/>
    <w:rsid w:val="00950F53"/>
    <w:rsid w:val="009514AC"/>
    <w:rsid w:val="00952154"/>
    <w:rsid w:val="009532D9"/>
    <w:rsid w:val="0096121D"/>
    <w:rsid w:val="00961510"/>
    <w:rsid w:val="009622C3"/>
    <w:rsid w:val="00964D4D"/>
    <w:rsid w:val="00966B30"/>
    <w:rsid w:val="00971BBE"/>
    <w:rsid w:val="009732A5"/>
    <w:rsid w:val="00973EC0"/>
    <w:rsid w:val="009767AD"/>
    <w:rsid w:val="00977E03"/>
    <w:rsid w:val="009817A9"/>
    <w:rsid w:val="00982032"/>
    <w:rsid w:val="009822FB"/>
    <w:rsid w:val="00982B56"/>
    <w:rsid w:val="00986072"/>
    <w:rsid w:val="00986326"/>
    <w:rsid w:val="009871AA"/>
    <w:rsid w:val="00990C61"/>
    <w:rsid w:val="00992209"/>
    <w:rsid w:val="00993839"/>
    <w:rsid w:val="0099722C"/>
    <w:rsid w:val="00997A41"/>
    <w:rsid w:val="009A3003"/>
    <w:rsid w:val="009A4610"/>
    <w:rsid w:val="009A705B"/>
    <w:rsid w:val="009A7E5F"/>
    <w:rsid w:val="009B0146"/>
    <w:rsid w:val="009B06B1"/>
    <w:rsid w:val="009B4024"/>
    <w:rsid w:val="009B68F7"/>
    <w:rsid w:val="009B6E4B"/>
    <w:rsid w:val="009B6F8D"/>
    <w:rsid w:val="009B7B23"/>
    <w:rsid w:val="009C1181"/>
    <w:rsid w:val="009C2B87"/>
    <w:rsid w:val="009C318C"/>
    <w:rsid w:val="009C3921"/>
    <w:rsid w:val="009C4127"/>
    <w:rsid w:val="009C4488"/>
    <w:rsid w:val="009C52FB"/>
    <w:rsid w:val="009C5515"/>
    <w:rsid w:val="009C579C"/>
    <w:rsid w:val="009C5803"/>
    <w:rsid w:val="009C62C4"/>
    <w:rsid w:val="009D1C44"/>
    <w:rsid w:val="009D3A06"/>
    <w:rsid w:val="009D75FE"/>
    <w:rsid w:val="009E0302"/>
    <w:rsid w:val="009E057E"/>
    <w:rsid w:val="009E0D5D"/>
    <w:rsid w:val="009E1EAC"/>
    <w:rsid w:val="009E1EF8"/>
    <w:rsid w:val="009E341B"/>
    <w:rsid w:val="009E3DFA"/>
    <w:rsid w:val="009F0EC5"/>
    <w:rsid w:val="009F6E04"/>
    <w:rsid w:val="009F709F"/>
    <w:rsid w:val="009F7A5B"/>
    <w:rsid w:val="00A0202E"/>
    <w:rsid w:val="00A02BE9"/>
    <w:rsid w:val="00A046CA"/>
    <w:rsid w:val="00A04925"/>
    <w:rsid w:val="00A04E7C"/>
    <w:rsid w:val="00A04F27"/>
    <w:rsid w:val="00A1093B"/>
    <w:rsid w:val="00A11E23"/>
    <w:rsid w:val="00A125A9"/>
    <w:rsid w:val="00A126A4"/>
    <w:rsid w:val="00A12B28"/>
    <w:rsid w:val="00A12DA5"/>
    <w:rsid w:val="00A13DAF"/>
    <w:rsid w:val="00A145F5"/>
    <w:rsid w:val="00A15A72"/>
    <w:rsid w:val="00A202CF"/>
    <w:rsid w:val="00A2047E"/>
    <w:rsid w:val="00A2122E"/>
    <w:rsid w:val="00A212D7"/>
    <w:rsid w:val="00A21B80"/>
    <w:rsid w:val="00A22968"/>
    <w:rsid w:val="00A23307"/>
    <w:rsid w:val="00A24C81"/>
    <w:rsid w:val="00A2549A"/>
    <w:rsid w:val="00A25767"/>
    <w:rsid w:val="00A25AC2"/>
    <w:rsid w:val="00A301EB"/>
    <w:rsid w:val="00A32376"/>
    <w:rsid w:val="00A33A79"/>
    <w:rsid w:val="00A359FC"/>
    <w:rsid w:val="00A36A64"/>
    <w:rsid w:val="00A40289"/>
    <w:rsid w:val="00A40C4A"/>
    <w:rsid w:val="00A41814"/>
    <w:rsid w:val="00A439B7"/>
    <w:rsid w:val="00A44847"/>
    <w:rsid w:val="00A45906"/>
    <w:rsid w:val="00A4612C"/>
    <w:rsid w:val="00A474DF"/>
    <w:rsid w:val="00A47849"/>
    <w:rsid w:val="00A517EE"/>
    <w:rsid w:val="00A51C85"/>
    <w:rsid w:val="00A52737"/>
    <w:rsid w:val="00A52D6D"/>
    <w:rsid w:val="00A53DA4"/>
    <w:rsid w:val="00A56A1A"/>
    <w:rsid w:val="00A57DAB"/>
    <w:rsid w:val="00A6124E"/>
    <w:rsid w:val="00A62B26"/>
    <w:rsid w:val="00A633C1"/>
    <w:rsid w:val="00A6495D"/>
    <w:rsid w:val="00A65E03"/>
    <w:rsid w:val="00A669CF"/>
    <w:rsid w:val="00A679D9"/>
    <w:rsid w:val="00A73502"/>
    <w:rsid w:val="00A74ED4"/>
    <w:rsid w:val="00A76ACB"/>
    <w:rsid w:val="00A77F2E"/>
    <w:rsid w:val="00A803AE"/>
    <w:rsid w:val="00A810AD"/>
    <w:rsid w:val="00A84746"/>
    <w:rsid w:val="00A919B0"/>
    <w:rsid w:val="00A938C0"/>
    <w:rsid w:val="00A93D00"/>
    <w:rsid w:val="00A947C8"/>
    <w:rsid w:val="00A96A21"/>
    <w:rsid w:val="00AA126D"/>
    <w:rsid w:val="00AA3C58"/>
    <w:rsid w:val="00AA4261"/>
    <w:rsid w:val="00AB0BF8"/>
    <w:rsid w:val="00AB12C2"/>
    <w:rsid w:val="00AB4DAF"/>
    <w:rsid w:val="00AB54CD"/>
    <w:rsid w:val="00AB5532"/>
    <w:rsid w:val="00AB77B7"/>
    <w:rsid w:val="00AB77CE"/>
    <w:rsid w:val="00AC0865"/>
    <w:rsid w:val="00AC1648"/>
    <w:rsid w:val="00AC2B35"/>
    <w:rsid w:val="00AC4687"/>
    <w:rsid w:val="00AC48F1"/>
    <w:rsid w:val="00AD1247"/>
    <w:rsid w:val="00AD12CC"/>
    <w:rsid w:val="00AD16D2"/>
    <w:rsid w:val="00AD3E2C"/>
    <w:rsid w:val="00AD5CCC"/>
    <w:rsid w:val="00AD64FF"/>
    <w:rsid w:val="00AD6C95"/>
    <w:rsid w:val="00AE0FFE"/>
    <w:rsid w:val="00AE22E6"/>
    <w:rsid w:val="00AE230B"/>
    <w:rsid w:val="00AE2851"/>
    <w:rsid w:val="00AE3671"/>
    <w:rsid w:val="00AE36D0"/>
    <w:rsid w:val="00AE50A6"/>
    <w:rsid w:val="00AE5231"/>
    <w:rsid w:val="00AE52CC"/>
    <w:rsid w:val="00AE52D3"/>
    <w:rsid w:val="00AE5711"/>
    <w:rsid w:val="00AF0488"/>
    <w:rsid w:val="00AF1A17"/>
    <w:rsid w:val="00AF32F7"/>
    <w:rsid w:val="00AF4BB4"/>
    <w:rsid w:val="00AF5E8D"/>
    <w:rsid w:val="00AF6CA4"/>
    <w:rsid w:val="00B023B2"/>
    <w:rsid w:val="00B035B5"/>
    <w:rsid w:val="00B043CE"/>
    <w:rsid w:val="00B05657"/>
    <w:rsid w:val="00B0765B"/>
    <w:rsid w:val="00B076C1"/>
    <w:rsid w:val="00B10912"/>
    <w:rsid w:val="00B1152C"/>
    <w:rsid w:val="00B11A9A"/>
    <w:rsid w:val="00B144B8"/>
    <w:rsid w:val="00B1743C"/>
    <w:rsid w:val="00B204BA"/>
    <w:rsid w:val="00B20A68"/>
    <w:rsid w:val="00B20BDA"/>
    <w:rsid w:val="00B22198"/>
    <w:rsid w:val="00B228A4"/>
    <w:rsid w:val="00B23AA3"/>
    <w:rsid w:val="00B24066"/>
    <w:rsid w:val="00B25091"/>
    <w:rsid w:val="00B2706D"/>
    <w:rsid w:val="00B30189"/>
    <w:rsid w:val="00B3144A"/>
    <w:rsid w:val="00B31BDA"/>
    <w:rsid w:val="00B33326"/>
    <w:rsid w:val="00B33788"/>
    <w:rsid w:val="00B34F6B"/>
    <w:rsid w:val="00B35650"/>
    <w:rsid w:val="00B362DB"/>
    <w:rsid w:val="00B36EF2"/>
    <w:rsid w:val="00B378EA"/>
    <w:rsid w:val="00B402DE"/>
    <w:rsid w:val="00B40AFB"/>
    <w:rsid w:val="00B430F5"/>
    <w:rsid w:val="00B4362F"/>
    <w:rsid w:val="00B47B2C"/>
    <w:rsid w:val="00B47CBC"/>
    <w:rsid w:val="00B51948"/>
    <w:rsid w:val="00B55720"/>
    <w:rsid w:val="00B57E32"/>
    <w:rsid w:val="00B61100"/>
    <w:rsid w:val="00B61BA2"/>
    <w:rsid w:val="00B649F7"/>
    <w:rsid w:val="00B65A9F"/>
    <w:rsid w:val="00B65EC5"/>
    <w:rsid w:val="00B662C1"/>
    <w:rsid w:val="00B70CD9"/>
    <w:rsid w:val="00B70F77"/>
    <w:rsid w:val="00B72036"/>
    <w:rsid w:val="00B738B5"/>
    <w:rsid w:val="00B73D53"/>
    <w:rsid w:val="00B757B3"/>
    <w:rsid w:val="00B81284"/>
    <w:rsid w:val="00B82B59"/>
    <w:rsid w:val="00B85472"/>
    <w:rsid w:val="00B92CAD"/>
    <w:rsid w:val="00B9339F"/>
    <w:rsid w:val="00B95D94"/>
    <w:rsid w:val="00B962D8"/>
    <w:rsid w:val="00B978FE"/>
    <w:rsid w:val="00BA1931"/>
    <w:rsid w:val="00BA1BB2"/>
    <w:rsid w:val="00BA3A17"/>
    <w:rsid w:val="00BA4086"/>
    <w:rsid w:val="00BA4D22"/>
    <w:rsid w:val="00BA584D"/>
    <w:rsid w:val="00BB0910"/>
    <w:rsid w:val="00BB23CE"/>
    <w:rsid w:val="00BB4573"/>
    <w:rsid w:val="00BB5F20"/>
    <w:rsid w:val="00BB6846"/>
    <w:rsid w:val="00BB748E"/>
    <w:rsid w:val="00BB75DF"/>
    <w:rsid w:val="00BB7822"/>
    <w:rsid w:val="00BC0B26"/>
    <w:rsid w:val="00BC2C0F"/>
    <w:rsid w:val="00BC366B"/>
    <w:rsid w:val="00BC3EBA"/>
    <w:rsid w:val="00BC4FE9"/>
    <w:rsid w:val="00BC55F5"/>
    <w:rsid w:val="00BC59EE"/>
    <w:rsid w:val="00BC6018"/>
    <w:rsid w:val="00BC657A"/>
    <w:rsid w:val="00BC6706"/>
    <w:rsid w:val="00BC75EF"/>
    <w:rsid w:val="00BD0DC8"/>
    <w:rsid w:val="00BD200D"/>
    <w:rsid w:val="00BD21A0"/>
    <w:rsid w:val="00BD2434"/>
    <w:rsid w:val="00BD4D2A"/>
    <w:rsid w:val="00BD50AA"/>
    <w:rsid w:val="00BD5F7B"/>
    <w:rsid w:val="00BD7EDE"/>
    <w:rsid w:val="00BE0F38"/>
    <w:rsid w:val="00BE1E7F"/>
    <w:rsid w:val="00BE367D"/>
    <w:rsid w:val="00BE373E"/>
    <w:rsid w:val="00BE4E26"/>
    <w:rsid w:val="00BE536B"/>
    <w:rsid w:val="00BE7255"/>
    <w:rsid w:val="00BE75D1"/>
    <w:rsid w:val="00BF1479"/>
    <w:rsid w:val="00BF1DB8"/>
    <w:rsid w:val="00BF219B"/>
    <w:rsid w:val="00BF3BE5"/>
    <w:rsid w:val="00BF3CC4"/>
    <w:rsid w:val="00BF5E66"/>
    <w:rsid w:val="00BF7592"/>
    <w:rsid w:val="00BF7DAD"/>
    <w:rsid w:val="00C00128"/>
    <w:rsid w:val="00C03DDB"/>
    <w:rsid w:val="00C040F8"/>
    <w:rsid w:val="00C04CDF"/>
    <w:rsid w:val="00C0537F"/>
    <w:rsid w:val="00C05482"/>
    <w:rsid w:val="00C05A7A"/>
    <w:rsid w:val="00C05FCB"/>
    <w:rsid w:val="00C06968"/>
    <w:rsid w:val="00C07EC0"/>
    <w:rsid w:val="00C12006"/>
    <w:rsid w:val="00C145A2"/>
    <w:rsid w:val="00C14D7E"/>
    <w:rsid w:val="00C16C41"/>
    <w:rsid w:val="00C20A92"/>
    <w:rsid w:val="00C21181"/>
    <w:rsid w:val="00C21FB0"/>
    <w:rsid w:val="00C24524"/>
    <w:rsid w:val="00C24A0A"/>
    <w:rsid w:val="00C25375"/>
    <w:rsid w:val="00C27383"/>
    <w:rsid w:val="00C275B5"/>
    <w:rsid w:val="00C312F5"/>
    <w:rsid w:val="00C32F25"/>
    <w:rsid w:val="00C34500"/>
    <w:rsid w:val="00C3525C"/>
    <w:rsid w:val="00C35F45"/>
    <w:rsid w:val="00C362FC"/>
    <w:rsid w:val="00C375B4"/>
    <w:rsid w:val="00C379F1"/>
    <w:rsid w:val="00C37B1A"/>
    <w:rsid w:val="00C37C5F"/>
    <w:rsid w:val="00C400D6"/>
    <w:rsid w:val="00C402B9"/>
    <w:rsid w:val="00C4108C"/>
    <w:rsid w:val="00C41C02"/>
    <w:rsid w:val="00C45317"/>
    <w:rsid w:val="00C5097B"/>
    <w:rsid w:val="00C52F98"/>
    <w:rsid w:val="00C54DC9"/>
    <w:rsid w:val="00C57116"/>
    <w:rsid w:val="00C5760E"/>
    <w:rsid w:val="00C619E8"/>
    <w:rsid w:val="00C621A0"/>
    <w:rsid w:val="00C647EE"/>
    <w:rsid w:val="00C66F73"/>
    <w:rsid w:val="00C6717B"/>
    <w:rsid w:val="00C70ADC"/>
    <w:rsid w:val="00C74414"/>
    <w:rsid w:val="00C764D0"/>
    <w:rsid w:val="00C769F9"/>
    <w:rsid w:val="00C76F33"/>
    <w:rsid w:val="00C77246"/>
    <w:rsid w:val="00C813B9"/>
    <w:rsid w:val="00C82149"/>
    <w:rsid w:val="00C83D51"/>
    <w:rsid w:val="00C84E94"/>
    <w:rsid w:val="00C85930"/>
    <w:rsid w:val="00C86872"/>
    <w:rsid w:val="00C86D7D"/>
    <w:rsid w:val="00C91206"/>
    <w:rsid w:val="00C94105"/>
    <w:rsid w:val="00C97AE4"/>
    <w:rsid w:val="00CA4C70"/>
    <w:rsid w:val="00CA5BE0"/>
    <w:rsid w:val="00CB0212"/>
    <w:rsid w:val="00CB059A"/>
    <w:rsid w:val="00CB1712"/>
    <w:rsid w:val="00CB6346"/>
    <w:rsid w:val="00CC0FC7"/>
    <w:rsid w:val="00CC1CAE"/>
    <w:rsid w:val="00CC45C4"/>
    <w:rsid w:val="00CC5836"/>
    <w:rsid w:val="00CC6D53"/>
    <w:rsid w:val="00CC794F"/>
    <w:rsid w:val="00CD58AD"/>
    <w:rsid w:val="00CE157C"/>
    <w:rsid w:val="00CE2813"/>
    <w:rsid w:val="00CE4EDD"/>
    <w:rsid w:val="00CE4F8B"/>
    <w:rsid w:val="00CF05A0"/>
    <w:rsid w:val="00CF150F"/>
    <w:rsid w:val="00CF25D7"/>
    <w:rsid w:val="00CF2C1B"/>
    <w:rsid w:val="00CF355E"/>
    <w:rsid w:val="00CF3DF4"/>
    <w:rsid w:val="00CF5BFA"/>
    <w:rsid w:val="00CF6CEC"/>
    <w:rsid w:val="00D0076E"/>
    <w:rsid w:val="00D00CBF"/>
    <w:rsid w:val="00D02FFC"/>
    <w:rsid w:val="00D03621"/>
    <w:rsid w:val="00D075B5"/>
    <w:rsid w:val="00D1069A"/>
    <w:rsid w:val="00D10C8D"/>
    <w:rsid w:val="00D139C0"/>
    <w:rsid w:val="00D15829"/>
    <w:rsid w:val="00D172DC"/>
    <w:rsid w:val="00D2102E"/>
    <w:rsid w:val="00D22D80"/>
    <w:rsid w:val="00D231F1"/>
    <w:rsid w:val="00D23A4D"/>
    <w:rsid w:val="00D243E6"/>
    <w:rsid w:val="00D2460E"/>
    <w:rsid w:val="00D24ADB"/>
    <w:rsid w:val="00D26A0E"/>
    <w:rsid w:val="00D318CD"/>
    <w:rsid w:val="00D32308"/>
    <w:rsid w:val="00D32E8A"/>
    <w:rsid w:val="00D35197"/>
    <w:rsid w:val="00D3770A"/>
    <w:rsid w:val="00D40D5F"/>
    <w:rsid w:val="00D43D3A"/>
    <w:rsid w:val="00D456DD"/>
    <w:rsid w:val="00D46C1B"/>
    <w:rsid w:val="00D46F59"/>
    <w:rsid w:val="00D47153"/>
    <w:rsid w:val="00D47713"/>
    <w:rsid w:val="00D4779B"/>
    <w:rsid w:val="00D47AAA"/>
    <w:rsid w:val="00D51D0D"/>
    <w:rsid w:val="00D52662"/>
    <w:rsid w:val="00D52C7C"/>
    <w:rsid w:val="00D52FE9"/>
    <w:rsid w:val="00D53685"/>
    <w:rsid w:val="00D53FE6"/>
    <w:rsid w:val="00D547DE"/>
    <w:rsid w:val="00D57CF3"/>
    <w:rsid w:val="00D62245"/>
    <w:rsid w:val="00D62BB0"/>
    <w:rsid w:val="00D642C2"/>
    <w:rsid w:val="00D6632E"/>
    <w:rsid w:val="00D70237"/>
    <w:rsid w:val="00D71324"/>
    <w:rsid w:val="00D74459"/>
    <w:rsid w:val="00D74B13"/>
    <w:rsid w:val="00D76007"/>
    <w:rsid w:val="00D804A6"/>
    <w:rsid w:val="00D810C2"/>
    <w:rsid w:val="00D841F7"/>
    <w:rsid w:val="00D85436"/>
    <w:rsid w:val="00D86502"/>
    <w:rsid w:val="00D87115"/>
    <w:rsid w:val="00D90EA1"/>
    <w:rsid w:val="00D90FF4"/>
    <w:rsid w:val="00D920BF"/>
    <w:rsid w:val="00D9333E"/>
    <w:rsid w:val="00D95C19"/>
    <w:rsid w:val="00D96E12"/>
    <w:rsid w:val="00D974E4"/>
    <w:rsid w:val="00D97720"/>
    <w:rsid w:val="00D977A6"/>
    <w:rsid w:val="00D97840"/>
    <w:rsid w:val="00DA0F58"/>
    <w:rsid w:val="00DA16C8"/>
    <w:rsid w:val="00DA19A7"/>
    <w:rsid w:val="00DA3714"/>
    <w:rsid w:val="00DA3DD0"/>
    <w:rsid w:val="00DA6D14"/>
    <w:rsid w:val="00DB207E"/>
    <w:rsid w:val="00DB3BEE"/>
    <w:rsid w:val="00DB5C05"/>
    <w:rsid w:val="00DB6E71"/>
    <w:rsid w:val="00DC0F66"/>
    <w:rsid w:val="00DC2408"/>
    <w:rsid w:val="00DC7F96"/>
    <w:rsid w:val="00DD00E5"/>
    <w:rsid w:val="00DD0376"/>
    <w:rsid w:val="00DD08C5"/>
    <w:rsid w:val="00DD0EB3"/>
    <w:rsid w:val="00DD136F"/>
    <w:rsid w:val="00DD1416"/>
    <w:rsid w:val="00DD208E"/>
    <w:rsid w:val="00DD3A9A"/>
    <w:rsid w:val="00DD3BAA"/>
    <w:rsid w:val="00DD3F94"/>
    <w:rsid w:val="00DD7E2A"/>
    <w:rsid w:val="00DE1FD3"/>
    <w:rsid w:val="00DE1FFB"/>
    <w:rsid w:val="00DE3FC6"/>
    <w:rsid w:val="00DE4972"/>
    <w:rsid w:val="00DE7675"/>
    <w:rsid w:val="00DF08F6"/>
    <w:rsid w:val="00DF175E"/>
    <w:rsid w:val="00DF65A7"/>
    <w:rsid w:val="00DF73FB"/>
    <w:rsid w:val="00E00E2B"/>
    <w:rsid w:val="00E01692"/>
    <w:rsid w:val="00E01EB1"/>
    <w:rsid w:val="00E02B53"/>
    <w:rsid w:val="00E02C61"/>
    <w:rsid w:val="00E02CDC"/>
    <w:rsid w:val="00E054A6"/>
    <w:rsid w:val="00E1101C"/>
    <w:rsid w:val="00E11786"/>
    <w:rsid w:val="00E12935"/>
    <w:rsid w:val="00E13FF0"/>
    <w:rsid w:val="00E14124"/>
    <w:rsid w:val="00E1427F"/>
    <w:rsid w:val="00E1674F"/>
    <w:rsid w:val="00E16791"/>
    <w:rsid w:val="00E16BE1"/>
    <w:rsid w:val="00E31808"/>
    <w:rsid w:val="00E33708"/>
    <w:rsid w:val="00E3504C"/>
    <w:rsid w:val="00E36727"/>
    <w:rsid w:val="00E3784C"/>
    <w:rsid w:val="00E41797"/>
    <w:rsid w:val="00E417CC"/>
    <w:rsid w:val="00E41A65"/>
    <w:rsid w:val="00E42C9E"/>
    <w:rsid w:val="00E4493F"/>
    <w:rsid w:val="00E46008"/>
    <w:rsid w:val="00E47040"/>
    <w:rsid w:val="00E47940"/>
    <w:rsid w:val="00E47DDA"/>
    <w:rsid w:val="00E5086D"/>
    <w:rsid w:val="00E50A95"/>
    <w:rsid w:val="00E51B91"/>
    <w:rsid w:val="00E52565"/>
    <w:rsid w:val="00E52FA3"/>
    <w:rsid w:val="00E5316A"/>
    <w:rsid w:val="00E53824"/>
    <w:rsid w:val="00E57328"/>
    <w:rsid w:val="00E67056"/>
    <w:rsid w:val="00E67670"/>
    <w:rsid w:val="00E72220"/>
    <w:rsid w:val="00E7314F"/>
    <w:rsid w:val="00E76115"/>
    <w:rsid w:val="00E763A8"/>
    <w:rsid w:val="00E8065A"/>
    <w:rsid w:val="00E85E80"/>
    <w:rsid w:val="00E86B80"/>
    <w:rsid w:val="00E870CF"/>
    <w:rsid w:val="00E904C3"/>
    <w:rsid w:val="00E927CE"/>
    <w:rsid w:val="00E9293F"/>
    <w:rsid w:val="00E9310C"/>
    <w:rsid w:val="00E95E4E"/>
    <w:rsid w:val="00EA2AA6"/>
    <w:rsid w:val="00EA4601"/>
    <w:rsid w:val="00EA5102"/>
    <w:rsid w:val="00EA5B03"/>
    <w:rsid w:val="00EA71CB"/>
    <w:rsid w:val="00EA7ADA"/>
    <w:rsid w:val="00EB31C3"/>
    <w:rsid w:val="00EB38EE"/>
    <w:rsid w:val="00EB418B"/>
    <w:rsid w:val="00EB5B47"/>
    <w:rsid w:val="00EC1AB5"/>
    <w:rsid w:val="00EC53B1"/>
    <w:rsid w:val="00EC77D8"/>
    <w:rsid w:val="00ED32BC"/>
    <w:rsid w:val="00ED35E2"/>
    <w:rsid w:val="00EE100A"/>
    <w:rsid w:val="00EE1835"/>
    <w:rsid w:val="00EE1957"/>
    <w:rsid w:val="00EE1A6E"/>
    <w:rsid w:val="00EE24F4"/>
    <w:rsid w:val="00EE2545"/>
    <w:rsid w:val="00EE4067"/>
    <w:rsid w:val="00EE4355"/>
    <w:rsid w:val="00EE4E52"/>
    <w:rsid w:val="00EE5A73"/>
    <w:rsid w:val="00EE7776"/>
    <w:rsid w:val="00EF04E2"/>
    <w:rsid w:val="00EF09A8"/>
    <w:rsid w:val="00EF1D9E"/>
    <w:rsid w:val="00EF253F"/>
    <w:rsid w:val="00EF56A0"/>
    <w:rsid w:val="00EF5F1B"/>
    <w:rsid w:val="00F00116"/>
    <w:rsid w:val="00F01C53"/>
    <w:rsid w:val="00F03FB8"/>
    <w:rsid w:val="00F04435"/>
    <w:rsid w:val="00F05BCB"/>
    <w:rsid w:val="00F064A5"/>
    <w:rsid w:val="00F113C1"/>
    <w:rsid w:val="00F13C3C"/>
    <w:rsid w:val="00F17D37"/>
    <w:rsid w:val="00F205E0"/>
    <w:rsid w:val="00F22075"/>
    <w:rsid w:val="00F22814"/>
    <w:rsid w:val="00F23152"/>
    <w:rsid w:val="00F231E5"/>
    <w:rsid w:val="00F2691A"/>
    <w:rsid w:val="00F30910"/>
    <w:rsid w:val="00F3102D"/>
    <w:rsid w:val="00F313EA"/>
    <w:rsid w:val="00F31873"/>
    <w:rsid w:val="00F332AA"/>
    <w:rsid w:val="00F3360B"/>
    <w:rsid w:val="00F35ABC"/>
    <w:rsid w:val="00F35E01"/>
    <w:rsid w:val="00F36B1C"/>
    <w:rsid w:val="00F37DD7"/>
    <w:rsid w:val="00F446DF"/>
    <w:rsid w:val="00F44A5F"/>
    <w:rsid w:val="00F4529B"/>
    <w:rsid w:val="00F46157"/>
    <w:rsid w:val="00F4669A"/>
    <w:rsid w:val="00F4756B"/>
    <w:rsid w:val="00F508C1"/>
    <w:rsid w:val="00F50CB4"/>
    <w:rsid w:val="00F523CB"/>
    <w:rsid w:val="00F552F7"/>
    <w:rsid w:val="00F55582"/>
    <w:rsid w:val="00F60AC3"/>
    <w:rsid w:val="00F60BF2"/>
    <w:rsid w:val="00F62C92"/>
    <w:rsid w:val="00F66FC8"/>
    <w:rsid w:val="00F72291"/>
    <w:rsid w:val="00F72B92"/>
    <w:rsid w:val="00F74509"/>
    <w:rsid w:val="00F74956"/>
    <w:rsid w:val="00F75AE0"/>
    <w:rsid w:val="00F8261C"/>
    <w:rsid w:val="00F82761"/>
    <w:rsid w:val="00F82EEB"/>
    <w:rsid w:val="00F86ED0"/>
    <w:rsid w:val="00F905F9"/>
    <w:rsid w:val="00F92268"/>
    <w:rsid w:val="00F930B7"/>
    <w:rsid w:val="00F94251"/>
    <w:rsid w:val="00F95469"/>
    <w:rsid w:val="00FA1812"/>
    <w:rsid w:val="00FA394D"/>
    <w:rsid w:val="00FA5080"/>
    <w:rsid w:val="00FA59BB"/>
    <w:rsid w:val="00FB0E89"/>
    <w:rsid w:val="00FB37E7"/>
    <w:rsid w:val="00FB4266"/>
    <w:rsid w:val="00FC0183"/>
    <w:rsid w:val="00FC06D6"/>
    <w:rsid w:val="00FC101A"/>
    <w:rsid w:val="00FC2599"/>
    <w:rsid w:val="00FC27D9"/>
    <w:rsid w:val="00FC2924"/>
    <w:rsid w:val="00FC4E5B"/>
    <w:rsid w:val="00FC54F0"/>
    <w:rsid w:val="00FC6328"/>
    <w:rsid w:val="00FC6518"/>
    <w:rsid w:val="00FD0F3C"/>
    <w:rsid w:val="00FD1A27"/>
    <w:rsid w:val="00FD68F4"/>
    <w:rsid w:val="00FE02D5"/>
    <w:rsid w:val="00FE1B42"/>
    <w:rsid w:val="00FE1BE9"/>
    <w:rsid w:val="00FE1FB9"/>
    <w:rsid w:val="00FE2653"/>
    <w:rsid w:val="00FE3A00"/>
    <w:rsid w:val="00FE41E6"/>
    <w:rsid w:val="00FE41FC"/>
    <w:rsid w:val="00FE4EAA"/>
    <w:rsid w:val="00FE5177"/>
    <w:rsid w:val="00FE5AA6"/>
    <w:rsid w:val="00FE69F0"/>
    <w:rsid w:val="00FE7549"/>
    <w:rsid w:val="00FF0C1E"/>
    <w:rsid w:val="00FF0DC1"/>
    <w:rsid w:val="00FF2B1A"/>
    <w:rsid w:val="00FF36FA"/>
    <w:rsid w:val="00FF5F6C"/>
    <w:rsid w:val="00FF6247"/>
    <w:rsid w:val="00FF6AD5"/>
    <w:rsid w:val="31A15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8"/>
    <w:qFormat/>
    <w:uiPriority w:val="10"/>
    <w:pPr>
      <w:jc w:val="center"/>
      <w:outlineLvl w:val="0"/>
    </w:pPr>
    <w:rPr>
      <w:rFonts w:cstheme="majorBidi"/>
      <w:b/>
      <w:bCs/>
      <w:sz w:val="32"/>
      <w:szCs w:val="32"/>
    </w:rPr>
  </w:style>
  <w:style w:type="table" w:styleId="8">
    <w:name w:val="Table Grid"/>
    <w:basedOn w:val="7"/>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
    <w:name w:val="Table Simple 1"/>
    <w:basedOn w:val="7"/>
    <w:semiHidden/>
    <w:unhideWhenUsed/>
    <w:qFormat/>
    <w:uiPriority w:val="99"/>
    <w:pPr>
      <w:widowControl w:val="0"/>
      <w:spacing w:line="360" w:lineRule="auto"/>
      <w:ind w:firstLine="200" w:firstLineChars="200"/>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character" w:styleId="11">
    <w:name w:val="line number"/>
    <w:basedOn w:val="10"/>
    <w:semiHidden/>
    <w:unhideWhenUsed/>
    <w:qFormat/>
    <w:uiPriority w:val="99"/>
  </w:style>
  <w:style w:type="character" w:styleId="12">
    <w:name w:val="Hyperlink"/>
    <w:basedOn w:val="10"/>
    <w:unhideWhenUsed/>
    <w:qFormat/>
    <w:uiPriority w:val="99"/>
    <w:rPr>
      <w:color w:val="0563C1" w:themeColor="hyperlink"/>
      <w:u w:val="single"/>
      <w14:textFill>
        <w14:solidFill>
          <w14:schemeClr w14:val="hlink"/>
        </w14:solidFill>
      </w14:textFill>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character" w:customStyle="1" w:styleId="15">
    <w:name w:val="标题 1 字符"/>
    <w:basedOn w:val="10"/>
    <w:link w:val="2"/>
    <w:qFormat/>
    <w:uiPriority w:val="9"/>
    <w:rPr>
      <w:b/>
      <w:bCs/>
      <w:kern w:val="44"/>
      <w:sz w:val="44"/>
      <w:szCs w:val="44"/>
    </w:rPr>
  </w:style>
  <w:style w:type="character" w:customStyle="1" w:styleId="16">
    <w:name w:val="标题 2 字符"/>
    <w:basedOn w:val="10"/>
    <w:link w:val="3"/>
    <w:qFormat/>
    <w:uiPriority w:val="9"/>
    <w:rPr>
      <w:rFonts w:asciiTheme="majorHAnsi" w:hAnsiTheme="majorHAnsi" w:eastAsiaTheme="majorEastAsia" w:cstheme="majorBidi"/>
      <w:b/>
      <w:bCs/>
      <w:sz w:val="32"/>
      <w:szCs w:val="32"/>
    </w:rPr>
  </w:style>
  <w:style w:type="paragraph" w:styleId="17">
    <w:name w:val="List Paragraph"/>
    <w:basedOn w:val="1"/>
    <w:qFormat/>
    <w:uiPriority w:val="34"/>
    <w:pPr>
      <w:ind w:firstLine="420"/>
    </w:pPr>
  </w:style>
  <w:style w:type="character" w:customStyle="1" w:styleId="18">
    <w:name w:val="标题 字符"/>
    <w:basedOn w:val="10"/>
    <w:link w:val="6"/>
    <w:qFormat/>
    <w:uiPriority w:val="10"/>
    <w:rPr>
      <w:rFonts w:ascii="Times New Roman" w:hAnsi="Times New Roman" w:eastAsia="宋体" w:cstheme="majorBidi"/>
      <w:b/>
      <w:bCs/>
      <w:sz w:val="32"/>
      <w:szCs w:val="32"/>
    </w:rPr>
  </w:style>
  <w:style w:type="paragraph" w:customStyle="1" w:styleId="19">
    <w:name w:val="TableHead"/>
    <w:basedOn w:val="1"/>
    <w:qFormat/>
    <w:uiPriority w:val="0"/>
    <w:pPr>
      <w:widowControl/>
      <w:pBdr>
        <w:top w:val="single" w:color="FFFFFF" w:sz="4" w:space="4"/>
        <w:left w:val="single" w:color="FFFFFF" w:sz="4" w:space="4"/>
        <w:bottom w:val="single" w:color="FFFFFF" w:sz="4" w:space="4"/>
        <w:right w:val="single" w:color="FFFFFF" w:sz="4" w:space="4"/>
      </w:pBdr>
      <w:spacing w:line="180" w:lineRule="exact"/>
      <w:ind w:firstLine="0" w:firstLineChars="0"/>
    </w:pPr>
    <w:rPr>
      <w:rFonts w:ascii="Arial" w:hAnsi="Arial" w:eastAsia="MS Mincho" w:cs="Times New Roman"/>
      <w:kern w:val="0"/>
      <w:sz w:val="14"/>
      <w:szCs w:val="14"/>
      <w:lang w:val="en-GB" w:eastAsia="ja-JP"/>
    </w:rPr>
  </w:style>
  <w:style w:type="paragraph" w:customStyle="1" w:styleId="20">
    <w:name w:val="TableBody"/>
    <w:basedOn w:val="19"/>
    <w:qFormat/>
    <w:uiPriority w:val="0"/>
  </w:style>
  <w:style w:type="paragraph" w:customStyle="1" w:styleId="21">
    <w:name w:val="P1"/>
    <w:basedOn w:val="1"/>
    <w:qFormat/>
    <w:uiPriority w:val="0"/>
    <w:pPr>
      <w:widowControl/>
      <w:spacing w:line="240" w:lineRule="auto"/>
      <w:ind w:firstLine="0" w:firstLineChars="0"/>
      <w:jc w:val="left"/>
    </w:pPr>
    <w:rPr>
      <w:rFonts w:eastAsia="MS Mincho" w:cs="Times New Roman"/>
      <w:kern w:val="0"/>
      <w:szCs w:val="24"/>
      <w:lang w:val="de-DE" w:eastAsia="ja-JP"/>
    </w:rPr>
  </w:style>
  <w:style w:type="table" w:customStyle="1" w:styleId="22">
    <w:name w:val="样式2"/>
    <w:basedOn w:val="9"/>
    <w:qFormat/>
    <w:uiPriority w:val="99"/>
    <w:pPr>
      <w:spacing w:line="240" w:lineRule="auto"/>
      <w:ind w:firstLine="0" w:firstLineChars="0"/>
    </w:p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customStyle="1" w:styleId="23">
    <w:name w:val="EndNote Bibliography Title"/>
    <w:basedOn w:val="1"/>
    <w:link w:val="24"/>
    <w:qFormat/>
    <w:uiPriority w:val="0"/>
    <w:pPr>
      <w:jc w:val="center"/>
    </w:pPr>
    <w:rPr>
      <w:rFonts w:cs="Times New Roman"/>
    </w:rPr>
  </w:style>
  <w:style w:type="character" w:customStyle="1" w:styleId="24">
    <w:name w:val="EndNote Bibliography Title 字符"/>
    <w:basedOn w:val="10"/>
    <w:link w:val="23"/>
    <w:qFormat/>
    <w:uiPriority w:val="0"/>
    <w:rPr>
      <w:rFonts w:ascii="Times New Roman" w:hAnsi="Times New Roman" w:eastAsia="宋体" w:cs="Times New Roman"/>
      <w:sz w:val="24"/>
    </w:rPr>
  </w:style>
  <w:style w:type="paragraph" w:customStyle="1" w:styleId="25">
    <w:name w:val="EndNote Bibliography"/>
    <w:basedOn w:val="1"/>
    <w:link w:val="26"/>
    <w:qFormat/>
    <w:uiPriority w:val="0"/>
    <w:pPr>
      <w:spacing w:line="240" w:lineRule="auto"/>
      <w:jc w:val="left"/>
    </w:pPr>
    <w:rPr>
      <w:rFonts w:cs="Times New Roman"/>
    </w:rPr>
  </w:style>
  <w:style w:type="character" w:customStyle="1" w:styleId="26">
    <w:name w:val="EndNote Bibliography 字符"/>
    <w:basedOn w:val="10"/>
    <w:link w:val="25"/>
    <w:qFormat/>
    <w:uiPriority w:val="0"/>
    <w:rPr>
      <w:rFonts w:ascii="Times New Roman" w:hAnsi="Times New Roman" w:eastAsia="宋体" w:cs="Times New Roman"/>
      <w:sz w:val="24"/>
    </w:rPr>
  </w:style>
  <w:style w:type="character" w:customStyle="1" w:styleId="27">
    <w:name w:val="Unresolved Mention"/>
    <w:basedOn w:val="10"/>
    <w:semiHidden/>
    <w:unhideWhenUsed/>
    <w:qFormat/>
    <w:uiPriority w:val="99"/>
    <w:rPr>
      <w:color w:val="605E5C"/>
      <w:shd w:val="clear" w:color="auto" w:fill="E1DFDD"/>
    </w:rPr>
  </w:style>
  <w:style w:type="table" w:customStyle="1" w:styleId="28">
    <w:name w:val="网格型1"/>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svg"/><Relationship Id="rId38" Type="http://schemas.openxmlformats.org/officeDocument/2006/relationships/image" Target="media/image27.png"/><Relationship Id="rId37" Type="http://schemas.openxmlformats.org/officeDocument/2006/relationships/image" Target="media/image26.svg"/><Relationship Id="rId36" Type="http://schemas.openxmlformats.org/officeDocument/2006/relationships/image" Target="media/image25.png"/><Relationship Id="rId35" Type="http://schemas.openxmlformats.org/officeDocument/2006/relationships/image" Target="media/image24.svg"/><Relationship Id="rId34" Type="http://schemas.openxmlformats.org/officeDocument/2006/relationships/image" Target="media/image23.png"/><Relationship Id="rId33" Type="http://schemas.openxmlformats.org/officeDocument/2006/relationships/image" Target="media/image22.svg"/><Relationship Id="rId32" Type="http://schemas.openxmlformats.org/officeDocument/2006/relationships/image" Target="media/image21.png"/><Relationship Id="rId31" Type="http://schemas.openxmlformats.org/officeDocument/2006/relationships/image" Target="media/image20.sv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sv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emf"/><Relationship Id="rId16" Type="http://schemas.openxmlformats.org/officeDocument/2006/relationships/image" Target="media/image5.emf"/><Relationship Id="rId15" Type="http://schemas.openxmlformats.org/officeDocument/2006/relationships/image" Target="media/image4.emf"/><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CEFCF-0282-4C01-860E-FC995325D736}">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1548</Words>
  <Characters>7993</Characters>
  <Lines>108</Lines>
  <Paragraphs>30</Paragraphs>
  <TotalTime>15988</TotalTime>
  <ScaleCrop>false</ScaleCrop>
  <LinksUpToDate>false</LinksUpToDate>
  <CharactersWithSpaces>9313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2022-04-30T11:01:00Z</dcterms:created>
  <dc:creator>王宇辉</dc:creator>
  <cp:lastModifiedBy>周</cp:lastModifiedBy>
  <dcterms:modified xsi:type="dcterms:W3CDTF">2026-07-02T07:54:05Z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C03AD09CD8494BFDB5F7F3F7A51419DC_13</vt:lpwstr>
  </property>
</Properties>
</file>