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7FA74" w14:textId="52074CF8" w:rsidR="00CB65B7" w:rsidRPr="00FD4930" w:rsidRDefault="00000000">
      <w:pPr>
        <w:rPr>
          <w:rFonts w:ascii="Times New Roman" w:hAnsi="Times New Roman"/>
          <w:b/>
          <w:bCs/>
          <w:sz w:val="24"/>
          <w:szCs w:val="24"/>
        </w:rPr>
      </w:pPr>
      <w:bookmarkStart w:id="0" w:name="_Hlk216452664"/>
      <w:r w:rsidRPr="00FD4930">
        <w:rPr>
          <w:rFonts w:ascii="Times New Roman" w:hAnsi="Times New Roman"/>
          <w:b/>
          <w:bCs/>
          <w:sz w:val="24"/>
          <w:szCs w:val="24"/>
        </w:rPr>
        <w:t xml:space="preserve">Table S1. </w:t>
      </w:r>
      <w:r w:rsidRPr="00FD4930">
        <w:rPr>
          <w:rFonts w:ascii="Times New Roman" w:hAnsi="Times New Roman"/>
          <w:sz w:val="24"/>
          <w:szCs w:val="24"/>
        </w:rPr>
        <w:t>Details of the vegetable crops during the experimental period</w:t>
      </w:r>
    </w:p>
    <w:tbl>
      <w:tblPr>
        <w:tblW w:w="8306" w:type="dxa"/>
        <w:jc w:val="center"/>
        <w:tblLayout w:type="fixed"/>
        <w:tblLook w:val="04A0" w:firstRow="1" w:lastRow="0" w:firstColumn="1" w:lastColumn="0" w:noHBand="0" w:noVBand="1"/>
      </w:tblPr>
      <w:tblGrid>
        <w:gridCol w:w="728"/>
        <w:gridCol w:w="1449"/>
        <w:gridCol w:w="1130"/>
        <w:gridCol w:w="1674"/>
        <w:gridCol w:w="1298"/>
        <w:gridCol w:w="1103"/>
        <w:gridCol w:w="924"/>
      </w:tblGrid>
      <w:tr w:rsidR="00CB65B7" w14:paraId="26B88078" w14:textId="77777777" w:rsidTr="00FD4930">
        <w:trPr>
          <w:trHeight w:val="267"/>
          <w:jc w:val="center"/>
        </w:trPr>
        <w:tc>
          <w:tcPr>
            <w:tcW w:w="7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bottom"/>
          </w:tcPr>
          <w:p w14:paraId="1FA02C2E" w14:textId="77777777" w:rsidR="00CB65B7" w:rsidRPr="00FD4930" w:rsidRDefault="00000000">
            <w:pPr>
              <w:widowControl/>
              <w:jc w:val="center"/>
              <w:rPr>
                <w:rFonts w:ascii="Times New Roman" w:eastAsia="宋体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FD4930">
              <w:rPr>
                <w:rFonts w:ascii="Times New Roman" w:eastAsia="宋体" w:hAnsi="Times New Roman"/>
                <w:b/>
                <w:bCs/>
                <w:color w:val="000000"/>
                <w:kern w:val="0"/>
                <w:sz w:val="22"/>
                <w:szCs w:val="22"/>
              </w:rPr>
              <w:t>Year</w:t>
            </w:r>
          </w:p>
        </w:tc>
        <w:tc>
          <w:tcPr>
            <w:tcW w:w="144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bottom"/>
          </w:tcPr>
          <w:p w14:paraId="5ECB93E3" w14:textId="77777777" w:rsidR="00CB65B7" w:rsidRPr="00FD4930" w:rsidRDefault="00000000">
            <w:pPr>
              <w:widowControl/>
              <w:jc w:val="center"/>
              <w:rPr>
                <w:rFonts w:ascii="Times New Roman" w:eastAsia="宋体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FD4930">
              <w:rPr>
                <w:rFonts w:ascii="Times New Roman" w:eastAsia="宋体" w:hAnsi="Times New Roman"/>
                <w:b/>
                <w:bCs/>
                <w:color w:val="000000"/>
                <w:kern w:val="0"/>
                <w:sz w:val="22"/>
                <w:szCs w:val="22"/>
              </w:rPr>
              <w:t>Species</w:t>
            </w:r>
          </w:p>
        </w:tc>
        <w:tc>
          <w:tcPr>
            <w:tcW w:w="11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bottom"/>
          </w:tcPr>
          <w:p w14:paraId="42F547A0" w14:textId="66DB2E8C" w:rsidR="00CB65B7" w:rsidRPr="00FD4930" w:rsidRDefault="00000000">
            <w:pPr>
              <w:widowControl/>
              <w:jc w:val="center"/>
              <w:rPr>
                <w:rFonts w:ascii="Times New Roman" w:eastAsia="宋体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FD4930">
              <w:rPr>
                <w:rFonts w:ascii="Times New Roman" w:eastAsia="宋体" w:hAnsi="Times New Roman"/>
                <w:b/>
                <w:bCs/>
                <w:color w:val="000000"/>
                <w:kern w:val="0"/>
                <w:sz w:val="22"/>
                <w:szCs w:val="22"/>
              </w:rPr>
              <w:t>Cropping cycle</w:t>
            </w:r>
          </w:p>
        </w:tc>
        <w:tc>
          <w:tcPr>
            <w:tcW w:w="1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bottom"/>
          </w:tcPr>
          <w:p w14:paraId="56C9AEFF" w14:textId="77777777" w:rsidR="00CB65B7" w:rsidRPr="00FD4930" w:rsidRDefault="00000000">
            <w:pPr>
              <w:widowControl/>
              <w:jc w:val="center"/>
              <w:rPr>
                <w:rFonts w:ascii="Times New Roman" w:eastAsia="宋体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FD4930">
              <w:rPr>
                <w:rFonts w:ascii="Times New Roman" w:eastAsia="宋体" w:hAnsi="Times New Roman"/>
                <w:b/>
                <w:bCs/>
                <w:color w:val="000000"/>
                <w:kern w:val="0"/>
                <w:sz w:val="22"/>
                <w:szCs w:val="22"/>
              </w:rPr>
              <w:t>Crop season</w:t>
            </w:r>
          </w:p>
        </w:tc>
        <w:tc>
          <w:tcPr>
            <w:tcW w:w="12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bottom"/>
          </w:tcPr>
          <w:p w14:paraId="124B5FBB" w14:textId="77777777" w:rsidR="00CB65B7" w:rsidRPr="00FD4930" w:rsidRDefault="00000000">
            <w:pPr>
              <w:widowControl/>
              <w:jc w:val="center"/>
              <w:rPr>
                <w:rFonts w:ascii="Times New Roman" w:eastAsia="宋体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FD4930">
              <w:rPr>
                <w:rFonts w:ascii="Times New Roman" w:eastAsia="宋体" w:hAnsi="Times New Roman"/>
                <w:b/>
                <w:bCs/>
                <w:color w:val="000000"/>
                <w:kern w:val="0"/>
                <w:sz w:val="22"/>
                <w:szCs w:val="22"/>
              </w:rPr>
              <w:t>Harvest time</w:t>
            </w:r>
          </w:p>
        </w:tc>
        <w:tc>
          <w:tcPr>
            <w:tcW w:w="11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bottom"/>
          </w:tcPr>
          <w:p w14:paraId="70A43C68" w14:textId="63E22513" w:rsidR="00CB65B7" w:rsidRPr="00FD4930" w:rsidRDefault="00000000">
            <w:pPr>
              <w:widowControl/>
              <w:jc w:val="center"/>
              <w:rPr>
                <w:rFonts w:ascii="Times New Roman" w:eastAsia="宋体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FD4930">
              <w:rPr>
                <w:rFonts w:ascii="Times New Roman" w:eastAsia="宋体" w:hAnsi="Times New Roman"/>
                <w:b/>
                <w:bCs/>
                <w:color w:val="000000"/>
                <w:kern w:val="0"/>
                <w:sz w:val="22"/>
                <w:szCs w:val="22"/>
              </w:rPr>
              <w:t>Nitrogen fertilization* (kg N ha</w:t>
            </w:r>
            <w:r w:rsidRPr="00FD4930">
              <w:rPr>
                <w:rFonts w:ascii="Times New Roman" w:eastAsia="宋体" w:hAnsi="Times New Roman"/>
                <w:b/>
                <w:bCs/>
                <w:sz w:val="22"/>
                <w:szCs w:val="22"/>
                <w:vertAlign w:val="superscript"/>
              </w:rPr>
              <w:t>−</w:t>
            </w:r>
            <w:r w:rsidRPr="00FD4930">
              <w:rPr>
                <w:rFonts w:ascii="Times New Roman" w:eastAsia="宋体" w:hAnsi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</w:rPr>
              <w:t>1</w:t>
            </w:r>
            <w:r>
              <w:rPr>
                <w:rFonts w:ascii="Times New Roman" w:eastAsia="宋体" w:hAnsi="Times New Roman" w:hint="eastAsia"/>
                <w:b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9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bottom"/>
          </w:tcPr>
          <w:p w14:paraId="67AE59D0" w14:textId="77777777" w:rsidR="00CB65B7" w:rsidRPr="00FD4930" w:rsidRDefault="00000000">
            <w:pPr>
              <w:widowControl/>
              <w:jc w:val="center"/>
              <w:rPr>
                <w:rFonts w:ascii="Times New Roman" w:eastAsia="宋体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FD4930">
              <w:rPr>
                <w:rFonts w:ascii="Times New Roman" w:eastAsia="宋体" w:hAnsi="Times New Roman"/>
                <w:b/>
                <w:bCs/>
                <w:color w:val="000000"/>
                <w:kern w:val="0"/>
                <w:sz w:val="22"/>
                <w:szCs w:val="22"/>
              </w:rPr>
              <w:t>Total Irrigation (mm)</w:t>
            </w:r>
          </w:p>
        </w:tc>
      </w:tr>
      <w:tr w:rsidR="00CB65B7" w14:paraId="7B7ED1C4" w14:textId="77777777" w:rsidTr="00FD4930">
        <w:trPr>
          <w:trHeight w:val="267"/>
          <w:jc w:val="center"/>
        </w:trPr>
        <w:tc>
          <w:tcPr>
            <w:tcW w:w="728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0F253165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2018</w:t>
            </w:r>
          </w:p>
        </w:tc>
        <w:tc>
          <w:tcPr>
            <w:tcW w:w="1449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20E4B334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Indian lettuce</w:t>
            </w:r>
          </w:p>
        </w:tc>
        <w:tc>
          <w:tcPr>
            <w:tcW w:w="1130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00BB9E9F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1st</w:t>
            </w:r>
          </w:p>
        </w:tc>
        <w:tc>
          <w:tcPr>
            <w:tcW w:w="1674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38C0ED3D" w14:textId="6F1384CC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2018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-0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18</w:t>
            </w:r>
            <w:r>
              <w:rPr>
                <w:rFonts w:ascii="Times New Roman" w:eastAsia="宋体" w:hAnsi="Times New Roman"/>
                <w:sz w:val="22"/>
                <w:szCs w:val="22"/>
              </w:rPr>
              <w:t>–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2018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-0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298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5C5A0ED5" w14:textId="09713EA4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2018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-0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-0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103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05F7E63C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270</w:t>
            </w:r>
          </w:p>
        </w:tc>
        <w:tc>
          <w:tcPr>
            <w:tcW w:w="924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12485202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25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CB65B7" w14:paraId="433338DD" w14:textId="77777777" w:rsidTr="00FD4930">
        <w:trPr>
          <w:trHeight w:val="267"/>
          <w:jc w:val="center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425180" w14:textId="77777777" w:rsidR="00CB65B7" w:rsidRDefault="00CB65B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3D7ABC" w14:textId="77777777" w:rsidR="00CB65B7" w:rsidRDefault="00CB65B7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9A52F8" w14:textId="77777777" w:rsidR="00CB65B7" w:rsidRDefault="00CB65B7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6DB14F" w14:textId="77777777" w:rsidR="00CB65B7" w:rsidRDefault="00CB65B7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380CE7" w14:textId="490F6A06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2018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-0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7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-0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53AE4B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524BCF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CB65B7" w14:paraId="56FC2142" w14:textId="77777777" w:rsidTr="00FD4930">
        <w:trPr>
          <w:trHeight w:val="267"/>
          <w:jc w:val="center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194915" w14:textId="77777777" w:rsidR="00CB65B7" w:rsidRDefault="00CB65B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157975" w14:textId="77777777" w:rsidR="00CB65B7" w:rsidRDefault="00CB65B7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E13446" w14:textId="77777777" w:rsidR="00CB65B7" w:rsidRDefault="00CB65B7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9F592B" w14:textId="77777777" w:rsidR="00CB65B7" w:rsidRDefault="00CB65B7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2C8423" w14:textId="4BAC8539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2018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-0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D6116D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674CDA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15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CB65B7" w14:paraId="3AB2D47B" w14:textId="77777777" w:rsidTr="00FD4930">
        <w:trPr>
          <w:trHeight w:val="267"/>
          <w:jc w:val="center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94C78E" w14:textId="77777777" w:rsidR="00CB65B7" w:rsidRDefault="00CB65B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B85F9C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Asparagus lettuce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38D963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2nd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F86C28" w14:textId="5441035E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2018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26</w:t>
            </w:r>
            <w:r>
              <w:rPr>
                <w:rFonts w:ascii="Times New Roman" w:eastAsia="宋体" w:hAnsi="Times New Roman"/>
                <w:sz w:val="22"/>
                <w:szCs w:val="22"/>
              </w:rPr>
              <w:t>–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2019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-0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59EF0F" w14:textId="58391840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2019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-0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-0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34D296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350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7FB0EA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30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CB65B7" w14:paraId="750C9BF8" w14:textId="77777777" w:rsidTr="00FD4930">
        <w:trPr>
          <w:trHeight w:val="267"/>
          <w:jc w:val="center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8E337E" w14:textId="77777777" w:rsidR="00CB65B7" w:rsidRDefault="00CB65B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5A6D8B" w14:textId="77777777" w:rsidR="00CB65B7" w:rsidRDefault="00CB65B7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29689B" w14:textId="77777777" w:rsidR="00CB65B7" w:rsidRDefault="00CB65B7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9EC67E" w14:textId="77777777" w:rsidR="00CB65B7" w:rsidRDefault="00CB65B7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31B4DA" w14:textId="1DF301B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2019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-0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F3EA61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738D9E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CB65B7" w14:paraId="34656FDB" w14:textId="77777777" w:rsidTr="00FD4930">
        <w:trPr>
          <w:trHeight w:val="267"/>
          <w:jc w:val="center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C8746C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2019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2752D6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Indian lettuce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A1C278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3rd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AE5090" w14:textId="2594EA73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2019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-0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12</w:t>
            </w:r>
            <w:r>
              <w:rPr>
                <w:rFonts w:ascii="Times New Roman" w:eastAsia="宋体" w:hAnsi="Times New Roman"/>
                <w:sz w:val="22"/>
                <w:szCs w:val="22"/>
              </w:rPr>
              <w:t>–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2019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-0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-0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55450E" w14:textId="7103E66D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2019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-0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471263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9933CF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30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CB65B7" w14:paraId="2D0B5214" w14:textId="77777777" w:rsidTr="00FD4930">
        <w:trPr>
          <w:trHeight w:val="267"/>
          <w:jc w:val="center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80EE84" w14:textId="77777777" w:rsidR="00CB65B7" w:rsidRDefault="00CB65B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AFC25" w14:textId="77777777" w:rsidR="00CB65B7" w:rsidRDefault="00CB65B7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B7E824" w14:textId="77777777" w:rsidR="00CB65B7" w:rsidRDefault="00CB65B7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51789B" w14:textId="77777777" w:rsidR="00CB65B7" w:rsidRDefault="00CB65B7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8CAFBE" w14:textId="055AAC4A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2019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-0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7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3EF945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ED9F76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CB65B7" w14:paraId="0C11CFF7" w14:textId="77777777" w:rsidTr="00FD4930">
        <w:trPr>
          <w:trHeight w:val="267"/>
          <w:jc w:val="center"/>
        </w:trPr>
        <w:tc>
          <w:tcPr>
            <w:tcW w:w="72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658856F" w14:textId="77777777" w:rsidR="00CB65B7" w:rsidRDefault="00CB65B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D03C7B2" w14:textId="77777777" w:rsidR="00CB65B7" w:rsidRDefault="00CB65B7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510BF60" w14:textId="77777777" w:rsidR="00CB65B7" w:rsidRDefault="00CB65B7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E8A72D4" w14:textId="77777777" w:rsidR="00CB65B7" w:rsidRDefault="00CB65B7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0642E9E" w14:textId="76AE0926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2019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-0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-0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E5D4A20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924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BF18896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CB65B7" w14:paraId="3CFBCBA7" w14:textId="77777777" w:rsidTr="00FD4930">
        <w:trPr>
          <w:trHeight w:val="267"/>
          <w:jc w:val="center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63F8AB" w14:textId="77777777" w:rsidR="00CB65B7" w:rsidRDefault="00CB65B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478BF7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Asparagus lettuce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D16664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4th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51ADEC" w14:textId="3BB68BD5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2019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13</w:t>
            </w:r>
            <w:r>
              <w:rPr>
                <w:rFonts w:ascii="Times New Roman" w:eastAsia="宋体" w:hAnsi="Times New Roman"/>
                <w:sz w:val="22"/>
                <w:szCs w:val="22"/>
              </w:rPr>
              <w:t>–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2020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-0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89F4ED" w14:textId="7CCADB8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2019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12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85F8CC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A675A2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CB65B7" w14:paraId="54882872" w14:textId="77777777" w:rsidTr="00FD4930">
        <w:trPr>
          <w:trHeight w:val="267"/>
          <w:jc w:val="center"/>
        </w:trPr>
        <w:tc>
          <w:tcPr>
            <w:tcW w:w="728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bottom"/>
          </w:tcPr>
          <w:p w14:paraId="22C08CA1" w14:textId="77777777" w:rsidR="00CB65B7" w:rsidRDefault="00CB65B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bottom"/>
          </w:tcPr>
          <w:p w14:paraId="4FDFB07D" w14:textId="77777777" w:rsidR="00CB65B7" w:rsidRDefault="00CB65B7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bottom"/>
          </w:tcPr>
          <w:p w14:paraId="5382877F" w14:textId="77777777" w:rsidR="00CB65B7" w:rsidRDefault="00CB65B7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bottom"/>
          </w:tcPr>
          <w:p w14:paraId="5194F60B" w14:textId="77777777" w:rsidR="00CB65B7" w:rsidRDefault="00CB65B7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bottom"/>
          </w:tcPr>
          <w:p w14:paraId="5AAFD4D8" w14:textId="08A0677B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2020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-0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bottom"/>
          </w:tcPr>
          <w:p w14:paraId="26853BEF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bottom"/>
          </w:tcPr>
          <w:p w14:paraId="60591504" w14:textId="77777777" w:rsidR="00CB65B7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2"/>
                <w:szCs w:val="22"/>
              </w:rPr>
              <w:t>30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2"/>
                <w:szCs w:val="22"/>
              </w:rPr>
              <w:t>0</w:t>
            </w:r>
          </w:p>
        </w:tc>
      </w:tr>
    </w:tbl>
    <w:p w14:paraId="06849022" w14:textId="77777777" w:rsidR="00CB65B7" w:rsidRPr="00FD4930" w:rsidRDefault="00000000">
      <w:pPr>
        <w:rPr>
          <w:rFonts w:ascii="Times New Roman" w:hAnsi="Times New Roman"/>
          <w:sz w:val="24"/>
          <w:szCs w:val="24"/>
        </w:rPr>
      </w:pPr>
      <w:r w:rsidRPr="00FD4930">
        <w:rPr>
          <w:rFonts w:ascii="Times New Roman" w:hAnsi="Times New Roman"/>
          <w:sz w:val="24"/>
          <w:szCs w:val="24"/>
        </w:rPr>
        <w:t>*</w:t>
      </w:r>
      <w:r>
        <w:rPr>
          <w:rFonts w:ascii="Times New Roman" w:hAnsi="Times New Roman" w:hint="eastAsia"/>
          <w:sz w:val="24"/>
          <w:szCs w:val="24"/>
        </w:rPr>
        <w:t xml:space="preserve">The </w:t>
      </w:r>
      <w:r w:rsidRPr="00FD4930">
        <w:rPr>
          <w:rFonts w:ascii="Times New Roman" w:hAnsi="Times New Roman"/>
          <w:sz w:val="24"/>
          <w:szCs w:val="24"/>
        </w:rPr>
        <w:t>N fertilization rate represents the conventional N rate according to local practice.</w:t>
      </w:r>
    </w:p>
    <w:p w14:paraId="269A1F5A" w14:textId="77777777" w:rsidR="00CB65B7" w:rsidRPr="00FD4930" w:rsidRDefault="00CB65B7">
      <w:pPr>
        <w:widowControl/>
        <w:rPr>
          <w:rFonts w:ascii="Times New Roman" w:hAnsi="Times New Roman"/>
          <w:b/>
          <w:bCs/>
          <w:sz w:val="24"/>
          <w:szCs w:val="24"/>
        </w:rPr>
      </w:pPr>
    </w:p>
    <w:p w14:paraId="01B17F9D" w14:textId="77777777" w:rsidR="00CB65B7" w:rsidRPr="00FD4930" w:rsidRDefault="00000000">
      <w:pPr>
        <w:widowControl/>
        <w:jc w:val="left"/>
        <w:rPr>
          <w:rFonts w:ascii="Times New Roman" w:hAnsi="Times New Roman"/>
          <w:b/>
          <w:bCs/>
          <w:sz w:val="24"/>
          <w:szCs w:val="24"/>
        </w:rPr>
      </w:pPr>
      <w:r w:rsidRPr="00FD4930"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11795B31" w14:textId="0CAEA19E" w:rsidR="00CB65B7" w:rsidRPr="00FD4930" w:rsidRDefault="00000000">
      <w:pPr>
        <w:widowControl/>
        <w:rPr>
          <w:rFonts w:ascii="Times New Roman" w:hAnsi="Times New Roman"/>
          <w:sz w:val="24"/>
          <w:szCs w:val="24"/>
        </w:rPr>
      </w:pPr>
      <w:r w:rsidRPr="00FD4930">
        <w:rPr>
          <w:rFonts w:ascii="Times New Roman" w:hAnsi="Times New Roman"/>
          <w:b/>
          <w:bCs/>
          <w:sz w:val="24"/>
          <w:szCs w:val="24"/>
        </w:rPr>
        <w:lastRenderedPageBreak/>
        <w:t>Table S</w:t>
      </w:r>
      <w:bookmarkEnd w:id="0"/>
      <w:r w:rsidRPr="00FD4930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 w:hint="eastAsia"/>
          <w:b/>
          <w:bCs/>
          <w:sz w:val="24"/>
          <w:szCs w:val="24"/>
        </w:rPr>
        <w:t>.</w:t>
      </w:r>
      <w:r w:rsidRPr="00FD4930">
        <w:rPr>
          <w:rFonts w:ascii="Times New Roman" w:hAnsi="Times New Roman"/>
          <w:sz w:val="24"/>
          <w:szCs w:val="24"/>
        </w:rPr>
        <w:t xml:space="preserve"> Phospholipid fatty acid biomarkers used for microbial community analysis</w:t>
      </w:r>
    </w:p>
    <w:tbl>
      <w:tblPr>
        <w:tblW w:w="8364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536"/>
        <w:gridCol w:w="1276"/>
      </w:tblGrid>
      <w:tr w:rsidR="00CB65B7" w14:paraId="63E32383" w14:textId="77777777">
        <w:tc>
          <w:tcPr>
            <w:tcW w:w="255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77AC2045" w14:textId="227AEC43" w:rsidR="00CB65B7" w:rsidRPr="00FD4930" w:rsidRDefault="00000000">
            <w:pPr>
              <w:spacing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4930">
              <w:rPr>
                <w:rFonts w:ascii="Times New Roman" w:hAnsi="Times New Roman"/>
                <w:b/>
                <w:bCs/>
                <w:sz w:val="20"/>
                <w:szCs w:val="20"/>
              </w:rPr>
              <w:t>Soil microbial group</w:t>
            </w:r>
          </w:p>
        </w:tc>
        <w:tc>
          <w:tcPr>
            <w:tcW w:w="453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215EF420" w14:textId="3D0A8CC2" w:rsidR="00CB65B7" w:rsidRPr="00FD4930" w:rsidRDefault="00000000">
            <w:pPr>
              <w:spacing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4930">
              <w:rPr>
                <w:rFonts w:ascii="Times New Roman" w:hAnsi="Times New Roman"/>
                <w:b/>
                <w:bCs/>
                <w:sz w:val="20"/>
                <w:szCs w:val="20"/>
              </w:rPr>
              <w:t>Phospholipid fatty acid (PLFA)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52C8293E" w14:textId="58C6B7E8" w:rsidR="00CB65B7" w:rsidRPr="00FD4930" w:rsidRDefault="00000000">
            <w:pPr>
              <w:spacing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4930">
              <w:rPr>
                <w:rFonts w:ascii="Times New Roman" w:hAnsi="Times New Roman"/>
                <w:b/>
                <w:bCs/>
                <w:sz w:val="20"/>
                <w:szCs w:val="20"/>
              </w:rPr>
              <w:t>Reference</w:t>
            </w:r>
          </w:p>
        </w:tc>
      </w:tr>
      <w:tr w:rsidR="00CB65B7" w14:paraId="3F0B2273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BD63953" w14:textId="77777777" w:rsidR="00CB65B7" w:rsidRPr="00FD4930" w:rsidRDefault="0000000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bookmarkStart w:id="1" w:name="_Hlk21444687"/>
            <w:r w:rsidRPr="00FD4930">
              <w:rPr>
                <w:rFonts w:ascii="Times New Roman" w:hAnsi="Times New Roman"/>
                <w:sz w:val="20"/>
                <w:szCs w:val="20"/>
              </w:rPr>
              <w:t>Bacteria</w:t>
            </w:r>
            <w:bookmarkEnd w:id="1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461EBBD" w14:textId="5A8A196B" w:rsidR="00CB65B7" w:rsidRPr="00FD4930" w:rsidRDefault="00000000">
            <w:pPr>
              <w:spacing w:line="48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14:0, 15:0, 16:0, 17:0, 18:0, 16:1</w:t>
            </w:r>
            <w:r>
              <w:rPr>
                <w:rFonts w:ascii="Times New Roman" w:hAnsi="Times New Roman"/>
                <w:sz w:val="20"/>
                <w:szCs w:val="20"/>
              </w:rPr>
              <w:t>ω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9c,</w:t>
            </w:r>
            <w:r w:rsidRPr="00FD49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i14:0, i15:0, </w:t>
            </w:r>
          </w:p>
          <w:p w14:paraId="3B9D692F" w14:textId="7EFE0B6A" w:rsidR="00CB65B7" w:rsidRPr="00FD4930" w:rsidRDefault="0000000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a15:0, i16:0, i17:0, a17:0, 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16:1ω7c, 17:1ω8c, cy17:0, 18:1ω7c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, 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and cy19:0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0D8FA68" w14:textId="77777777" w:rsidR="00CB65B7" w:rsidRPr="00FD4930" w:rsidRDefault="0000000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color w:val="080000"/>
                <w:kern w:val="0"/>
                <w:sz w:val="20"/>
                <w:szCs w:val="20"/>
              </w:rPr>
              <w:t>[1,2]</w:t>
            </w:r>
          </w:p>
        </w:tc>
      </w:tr>
      <w:tr w:rsidR="00CB65B7" w14:paraId="45EDE102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935783C" w14:textId="77777777" w:rsidR="00CB65B7" w:rsidRPr="00FD4930" w:rsidRDefault="0000000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bookmarkStart w:id="2" w:name="_Hlk21444602"/>
            <w:r w:rsidRPr="00FD4930">
              <w:rPr>
                <w:rFonts w:ascii="Times New Roman" w:hAnsi="Times New Roman"/>
                <w:sz w:val="20"/>
                <w:szCs w:val="20"/>
              </w:rPr>
              <w:t xml:space="preserve">Gram-positive </w:t>
            </w:r>
            <w:bookmarkStart w:id="3" w:name="_Hlk9590801"/>
            <w:bookmarkEnd w:id="2"/>
            <w:r w:rsidRPr="00FD4930">
              <w:rPr>
                <w:rFonts w:ascii="Times New Roman" w:hAnsi="Times New Roman"/>
                <w:sz w:val="20"/>
                <w:szCs w:val="20"/>
              </w:rPr>
              <w:t>bacteria</w:t>
            </w:r>
            <w:bookmarkEnd w:id="3"/>
            <w:r w:rsidRPr="00FD4930">
              <w:rPr>
                <w:rFonts w:ascii="Times New Roman" w:hAnsi="Times New Roman"/>
                <w:sz w:val="20"/>
                <w:szCs w:val="20"/>
              </w:rPr>
              <w:t xml:space="preserve"> (G+)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3526334" w14:textId="77777777" w:rsidR="00CB65B7" w:rsidRPr="00FD4930" w:rsidRDefault="0000000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bookmarkStart w:id="4" w:name="_Hlk12549589"/>
            <w:r w:rsidRPr="00FD4930">
              <w:rPr>
                <w:rFonts w:ascii="Times New Roman" w:hAnsi="Times New Roman"/>
                <w:color w:val="000000"/>
                <w:sz w:val="20"/>
                <w:szCs w:val="20"/>
              </w:rPr>
              <w:t>i14:0, i15:0, a15:0, i16:0, i17:0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,</w:t>
            </w:r>
            <w:r w:rsidRPr="00FD49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and a17:0</w:t>
            </w:r>
            <w:bookmarkEnd w:id="4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AB4675C" w14:textId="77777777" w:rsidR="00CB65B7" w:rsidRPr="00FD4930" w:rsidRDefault="0000000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color w:val="080000"/>
                <w:kern w:val="0"/>
                <w:sz w:val="20"/>
                <w:szCs w:val="20"/>
              </w:rPr>
              <w:t>[1,2]</w:t>
            </w:r>
          </w:p>
        </w:tc>
      </w:tr>
      <w:tr w:rsidR="00CB65B7" w14:paraId="088F020B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1DDD71E" w14:textId="77777777" w:rsidR="00CB65B7" w:rsidRPr="00FD4930" w:rsidRDefault="0000000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bookmarkStart w:id="5" w:name="_Hlk13067048"/>
            <w:r w:rsidRPr="00FD4930">
              <w:rPr>
                <w:rFonts w:ascii="Times New Roman" w:hAnsi="Times New Roman"/>
                <w:sz w:val="20"/>
                <w:szCs w:val="20"/>
              </w:rPr>
              <w:t>Gram-negative bacteria</w:t>
            </w:r>
            <w:bookmarkEnd w:id="5"/>
            <w:r w:rsidRPr="00FD4930">
              <w:rPr>
                <w:rFonts w:ascii="Times New Roman" w:hAnsi="Times New Roman"/>
                <w:sz w:val="20"/>
                <w:szCs w:val="20"/>
              </w:rPr>
              <w:t xml:space="preserve"> (G−)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6927CCE" w14:textId="77777777" w:rsidR="00CB65B7" w:rsidRPr="00FD4930" w:rsidRDefault="0000000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bookmarkStart w:id="6" w:name="_Hlk12549610"/>
            <w:r w:rsidRPr="00FD4930">
              <w:rPr>
                <w:rFonts w:ascii="Times New Roman" w:hAnsi="Times New Roman"/>
                <w:sz w:val="20"/>
                <w:szCs w:val="20"/>
              </w:rPr>
              <w:t>16:1ω7c, 17:1ω8c, cy17:0</w:t>
            </w:r>
            <w:r>
              <w:rPr>
                <w:rFonts w:ascii="Times New Roman" w:hAnsi="Times New Roman" w:hint="eastAsia"/>
                <w:sz w:val="20"/>
                <w:szCs w:val="20"/>
              </w:rPr>
              <w:t>,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 xml:space="preserve"> and 18:1ω7c</w:t>
            </w:r>
            <w:bookmarkEnd w:id="6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CCABBAE" w14:textId="77777777" w:rsidR="00CB65B7" w:rsidRPr="00FD4930" w:rsidRDefault="0000000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color w:val="080000"/>
                <w:kern w:val="0"/>
                <w:sz w:val="20"/>
                <w:szCs w:val="20"/>
              </w:rPr>
              <w:t>[1]</w:t>
            </w:r>
          </w:p>
        </w:tc>
      </w:tr>
      <w:tr w:rsidR="00CB65B7" w14:paraId="7EC81889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14E0EF9" w14:textId="77777777" w:rsidR="00CB65B7" w:rsidRPr="00FD4930" w:rsidRDefault="0000000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Actinomycetes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AA16263" w14:textId="77777777" w:rsidR="00CB65B7" w:rsidRPr="00FD4930" w:rsidRDefault="0000000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10Me16:0, 10Me17:0</w:t>
            </w:r>
            <w:r>
              <w:rPr>
                <w:rFonts w:ascii="Times New Roman" w:hAnsi="Times New Roman" w:hint="eastAsia"/>
                <w:sz w:val="20"/>
                <w:szCs w:val="20"/>
              </w:rPr>
              <w:t>,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 xml:space="preserve"> and 10Me18:0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C485A96" w14:textId="77777777" w:rsidR="00CB65B7" w:rsidRPr="00FD4930" w:rsidRDefault="0000000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color w:val="080000"/>
                <w:kern w:val="0"/>
                <w:sz w:val="20"/>
                <w:szCs w:val="20"/>
              </w:rPr>
              <w:t>[3,4]</w:t>
            </w:r>
          </w:p>
        </w:tc>
      </w:tr>
      <w:tr w:rsidR="00CB65B7" w14:paraId="48D9260E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D623D46" w14:textId="77777777" w:rsidR="00CB65B7" w:rsidRPr="00FD4930" w:rsidRDefault="0000000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bookmarkStart w:id="7" w:name="_Hlk21444678"/>
            <w:r w:rsidRPr="00FD4930">
              <w:rPr>
                <w:rFonts w:ascii="Times New Roman" w:hAnsi="Times New Roman"/>
                <w:sz w:val="20"/>
                <w:szCs w:val="20"/>
              </w:rPr>
              <w:t>Fungi</w:t>
            </w:r>
            <w:bookmarkEnd w:id="7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CD589DD" w14:textId="77777777" w:rsidR="00CB65B7" w:rsidRPr="00FD4930" w:rsidRDefault="0000000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18:1ω9c and 18:2ω6c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716982F" w14:textId="77777777" w:rsidR="00CB65B7" w:rsidRPr="00FD4930" w:rsidRDefault="0000000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color w:val="080000"/>
                <w:kern w:val="0"/>
                <w:sz w:val="20"/>
                <w:szCs w:val="20"/>
              </w:rPr>
              <w:t>[1,5]</w:t>
            </w:r>
          </w:p>
        </w:tc>
      </w:tr>
      <w:tr w:rsidR="00CB65B7" w14:paraId="1F1DB2C2" w14:textId="77777777">
        <w:tc>
          <w:tcPr>
            <w:tcW w:w="255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D95BEE7" w14:textId="77777777" w:rsidR="00CB65B7" w:rsidRPr="00FD4930" w:rsidRDefault="0000000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bookmarkStart w:id="8" w:name="_Hlk12798882"/>
            <w:r w:rsidRPr="00FD4930">
              <w:rPr>
                <w:rFonts w:ascii="Times New Roman" w:hAnsi="Times New Roman"/>
                <w:sz w:val="20"/>
                <w:szCs w:val="20"/>
              </w:rPr>
              <w:t>Arbuscular mycorrhizal fungi</w:t>
            </w:r>
            <w:bookmarkEnd w:id="8"/>
            <w:r w:rsidRPr="00FD4930">
              <w:rPr>
                <w:rFonts w:ascii="Times New Roman" w:hAnsi="Times New Roman"/>
                <w:sz w:val="20"/>
                <w:szCs w:val="20"/>
              </w:rPr>
              <w:t xml:space="preserve"> (AMF)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C97944" w14:textId="77777777" w:rsidR="00CB65B7" w:rsidRPr="00FD4930" w:rsidRDefault="0000000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16:1ω5c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03DD4E9" w14:textId="77777777" w:rsidR="00CB65B7" w:rsidRPr="00FD4930" w:rsidRDefault="0000000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color w:val="080000"/>
                <w:kern w:val="0"/>
                <w:sz w:val="20"/>
                <w:szCs w:val="20"/>
              </w:rPr>
              <w:t>[6]</w:t>
            </w:r>
          </w:p>
        </w:tc>
      </w:tr>
    </w:tbl>
    <w:p w14:paraId="515F7439" w14:textId="77777777" w:rsidR="00CB65B7" w:rsidRPr="00FD4930" w:rsidRDefault="00000000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4"/>
          <w:szCs w:val="24"/>
        </w:rPr>
      </w:pPr>
      <w:r w:rsidRPr="00FD4930">
        <w:rPr>
          <w:rFonts w:ascii="Times New Roman" w:hAnsi="Times New Roman"/>
          <w:b/>
          <w:bCs/>
          <w:color w:val="000000"/>
          <w:kern w:val="0"/>
          <w:sz w:val="20"/>
          <w:szCs w:val="20"/>
        </w:rPr>
        <w:t>References</w:t>
      </w:r>
    </w:p>
    <w:p w14:paraId="55FA8DF1" w14:textId="77777777" w:rsidR="00CB65B7" w:rsidRPr="00FD4930" w:rsidRDefault="00000000">
      <w:pPr>
        <w:autoSpaceDE w:val="0"/>
        <w:autoSpaceDN w:val="0"/>
        <w:adjustRightInd w:val="0"/>
        <w:ind w:left="420" w:hanging="420"/>
        <w:rPr>
          <w:rFonts w:ascii="Times New Roman" w:hAnsi="Times New Roman"/>
          <w:kern w:val="0"/>
          <w:sz w:val="24"/>
          <w:szCs w:val="24"/>
        </w:rPr>
      </w:pPr>
      <w:r w:rsidRPr="00FD4930">
        <w:rPr>
          <w:rFonts w:ascii="Times New Roman" w:hAnsi="Times New Roman"/>
          <w:color w:val="000000"/>
          <w:kern w:val="0"/>
          <w:sz w:val="20"/>
          <w:szCs w:val="20"/>
        </w:rPr>
        <w:t>1.</w:t>
      </w:r>
      <w:r w:rsidRPr="00FD4930">
        <w:rPr>
          <w:rFonts w:ascii="Times New Roman" w:hAnsi="Times New Roman"/>
          <w:color w:val="000000"/>
          <w:kern w:val="0"/>
          <w:sz w:val="20"/>
          <w:szCs w:val="20"/>
        </w:rPr>
        <w:tab/>
        <w:t xml:space="preserve">Bai, Z.; Ma, Q.; Wu, X.; Zhang, Y.; Yu, W. 2017. Temperature sensitivity of a PLFA-distinguishable microbial community differs between varying and constant temperature regimes. </w:t>
      </w:r>
      <w:proofErr w:type="spellStart"/>
      <w:r w:rsidRPr="00FD4930">
        <w:rPr>
          <w:rFonts w:ascii="Times New Roman" w:hAnsi="Times New Roman"/>
          <w:color w:val="000000"/>
          <w:kern w:val="0"/>
          <w:sz w:val="20"/>
          <w:szCs w:val="20"/>
        </w:rPr>
        <w:t>Geoderma</w:t>
      </w:r>
      <w:proofErr w:type="spellEnd"/>
      <w:r w:rsidRPr="00FD4930">
        <w:rPr>
          <w:rFonts w:ascii="Times New Roman" w:hAnsi="Times New Roman"/>
          <w:color w:val="000000"/>
          <w:kern w:val="0"/>
          <w:sz w:val="20"/>
          <w:szCs w:val="20"/>
        </w:rPr>
        <w:t xml:space="preserve"> 308, 54-59.</w:t>
      </w:r>
    </w:p>
    <w:p w14:paraId="08242B39" w14:textId="77777777" w:rsidR="00CB65B7" w:rsidRPr="00FD4930" w:rsidRDefault="00000000">
      <w:pPr>
        <w:autoSpaceDE w:val="0"/>
        <w:autoSpaceDN w:val="0"/>
        <w:adjustRightInd w:val="0"/>
        <w:ind w:left="420" w:hanging="420"/>
        <w:rPr>
          <w:rFonts w:ascii="Times New Roman" w:hAnsi="Times New Roman"/>
          <w:color w:val="000000"/>
          <w:kern w:val="0"/>
          <w:sz w:val="20"/>
          <w:szCs w:val="20"/>
        </w:rPr>
      </w:pPr>
      <w:r w:rsidRPr="00FD4930">
        <w:rPr>
          <w:rFonts w:ascii="Times New Roman" w:hAnsi="Times New Roman"/>
          <w:color w:val="000000"/>
          <w:kern w:val="0"/>
          <w:sz w:val="20"/>
          <w:szCs w:val="20"/>
        </w:rPr>
        <w:t>2.</w:t>
      </w:r>
      <w:r w:rsidRPr="00FD4930">
        <w:rPr>
          <w:rFonts w:ascii="Times New Roman" w:hAnsi="Times New Roman"/>
          <w:color w:val="000000"/>
          <w:kern w:val="0"/>
          <w:sz w:val="20"/>
          <w:szCs w:val="20"/>
        </w:rPr>
        <w:tab/>
        <w:t>Fraterrigo, J.M.; Balser, T.C.; Turner, M.G. 2006. Microbial community variation and its relationship with nitrogen mineralization in historically altered forests. Ecology 87, 570-579.</w:t>
      </w:r>
    </w:p>
    <w:p w14:paraId="6E9AE6EC" w14:textId="77777777" w:rsidR="00CB65B7" w:rsidRPr="00FD4930" w:rsidRDefault="00000000">
      <w:pPr>
        <w:autoSpaceDE w:val="0"/>
        <w:autoSpaceDN w:val="0"/>
        <w:adjustRightInd w:val="0"/>
        <w:ind w:left="420" w:hanging="420"/>
        <w:rPr>
          <w:rFonts w:ascii="Times New Roman" w:hAnsi="Times New Roman"/>
          <w:kern w:val="0"/>
          <w:sz w:val="24"/>
          <w:szCs w:val="24"/>
        </w:rPr>
      </w:pPr>
      <w:r w:rsidRPr="00FD4930">
        <w:rPr>
          <w:rFonts w:ascii="Times New Roman" w:hAnsi="Times New Roman"/>
          <w:color w:val="000000"/>
          <w:kern w:val="0"/>
          <w:sz w:val="20"/>
          <w:szCs w:val="20"/>
        </w:rPr>
        <w:t>3.</w:t>
      </w:r>
      <w:r w:rsidRPr="00FD4930">
        <w:rPr>
          <w:rFonts w:ascii="Times New Roman" w:hAnsi="Times New Roman"/>
          <w:color w:val="000000"/>
          <w:kern w:val="0"/>
          <w:sz w:val="20"/>
          <w:szCs w:val="20"/>
        </w:rPr>
        <w:tab/>
        <w:t>O Leary, W.M.; Wilkinson, S.G. 1988. Gram-positive bacteria. In: Ratledge, C., Wilkindon, S.C. (Eds.). In Microbial Lipids, Academic Press: London, pp. 117-202.</w:t>
      </w:r>
    </w:p>
    <w:p w14:paraId="4799D4EF" w14:textId="77777777" w:rsidR="00CB65B7" w:rsidRPr="00FD4930" w:rsidRDefault="00000000">
      <w:pPr>
        <w:autoSpaceDE w:val="0"/>
        <w:autoSpaceDN w:val="0"/>
        <w:adjustRightInd w:val="0"/>
        <w:ind w:left="420" w:hanging="420"/>
        <w:rPr>
          <w:rFonts w:ascii="Times New Roman" w:hAnsi="Times New Roman"/>
          <w:kern w:val="0"/>
          <w:sz w:val="24"/>
          <w:szCs w:val="24"/>
        </w:rPr>
      </w:pPr>
      <w:r w:rsidRPr="00FD4930">
        <w:rPr>
          <w:rFonts w:ascii="Times New Roman" w:hAnsi="Times New Roman"/>
          <w:color w:val="000000"/>
          <w:kern w:val="0"/>
          <w:sz w:val="20"/>
          <w:szCs w:val="20"/>
        </w:rPr>
        <w:t>4.</w:t>
      </w:r>
      <w:r w:rsidRPr="00FD4930">
        <w:rPr>
          <w:rFonts w:ascii="Times New Roman" w:hAnsi="Times New Roman"/>
          <w:color w:val="000000"/>
          <w:kern w:val="0"/>
          <w:sz w:val="20"/>
          <w:szCs w:val="20"/>
        </w:rPr>
        <w:tab/>
        <w:t xml:space="preserve">Turpeinen, R.; </w:t>
      </w:r>
      <w:proofErr w:type="spellStart"/>
      <w:r w:rsidRPr="00FD4930">
        <w:rPr>
          <w:rFonts w:ascii="Times New Roman" w:hAnsi="Times New Roman"/>
          <w:color w:val="000000"/>
          <w:kern w:val="0"/>
          <w:sz w:val="20"/>
          <w:szCs w:val="20"/>
        </w:rPr>
        <w:t>Kairesalo</w:t>
      </w:r>
      <w:proofErr w:type="spellEnd"/>
      <w:r w:rsidRPr="00FD4930">
        <w:rPr>
          <w:rFonts w:ascii="Times New Roman" w:hAnsi="Times New Roman"/>
          <w:color w:val="000000"/>
          <w:kern w:val="0"/>
          <w:sz w:val="20"/>
          <w:szCs w:val="20"/>
        </w:rPr>
        <w:t xml:space="preserve">, T.; Häggblom, M.M. 2004. Microbial community structure and activity in arsenic-, chromium- and copper-contaminated soils. FEMS </w:t>
      </w:r>
      <w:proofErr w:type="spellStart"/>
      <w:r w:rsidRPr="00FD4930">
        <w:rPr>
          <w:rFonts w:ascii="Times New Roman" w:hAnsi="Times New Roman"/>
          <w:color w:val="000000"/>
          <w:kern w:val="0"/>
          <w:sz w:val="20"/>
          <w:szCs w:val="20"/>
        </w:rPr>
        <w:t>Microbiol</w:t>
      </w:r>
      <w:proofErr w:type="spellEnd"/>
      <w:r w:rsidRPr="00FD4930">
        <w:rPr>
          <w:rFonts w:ascii="Times New Roman" w:hAnsi="Times New Roman"/>
          <w:color w:val="000000"/>
          <w:kern w:val="0"/>
          <w:sz w:val="20"/>
          <w:szCs w:val="20"/>
        </w:rPr>
        <w:t>. Ecol. 47, 39-50.</w:t>
      </w:r>
    </w:p>
    <w:p w14:paraId="738AAF8F" w14:textId="77777777" w:rsidR="00CB65B7" w:rsidRPr="00FD4930" w:rsidRDefault="00000000">
      <w:pPr>
        <w:autoSpaceDE w:val="0"/>
        <w:autoSpaceDN w:val="0"/>
        <w:adjustRightInd w:val="0"/>
        <w:ind w:left="420" w:hanging="420"/>
        <w:rPr>
          <w:rFonts w:ascii="Times New Roman" w:hAnsi="Times New Roman"/>
          <w:kern w:val="0"/>
          <w:sz w:val="24"/>
          <w:szCs w:val="24"/>
        </w:rPr>
      </w:pPr>
      <w:r w:rsidRPr="00FD4930">
        <w:rPr>
          <w:rFonts w:ascii="Times New Roman" w:hAnsi="Times New Roman"/>
          <w:color w:val="000000"/>
          <w:kern w:val="0"/>
          <w:sz w:val="20"/>
          <w:szCs w:val="20"/>
        </w:rPr>
        <w:t>5.</w:t>
      </w:r>
      <w:r w:rsidRPr="00FD4930">
        <w:rPr>
          <w:rFonts w:ascii="Times New Roman" w:hAnsi="Times New Roman"/>
          <w:color w:val="000000"/>
          <w:kern w:val="0"/>
          <w:sz w:val="20"/>
          <w:szCs w:val="20"/>
        </w:rPr>
        <w:tab/>
        <w:t xml:space="preserve">Federle, T.W. 1986. Microbial distribution in the soil - new techniques. In: </w:t>
      </w:r>
      <w:proofErr w:type="spellStart"/>
      <w:r w:rsidRPr="00FD4930">
        <w:rPr>
          <w:rFonts w:ascii="Times New Roman" w:hAnsi="Times New Roman"/>
          <w:color w:val="000000"/>
          <w:kern w:val="0"/>
          <w:sz w:val="20"/>
          <w:szCs w:val="20"/>
        </w:rPr>
        <w:t>Megusar</w:t>
      </w:r>
      <w:proofErr w:type="spellEnd"/>
      <w:r w:rsidRPr="00FD4930">
        <w:rPr>
          <w:rFonts w:ascii="Times New Roman" w:hAnsi="Times New Roman"/>
          <w:color w:val="000000"/>
          <w:kern w:val="0"/>
          <w:sz w:val="20"/>
          <w:szCs w:val="20"/>
        </w:rPr>
        <w:t>, F., Gantar, M. (Eds.). In Perspectives in Microbial Ecology, Slovene Society for Microbiology: Ljubljana, Slovenia.</w:t>
      </w:r>
    </w:p>
    <w:p w14:paraId="2A7DFFE1" w14:textId="77777777" w:rsidR="00CB65B7" w:rsidRPr="00FD4930" w:rsidRDefault="00000000">
      <w:pPr>
        <w:autoSpaceDE w:val="0"/>
        <w:autoSpaceDN w:val="0"/>
        <w:adjustRightInd w:val="0"/>
        <w:ind w:left="420" w:hanging="420"/>
        <w:rPr>
          <w:rFonts w:ascii="Times New Roman" w:hAnsi="Times New Roman"/>
          <w:color w:val="000000"/>
          <w:kern w:val="0"/>
          <w:sz w:val="20"/>
          <w:szCs w:val="20"/>
        </w:rPr>
      </w:pPr>
      <w:r w:rsidRPr="00FD4930">
        <w:rPr>
          <w:rFonts w:ascii="Times New Roman" w:hAnsi="Times New Roman"/>
          <w:color w:val="000000"/>
          <w:kern w:val="0"/>
          <w:sz w:val="20"/>
          <w:szCs w:val="20"/>
          <w:lang w:val="sv-SE"/>
        </w:rPr>
        <w:t>6.</w:t>
      </w:r>
      <w:r w:rsidRPr="00FD4930">
        <w:rPr>
          <w:rFonts w:ascii="Times New Roman" w:hAnsi="Times New Roman"/>
          <w:color w:val="000000"/>
          <w:kern w:val="0"/>
          <w:sz w:val="20"/>
          <w:szCs w:val="20"/>
          <w:lang w:val="sv-SE"/>
        </w:rPr>
        <w:tab/>
        <w:t xml:space="preserve">Balser, T.C.; Treseder, K.K.; Ekenler, M. 2005. </w:t>
      </w:r>
      <w:r w:rsidRPr="00FD4930">
        <w:rPr>
          <w:rFonts w:ascii="Times New Roman" w:hAnsi="Times New Roman"/>
          <w:color w:val="000000"/>
          <w:kern w:val="0"/>
          <w:sz w:val="20"/>
          <w:szCs w:val="20"/>
        </w:rPr>
        <w:t xml:space="preserve">Using lipid analysis and hyphal length to quantify AM and saprotrophic fungal abundance along a soil </w:t>
      </w:r>
      <w:proofErr w:type="spellStart"/>
      <w:r w:rsidRPr="00FD4930">
        <w:rPr>
          <w:rFonts w:ascii="Times New Roman" w:hAnsi="Times New Roman"/>
          <w:color w:val="000000"/>
          <w:kern w:val="0"/>
          <w:sz w:val="20"/>
          <w:szCs w:val="20"/>
        </w:rPr>
        <w:t>chronosequence</w:t>
      </w:r>
      <w:proofErr w:type="spellEnd"/>
      <w:r w:rsidRPr="00FD4930">
        <w:rPr>
          <w:rFonts w:ascii="Times New Roman" w:hAnsi="Times New Roman"/>
          <w:color w:val="000000"/>
          <w:kern w:val="0"/>
          <w:sz w:val="20"/>
          <w:szCs w:val="20"/>
        </w:rPr>
        <w:t xml:space="preserve">. </w:t>
      </w:r>
      <w:r w:rsidRPr="00FD4930">
        <w:rPr>
          <w:rFonts w:ascii="Times New Roman" w:hAnsi="Times New Roman"/>
          <w:color w:val="000000"/>
          <w:kern w:val="0"/>
          <w:sz w:val="20"/>
          <w:szCs w:val="20"/>
          <w:shd w:val="clear" w:color="auto" w:fill="FFFFFF"/>
        </w:rPr>
        <w:t xml:space="preserve">Soil Biol. </w:t>
      </w:r>
      <w:proofErr w:type="spellStart"/>
      <w:r w:rsidRPr="00FD4930">
        <w:rPr>
          <w:rFonts w:ascii="Times New Roman" w:hAnsi="Times New Roman"/>
          <w:color w:val="000000"/>
          <w:kern w:val="0"/>
          <w:sz w:val="20"/>
          <w:szCs w:val="20"/>
          <w:shd w:val="clear" w:color="auto" w:fill="FFFFFF"/>
        </w:rPr>
        <w:t>Biochem</w:t>
      </w:r>
      <w:proofErr w:type="spellEnd"/>
      <w:r w:rsidRPr="00FD4930">
        <w:rPr>
          <w:rFonts w:ascii="Times New Roman" w:hAnsi="Times New Roman"/>
          <w:color w:val="000000"/>
          <w:kern w:val="0"/>
          <w:sz w:val="20"/>
          <w:szCs w:val="20"/>
          <w:shd w:val="clear" w:color="auto" w:fill="FFFFFF"/>
        </w:rPr>
        <w:t>.</w:t>
      </w:r>
      <w:r w:rsidRPr="00FD4930">
        <w:rPr>
          <w:rFonts w:ascii="Times New Roman" w:hAnsi="Times New Roman"/>
          <w:color w:val="000000"/>
          <w:kern w:val="0"/>
          <w:sz w:val="20"/>
          <w:szCs w:val="20"/>
        </w:rPr>
        <w:t xml:space="preserve"> 37, 601-604.</w:t>
      </w:r>
    </w:p>
    <w:p w14:paraId="3ECE2930" w14:textId="77777777" w:rsidR="00CB65B7" w:rsidRPr="00FD4930" w:rsidRDefault="00CB65B7">
      <w:pPr>
        <w:rPr>
          <w:rFonts w:ascii="Times New Roman" w:hAnsi="Times New Roman" w:hint="eastAsia"/>
        </w:rPr>
      </w:pPr>
    </w:p>
    <w:p w14:paraId="060EF719" w14:textId="77777777" w:rsidR="00CB65B7" w:rsidRPr="00FD4930" w:rsidRDefault="00CB65B7">
      <w:pPr>
        <w:rPr>
          <w:rFonts w:ascii="Times New Roman" w:hAnsi="Times New Roman" w:hint="eastAsia"/>
        </w:rPr>
      </w:pPr>
    </w:p>
    <w:p w14:paraId="072A39B3" w14:textId="77777777" w:rsidR="00CB65B7" w:rsidRPr="00FD4930" w:rsidRDefault="00CB65B7">
      <w:pPr>
        <w:rPr>
          <w:rFonts w:ascii="Times New Roman" w:hAnsi="Times New Roman" w:hint="eastAsia"/>
        </w:rPr>
      </w:pPr>
    </w:p>
    <w:p w14:paraId="79F443AB" w14:textId="77777777" w:rsidR="00CB65B7" w:rsidRPr="00FD4930" w:rsidRDefault="00CB65B7">
      <w:pPr>
        <w:rPr>
          <w:rFonts w:ascii="Times New Roman" w:hAnsi="Times New Roman" w:hint="eastAsia"/>
        </w:rPr>
      </w:pPr>
    </w:p>
    <w:p w14:paraId="2AD4E771" w14:textId="77777777" w:rsidR="00CB65B7" w:rsidRPr="00FD4930" w:rsidRDefault="00CB65B7">
      <w:pPr>
        <w:rPr>
          <w:rFonts w:ascii="Times New Roman" w:hAnsi="Times New Roman" w:hint="eastAsia"/>
        </w:rPr>
      </w:pPr>
    </w:p>
    <w:p w14:paraId="44BF9851" w14:textId="77777777" w:rsidR="00CB65B7" w:rsidRPr="00FD4930" w:rsidRDefault="00CB65B7">
      <w:pPr>
        <w:rPr>
          <w:rFonts w:ascii="Times New Roman" w:hAnsi="Times New Roman" w:hint="eastAsia"/>
        </w:rPr>
      </w:pPr>
    </w:p>
    <w:p w14:paraId="05433319" w14:textId="77777777" w:rsidR="00CB65B7" w:rsidRPr="00FD4930" w:rsidRDefault="00CB65B7">
      <w:pPr>
        <w:rPr>
          <w:rFonts w:ascii="Times New Roman" w:hAnsi="Times New Roman" w:hint="eastAsia"/>
        </w:rPr>
      </w:pPr>
    </w:p>
    <w:p w14:paraId="7E0BE71F" w14:textId="77777777" w:rsidR="00CB65B7" w:rsidRPr="00FD4930" w:rsidRDefault="00CB65B7">
      <w:pPr>
        <w:rPr>
          <w:rFonts w:ascii="Times New Roman" w:hAnsi="Times New Roman" w:hint="eastAsia"/>
        </w:rPr>
      </w:pPr>
    </w:p>
    <w:p w14:paraId="7EB7E5A8" w14:textId="77777777" w:rsidR="00CB65B7" w:rsidRPr="00FD4930" w:rsidRDefault="00CB65B7">
      <w:pPr>
        <w:widowControl/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29AE9470" w14:textId="7308D0C6" w:rsidR="00CB65B7" w:rsidRPr="00FD4930" w:rsidRDefault="00000000">
      <w:pPr>
        <w:widowControl/>
        <w:jc w:val="left"/>
        <w:rPr>
          <w:rFonts w:ascii="Times New Roman" w:hAnsi="Times New Roman"/>
          <w:sz w:val="24"/>
          <w:szCs w:val="24"/>
        </w:rPr>
      </w:pPr>
      <w:r w:rsidRPr="00FD4930">
        <w:rPr>
          <w:rFonts w:ascii="Times New Roman" w:hAnsi="Times New Roman"/>
          <w:b/>
          <w:bCs/>
          <w:sz w:val="24"/>
          <w:szCs w:val="24"/>
        </w:rPr>
        <w:t>Table S3</w:t>
      </w:r>
      <w:r>
        <w:rPr>
          <w:rFonts w:ascii="Times New Roman" w:hAnsi="Times New Roman" w:hint="eastAsia"/>
          <w:b/>
          <w:bCs/>
          <w:sz w:val="24"/>
          <w:szCs w:val="24"/>
        </w:rPr>
        <w:t>.</w:t>
      </w:r>
      <w:r w:rsidRPr="00FD4930">
        <w:rPr>
          <w:rFonts w:ascii="Times New Roman" w:hAnsi="Times New Roman" w:hint="eastAsia"/>
          <w:b/>
          <w:bCs/>
        </w:rPr>
        <w:t xml:space="preserve"> </w:t>
      </w:r>
      <w:r w:rsidRPr="00FD4930">
        <w:rPr>
          <w:rFonts w:ascii="Times New Roman" w:hAnsi="Times New Roman"/>
          <w:sz w:val="24"/>
          <w:szCs w:val="24"/>
        </w:rPr>
        <w:t xml:space="preserve">Principal component analysis of soil health indicators </w:t>
      </w:r>
    </w:p>
    <w:tbl>
      <w:tblPr>
        <w:tblStyle w:val="af"/>
        <w:tblW w:w="8647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0"/>
        <w:gridCol w:w="829"/>
        <w:gridCol w:w="830"/>
        <w:gridCol w:w="830"/>
        <w:gridCol w:w="809"/>
        <w:gridCol w:w="425"/>
        <w:gridCol w:w="851"/>
        <w:gridCol w:w="992"/>
        <w:gridCol w:w="851"/>
        <w:gridCol w:w="850"/>
      </w:tblGrid>
      <w:tr w:rsidR="00CB65B7" w14:paraId="0B1CF138" w14:textId="77777777">
        <w:trPr>
          <w:jc w:val="center"/>
        </w:trPr>
        <w:tc>
          <w:tcPr>
            <w:tcW w:w="13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981500D" w14:textId="77777777" w:rsidR="00CB65B7" w:rsidRPr="00FD4930" w:rsidRDefault="0000000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4930">
              <w:rPr>
                <w:rFonts w:ascii="Times New Roman" w:hAnsi="Times New Roman"/>
                <w:b/>
                <w:bCs/>
                <w:sz w:val="20"/>
                <w:szCs w:val="20"/>
              </w:rPr>
              <w:t>Soil health indicator</w:t>
            </w:r>
          </w:p>
        </w:tc>
        <w:tc>
          <w:tcPr>
            <w:tcW w:w="3298" w:type="dxa"/>
            <w:gridSpan w:val="4"/>
            <w:tcBorders>
              <w:top w:val="single" w:sz="4" w:space="0" w:color="auto"/>
              <w:bottom w:val="nil"/>
            </w:tcBorders>
          </w:tcPr>
          <w:p w14:paraId="60E8C183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4930">
              <w:rPr>
                <w:rFonts w:ascii="Times New Roman" w:hAnsi="Times New Roman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</w:tcPr>
          <w:p w14:paraId="5C54A0AB" w14:textId="77777777" w:rsidR="00CB65B7" w:rsidRPr="00FD4930" w:rsidRDefault="00CB65B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auto"/>
              <w:bottom w:val="nil"/>
            </w:tcBorders>
          </w:tcPr>
          <w:p w14:paraId="35A4B768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4930">
              <w:rPr>
                <w:rFonts w:ascii="Times New Roman" w:hAnsi="Times New Roman"/>
                <w:b/>
                <w:bCs/>
                <w:sz w:val="20"/>
                <w:szCs w:val="20"/>
              </w:rPr>
              <w:t>2019</w:t>
            </w:r>
          </w:p>
        </w:tc>
      </w:tr>
      <w:tr w:rsidR="00CB65B7" w14:paraId="0BF037BC" w14:textId="77777777">
        <w:trPr>
          <w:jc w:val="center"/>
        </w:trPr>
        <w:tc>
          <w:tcPr>
            <w:tcW w:w="1380" w:type="dxa"/>
            <w:vMerge/>
            <w:tcBorders>
              <w:top w:val="nil"/>
              <w:bottom w:val="single" w:sz="4" w:space="0" w:color="auto"/>
            </w:tcBorders>
          </w:tcPr>
          <w:p w14:paraId="705E9C0D" w14:textId="77777777" w:rsidR="00CB65B7" w:rsidRPr="00FD4930" w:rsidRDefault="00CB65B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298" w:type="dxa"/>
            <w:gridSpan w:val="4"/>
            <w:tcBorders>
              <w:top w:val="nil"/>
              <w:bottom w:val="single" w:sz="4" w:space="0" w:color="auto"/>
            </w:tcBorders>
          </w:tcPr>
          <w:p w14:paraId="78958D17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4930">
              <w:rPr>
                <w:rFonts w:ascii="Times New Roman" w:hAnsi="Times New Roman"/>
                <w:b/>
                <w:bCs/>
                <w:sz w:val="20"/>
                <w:szCs w:val="20"/>
              </w:rPr>
              <w:t>Principal component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1C529AA0" w14:textId="77777777" w:rsidR="00CB65B7" w:rsidRPr="00FD4930" w:rsidRDefault="00CB65B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gridSpan w:val="4"/>
            <w:tcBorders>
              <w:top w:val="nil"/>
              <w:bottom w:val="single" w:sz="4" w:space="0" w:color="auto"/>
            </w:tcBorders>
          </w:tcPr>
          <w:p w14:paraId="2802BBED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4930">
              <w:rPr>
                <w:rFonts w:ascii="Times New Roman" w:hAnsi="Times New Roman"/>
                <w:b/>
                <w:bCs/>
                <w:sz w:val="20"/>
                <w:szCs w:val="20"/>
              </w:rPr>
              <w:t>Principal component</w:t>
            </w:r>
          </w:p>
        </w:tc>
      </w:tr>
      <w:tr w:rsidR="00CB65B7" w14:paraId="000D1D68" w14:textId="77777777">
        <w:trPr>
          <w:jc w:val="center"/>
        </w:trPr>
        <w:tc>
          <w:tcPr>
            <w:tcW w:w="13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996E976" w14:textId="77777777" w:rsidR="00CB65B7" w:rsidRPr="00FD4930" w:rsidRDefault="00CB65B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auto"/>
              <w:bottom w:val="single" w:sz="4" w:space="0" w:color="auto"/>
            </w:tcBorders>
          </w:tcPr>
          <w:p w14:paraId="4D871641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PC1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</w:tcPr>
          <w:p w14:paraId="526D92E7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PC2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</w:tcPr>
          <w:p w14:paraId="50A99935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PC3</w:t>
            </w:r>
          </w:p>
        </w:tc>
        <w:tc>
          <w:tcPr>
            <w:tcW w:w="809" w:type="dxa"/>
            <w:tcBorders>
              <w:top w:val="single" w:sz="4" w:space="0" w:color="auto"/>
              <w:bottom w:val="single" w:sz="4" w:space="0" w:color="auto"/>
            </w:tcBorders>
          </w:tcPr>
          <w:p w14:paraId="156778AC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PC4</w:t>
            </w: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3D8D1FF9" w14:textId="77777777" w:rsidR="00CB65B7" w:rsidRPr="00FD4930" w:rsidRDefault="00CB65B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A1063DA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PC1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1D39E94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PC2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E775B52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PC3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3F74489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PC4</w:t>
            </w:r>
          </w:p>
        </w:tc>
      </w:tr>
      <w:tr w:rsidR="00CB65B7" w14:paraId="2306984D" w14:textId="77777777">
        <w:trPr>
          <w:jc w:val="center"/>
        </w:trPr>
        <w:tc>
          <w:tcPr>
            <w:tcW w:w="1380" w:type="dxa"/>
            <w:tcBorders>
              <w:top w:val="single" w:sz="4" w:space="0" w:color="auto"/>
            </w:tcBorders>
          </w:tcPr>
          <w:p w14:paraId="122DC5E6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SOC</w:t>
            </w:r>
          </w:p>
        </w:tc>
        <w:tc>
          <w:tcPr>
            <w:tcW w:w="829" w:type="dxa"/>
            <w:tcBorders>
              <w:top w:val="single" w:sz="4" w:space="0" w:color="auto"/>
            </w:tcBorders>
          </w:tcPr>
          <w:p w14:paraId="010DB4FE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0.829</w:t>
            </w:r>
          </w:p>
        </w:tc>
        <w:tc>
          <w:tcPr>
            <w:tcW w:w="830" w:type="dxa"/>
            <w:tcBorders>
              <w:top w:val="single" w:sz="4" w:space="0" w:color="auto"/>
            </w:tcBorders>
          </w:tcPr>
          <w:p w14:paraId="05E52A65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0.265</w:t>
            </w:r>
          </w:p>
        </w:tc>
        <w:tc>
          <w:tcPr>
            <w:tcW w:w="830" w:type="dxa"/>
            <w:tcBorders>
              <w:top w:val="single" w:sz="4" w:space="0" w:color="auto"/>
            </w:tcBorders>
          </w:tcPr>
          <w:p w14:paraId="439815DD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0.437</w:t>
            </w:r>
          </w:p>
        </w:tc>
        <w:tc>
          <w:tcPr>
            <w:tcW w:w="809" w:type="dxa"/>
            <w:tcBorders>
              <w:top w:val="single" w:sz="4" w:space="0" w:color="auto"/>
            </w:tcBorders>
          </w:tcPr>
          <w:p w14:paraId="3C8BA2C4" w14:textId="343E3218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0.183</w:t>
            </w: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</w:tcPr>
          <w:p w14:paraId="53F01BA8" w14:textId="77777777" w:rsidR="00CB65B7" w:rsidRPr="00FD4930" w:rsidRDefault="00CB65B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D61EFCC" w14:textId="5114876D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0.432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13930EF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0.418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A173A22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0.746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81E0731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0.332</w:t>
            </w:r>
          </w:p>
        </w:tc>
      </w:tr>
      <w:tr w:rsidR="00CB65B7" w14:paraId="35F09420" w14:textId="77777777">
        <w:trPr>
          <w:jc w:val="center"/>
        </w:trPr>
        <w:tc>
          <w:tcPr>
            <w:tcW w:w="1380" w:type="dxa"/>
          </w:tcPr>
          <w:p w14:paraId="4F0D8FF9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AP</w:t>
            </w:r>
          </w:p>
        </w:tc>
        <w:tc>
          <w:tcPr>
            <w:tcW w:w="829" w:type="dxa"/>
          </w:tcPr>
          <w:p w14:paraId="565920AB" w14:textId="1B9C5018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0.15</w:t>
            </w:r>
          </w:p>
        </w:tc>
        <w:tc>
          <w:tcPr>
            <w:tcW w:w="830" w:type="dxa"/>
          </w:tcPr>
          <w:p w14:paraId="34471876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0.685</w:t>
            </w:r>
          </w:p>
        </w:tc>
        <w:tc>
          <w:tcPr>
            <w:tcW w:w="830" w:type="dxa"/>
          </w:tcPr>
          <w:p w14:paraId="268246A1" w14:textId="56B966FC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0.524</w:t>
            </w:r>
          </w:p>
        </w:tc>
        <w:tc>
          <w:tcPr>
            <w:tcW w:w="809" w:type="dxa"/>
          </w:tcPr>
          <w:p w14:paraId="6EDC4735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0.359</w:t>
            </w:r>
          </w:p>
        </w:tc>
        <w:tc>
          <w:tcPr>
            <w:tcW w:w="425" w:type="dxa"/>
            <w:tcBorders>
              <w:top w:val="nil"/>
            </w:tcBorders>
          </w:tcPr>
          <w:p w14:paraId="13A4A95A" w14:textId="77777777" w:rsidR="00CB65B7" w:rsidRPr="00FD4930" w:rsidRDefault="00CB65B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01A728" w14:textId="21B0A93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0.869</w:t>
            </w:r>
          </w:p>
        </w:tc>
        <w:tc>
          <w:tcPr>
            <w:tcW w:w="992" w:type="dxa"/>
          </w:tcPr>
          <w:p w14:paraId="6D766B9E" w14:textId="11586A64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0.438</w:t>
            </w:r>
          </w:p>
        </w:tc>
        <w:tc>
          <w:tcPr>
            <w:tcW w:w="851" w:type="dxa"/>
          </w:tcPr>
          <w:p w14:paraId="730B6E2D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0.008</w:t>
            </w:r>
          </w:p>
        </w:tc>
        <w:tc>
          <w:tcPr>
            <w:tcW w:w="850" w:type="dxa"/>
          </w:tcPr>
          <w:p w14:paraId="188EB633" w14:textId="07F635C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0.165</w:t>
            </w:r>
          </w:p>
        </w:tc>
      </w:tr>
      <w:tr w:rsidR="00CB65B7" w14:paraId="795D6FF4" w14:textId="77777777">
        <w:trPr>
          <w:jc w:val="center"/>
        </w:trPr>
        <w:tc>
          <w:tcPr>
            <w:tcW w:w="1380" w:type="dxa"/>
          </w:tcPr>
          <w:p w14:paraId="696F620B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AK</w:t>
            </w:r>
          </w:p>
        </w:tc>
        <w:tc>
          <w:tcPr>
            <w:tcW w:w="829" w:type="dxa"/>
          </w:tcPr>
          <w:p w14:paraId="711138B4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0.71</w:t>
            </w:r>
          </w:p>
        </w:tc>
        <w:tc>
          <w:tcPr>
            <w:tcW w:w="830" w:type="dxa"/>
          </w:tcPr>
          <w:p w14:paraId="3CB94322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0.115</w:t>
            </w:r>
          </w:p>
        </w:tc>
        <w:tc>
          <w:tcPr>
            <w:tcW w:w="830" w:type="dxa"/>
          </w:tcPr>
          <w:p w14:paraId="2A513F01" w14:textId="0B79D6A8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0.663</w:t>
            </w:r>
          </w:p>
        </w:tc>
        <w:tc>
          <w:tcPr>
            <w:tcW w:w="809" w:type="dxa"/>
          </w:tcPr>
          <w:p w14:paraId="09EAC011" w14:textId="5C2CA9D2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0.026</w:t>
            </w:r>
          </w:p>
        </w:tc>
        <w:tc>
          <w:tcPr>
            <w:tcW w:w="425" w:type="dxa"/>
          </w:tcPr>
          <w:p w14:paraId="0DD6F038" w14:textId="77777777" w:rsidR="00CB65B7" w:rsidRPr="00FD4930" w:rsidRDefault="00CB65B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CA55FC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0.581</w:t>
            </w:r>
          </w:p>
        </w:tc>
        <w:tc>
          <w:tcPr>
            <w:tcW w:w="992" w:type="dxa"/>
          </w:tcPr>
          <w:p w14:paraId="32515C85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0.826</w:t>
            </w:r>
          </w:p>
        </w:tc>
        <w:tc>
          <w:tcPr>
            <w:tcW w:w="851" w:type="dxa"/>
          </w:tcPr>
          <w:p w14:paraId="76572817" w14:textId="387BBF5F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0.029</w:t>
            </w:r>
          </w:p>
        </w:tc>
        <w:tc>
          <w:tcPr>
            <w:tcW w:w="850" w:type="dxa"/>
          </w:tcPr>
          <w:p w14:paraId="08A9E907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0.114</w:t>
            </w:r>
          </w:p>
        </w:tc>
      </w:tr>
      <w:tr w:rsidR="00CB65B7" w14:paraId="6A1FB63D" w14:textId="77777777">
        <w:trPr>
          <w:jc w:val="center"/>
        </w:trPr>
        <w:tc>
          <w:tcPr>
            <w:tcW w:w="1380" w:type="dxa"/>
          </w:tcPr>
          <w:p w14:paraId="109CEF9C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CEC</w:t>
            </w:r>
          </w:p>
        </w:tc>
        <w:tc>
          <w:tcPr>
            <w:tcW w:w="829" w:type="dxa"/>
          </w:tcPr>
          <w:p w14:paraId="6FA0F2D5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0.716</w:t>
            </w:r>
          </w:p>
        </w:tc>
        <w:tc>
          <w:tcPr>
            <w:tcW w:w="830" w:type="dxa"/>
          </w:tcPr>
          <w:p w14:paraId="0C90DA4E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0.484</w:t>
            </w:r>
          </w:p>
        </w:tc>
        <w:tc>
          <w:tcPr>
            <w:tcW w:w="830" w:type="dxa"/>
          </w:tcPr>
          <w:p w14:paraId="2C139ECE" w14:textId="7E69706E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0.448</w:t>
            </w:r>
          </w:p>
        </w:tc>
        <w:tc>
          <w:tcPr>
            <w:tcW w:w="809" w:type="dxa"/>
          </w:tcPr>
          <w:p w14:paraId="07C00EB8" w14:textId="2E0B32C2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0.145</w:t>
            </w:r>
          </w:p>
        </w:tc>
        <w:tc>
          <w:tcPr>
            <w:tcW w:w="425" w:type="dxa"/>
          </w:tcPr>
          <w:p w14:paraId="6E016010" w14:textId="77777777" w:rsidR="00CB65B7" w:rsidRPr="00FD4930" w:rsidRDefault="00CB65B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CF40FF" w14:textId="7EA70D9F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0.69</w:t>
            </w:r>
          </w:p>
        </w:tc>
        <w:tc>
          <w:tcPr>
            <w:tcW w:w="992" w:type="dxa"/>
          </w:tcPr>
          <w:p w14:paraId="3AFD41CA" w14:textId="69C28219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0.29</w:t>
            </w:r>
          </w:p>
        </w:tc>
        <w:tc>
          <w:tcPr>
            <w:tcW w:w="851" w:type="dxa"/>
          </w:tcPr>
          <w:p w14:paraId="20D1C358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0.389</w:t>
            </w:r>
          </w:p>
        </w:tc>
        <w:tc>
          <w:tcPr>
            <w:tcW w:w="850" w:type="dxa"/>
          </w:tcPr>
          <w:p w14:paraId="2A3FBC18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0.042</w:t>
            </w:r>
          </w:p>
        </w:tc>
      </w:tr>
      <w:tr w:rsidR="00CB65B7" w14:paraId="6AABE8AC" w14:textId="77777777">
        <w:trPr>
          <w:jc w:val="center"/>
        </w:trPr>
        <w:tc>
          <w:tcPr>
            <w:tcW w:w="1380" w:type="dxa"/>
          </w:tcPr>
          <w:p w14:paraId="5D9F33FA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BD</w:t>
            </w:r>
          </w:p>
        </w:tc>
        <w:tc>
          <w:tcPr>
            <w:tcW w:w="829" w:type="dxa"/>
          </w:tcPr>
          <w:p w14:paraId="3F99D44A" w14:textId="6605E44D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0.665</w:t>
            </w:r>
          </w:p>
        </w:tc>
        <w:tc>
          <w:tcPr>
            <w:tcW w:w="830" w:type="dxa"/>
          </w:tcPr>
          <w:p w14:paraId="0B71E5E4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0.01</w:t>
            </w:r>
          </w:p>
        </w:tc>
        <w:tc>
          <w:tcPr>
            <w:tcW w:w="830" w:type="dxa"/>
          </w:tcPr>
          <w:p w14:paraId="2B8D087D" w14:textId="0B145B68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0.231</w:t>
            </w:r>
          </w:p>
        </w:tc>
        <w:tc>
          <w:tcPr>
            <w:tcW w:w="809" w:type="dxa"/>
          </w:tcPr>
          <w:p w14:paraId="5C8B60C6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0.055</w:t>
            </w:r>
          </w:p>
        </w:tc>
        <w:tc>
          <w:tcPr>
            <w:tcW w:w="425" w:type="dxa"/>
          </w:tcPr>
          <w:p w14:paraId="6A0C8310" w14:textId="77777777" w:rsidR="00CB65B7" w:rsidRPr="00FD4930" w:rsidRDefault="00CB65B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0CF5AB" w14:textId="27035ACE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0.108</w:t>
            </w:r>
          </w:p>
        </w:tc>
        <w:tc>
          <w:tcPr>
            <w:tcW w:w="992" w:type="dxa"/>
          </w:tcPr>
          <w:p w14:paraId="7539A0CC" w14:textId="46BF6940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0.618</w:t>
            </w:r>
          </w:p>
        </w:tc>
        <w:tc>
          <w:tcPr>
            <w:tcW w:w="851" w:type="dxa"/>
          </w:tcPr>
          <w:p w14:paraId="3EDA9FBB" w14:textId="3835A2FA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0.651</w:t>
            </w:r>
          </w:p>
        </w:tc>
        <w:tc>
          <w:tcPr>
            <w:tcW w:w="850" w:type="dxa"/>
          </w:tcPr>
          <w:p w14:paraId="642E98E1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0.141</w:t>
            </w:r>
          </w:p>
        </w:tc>
      </w:tr>
      <w:tr w:rsidR="00CB65B7" w14:paraId="759E7724" w14:textId="77777777">
        <w:trPr>
          <w:jc w:val="center"/>
        </w:trPr>
        <w:tc>
          <w:tcPr>
            <w:tcW w:w="1380" w:type="dxa"/>
          </w:tcPr>
          <w:p w14:paraId="6009EEC4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pH</w:t>
            </w:r>
          </w:p>
        </w:tc>
        <w:tc>
          <w:tcPr>
            <w:tcW w:w="829" w:type="dxa"/>
          </w:tcPr>
          <w:p w14:paraId="7819BEB3" w14:textId="7CBA2BC8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0.328</w:t>
            </w:r>
          </w:p>
        </w:tc>
        <w:tc>
          <w:tcPr>
            <w:tcW w:w="830" w:type="dxa"/>
          </w:tcPr>
          <w:p w14:paraId="0EB5CFA4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0.864</w:t>
            </w:r>
          </w:p>
        </w:tc>
        <w:tc>
          <w:tcPr>
            <w:tcW w:w="830" w:type="dxa"/>
          </w:tcPr>
          <w:p w14:paraId="6FEB8EBB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0.076</w:t>
            </w:r>
          </w:p>
        </w:tc>
        <w:tc>
          <w:tcPr>
            <w:tcW w:w="809" w:type="dxa"/>
          </w:tcPr>
          <w:p w14:paraId="3ACF9911" w14:textId="0D2E8521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0.342</w:t>
            </w:r>
          </w:p>
        </w:tc>
        <w:tc>
          <w:tcPr>
            <w:tcW w:w="425" w:type="dxa"/>
          </w:tcPr>
          <w:p w14:paraId="492FE1D7" w14:textId="77777777" w:rsidR="00CB65B7" w:rsidRPr="00FD4930" w:rsidRDefault="00CB65B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F7C594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0.759</w:t>
            </w:r>
          </w:p>
        </w:tc>
        <w:tc>
          <w:tcPr>
            <w:tcW w:w="992" w:type="dxa"/>
          </w:tcPr>
          <w:p w14:paraId="58639BC0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0.395</w:t>
            </w:r>
          </w:p>
        </w:tc>
        <w:tc>
          <w:tcPr>
            <w:tcW w:w="851" w:type="dxa"/>
          </w:tcPr>
          <w:p w14:paraId="005AFE8E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0.331</w:t>
            </w:r>
          </w:p>
        </w:tc>
        <w:tc>
          <w:tcPr>
            <w:tcW w:w="850" w:type="dxa"/>
          </w:tcPr>
          <w:p w14:paraId="3DE42CFB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0.346</w:t>
            </w:r>
          </w:p>
        </w:tc>
      </w:tr>
      <w:tr w:rsidR="00CB65B7" w14:paraId="31F40B7A" w14:textId="77777777">
        <w:trPr>
          <w:jc w:val="center"/>
        </w:trPr>
        <w:tc>
          <w:tcPr>
            <w:tcW w:w="1380" w:type="dxa"/>
          </w:tcPr>
          <w:p w14:paraId="5B4DA620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TN</w:t>
            </w:r>
          </w:p>
        </w:tc>
        <w:tc>
          <w:tcPr>
            <w:tcW w:w="829" w:type="dxa"/>
          </w:tcPr>
          <w:p w14:paraId="4CEAF1D1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0.551</w:t>
            </w:r>
          </w:p>
        </w:tc>
        <w:tc>
          <w:tcPr>
            <w:tcW w:w="830" w:type="dxa"/>
          </w:tcPr>
          <w:p w14:paraId="6C4BB0BF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0.716</w:t>
            </w:r>
          </w:p>
        </w:tc>
        <w:tc>
          <w:tcPr>
            <w:tcW w:w="830" w:type="dxa"/>
          </w:tcPr>
          <w:p w14:paraId="2EC876B7" w14:textId="4CB60500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0.057</w:t>
            </w:r>
          </w:p>
        </w:tc>
        <w:tc>
          <w:tcPr>
            <w:tcW w:w="809" w:type="dxa"/>
          </w:tcPr>
          <w:p w14:paraId="5B7F1089" w14:textId="7DEAABCF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0.46</w:t>
            </w:r>
          </w:p>
        </w:tc>
        <w:tc>
          <w:tcPr>
            <w:tcW w:w="425" w:type="dxa"/>
          </w:tcPr>
          <w:p w14:paraId="34AA519B" w14:textId="77777777" w:rsidR="00CB65B7" w:rsidRPr="00FD4930" w:rsidRDefault="00CB65B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096820" w14:textId="2ECE2A19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0.931</w:t>
            </w:r>
          </w:p>
        </w:tc>
        <w:tc>
          <w:tcPr>
            <w:tcW w:w="992" w:type="dxa"/>
          </w:tcPr>
          <w:p w14:paraId="54EC4BAC" w14:textId="3631CB56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0.227</w:t>
            </w:r>
          </w:p>
        </w:tc>
        <w:tc>
          <w:tcPr>
            <w:tcW w:w="851" w:type="dxa"/>
          </w:tcPr>
          <w:p w14:paraId="081FDA3B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0.336</w:t>
            </w:r>
          </w:p>
        </w:tc>
        <w:tc>
          <w:tcPr>
            <w:tcW w:w="850" w:type="dxa"/>
          </w:tcPr>
          <w:p w14:paraId="4903CD9E" w14:textId="2F527C4F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0.118</w:t>
            </w:r>
          </w:p>
        </w:tc>
      </w:tr>
      <w:tr w:rsidR="00CB65B7" w14:paraId="063AEB15" w14:textId="77777777">
        <w:trPr>
          <w:jc w:val="center"/>
        </w:trPr>
        <w:tc>
          <w:tcPr>
            <w:tcW w:w="1380" w:type="dxa"/>
          </w:tcPr>
          <w:p w14:paraId="7A69226E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NH</w:t>
            </w:r>
            <w:r w:rsidRPr="00FD4930">
              <w:rPr>
                <w:rFonts w:ascii="Times New Roman" w:hAnsi="Times New Roman"/>
                <w:sz w:val="20"/>
                <w:szCs w:val="20"/>
                <w:vertAlign w:val="subscript"/>
              </w:rPr>
              <w:t>4</w:t>
            </w:r>
            <w:r w:rsidRPr="00FD4930">
              <w:rPr>
                <w:rFonts w:ascii="Times New Roman" w:hAnsi="Times New Roman"/>
                <w:sz w:val="20"/>
                <w:szCs w:val="20"/>
                <w:vertAlign w:val="superscript"/>
              </w:rPr>
              <w:t>+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-N</w:t>
            </w:r>
          </w:p>
        </w:tc>
        <w:tc>
          <w:tcPr>
            <w:tcW w:w="829" w:type="dxa"/>
          </w:tcPr>
          <w:p w14:paraId="2E5AD15F" w14:textId="0A77A2EB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0.932</w:t>
            </w:r>
          </w:p>
        </w:tc>
        <w:tc>
          <w:tcPr>
            <w:tcW w:w="830" w:type="dxa"/>
          </w:tcPr>
          <w:p w14:paraId="6D1EE347" w14:textId="2AB1B809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0.305</w:t>
            </w:r>
          </w:p>
        </w:tc>
        <w:tc>
          <w:tcPr>
            <w:tcW w:w="830" w:type="dxa"/>
          </w:tcPr>
          <w:p w14:paraId="55021CB8" w14:textId="7EEE009D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0.212</w:t>
            </w:r>
          </w:p>
        </w:tc>
        <w:tc>
          <w:tcPr>
            <w:tcW w:w="809" w:type="dxa"/>
          </w:tcPr>
          <w:p w14:paraId="4D14977C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0.179</w:t>
            </w:r>
          </w:p>
        </w:tc>
        <w:tc>
          <w:tcPr>
            <w:tcW w:w="425" w:type="dxa"/>
          </w:tcPr>
          <w:p w14:paraId="2A044551" w14:textId="77777777" w:rsidR="00CB65B7" w:rsidRPr="00FD4930" w:rsidRDefault="00CB65B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E40308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0.615</w:t>
            </w:r>
          </w:p>
        </w:tc>
        <w:tc>
          <w:tcPr>
            <w:tcW w:w="992" w:type="dxa"/>
          </w:tcPr>
          <w:p w14:paraId="4654EBC6" w14:textId="0B9A94F4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0.324</w:t>
            </w:r>
          </w:p>
        </w:tc>
        <w:tc>
          <w:tcPr>
            <w:tcW w:w="851" w:type="dxa"/>
          </w:tcPr>
          <w:p w14:paraId="42E5E8AB" w14:textId="44510951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0.07</w:t>
            </w:r>
          </w:p>
        </w:tc>
        <w:tc>
          <w:tcPr>
            <w:tcW w:w="850" w:type="dxa"/>
          </w:tcPr>
          <w:p w14:paraId="091BAFFB" w14:textId="73DF3680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0.375</w:t>
            </w:r>
          </w:p>
        </w:tc>
      </w:tr>
      <w:tr w:rsidR="00CB65B7" w14:paraId="3140BFD2" w14:textId="77777777">
        <w:trPr>
          <w:jc w:val="center"/>
        </w:trPr>
        <w:tc>
          <w:tcPr>
            <w:tcW w:w="1380" w:type="dxa"/>
          </w:tcPr>
          <w:p w14:paraId="1D592F44" w14:textId="553AB0AE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NO</w:t>
            </w:r>
            <w:r w:rsidRPr="00FD4930">
              <w:rPr>
                <w:rFonts w:ascii="Times New Roman" w:hAnsi="Times New Roman"/>
                <w:sz w:val="20"/>
                <w:szCs w:val="20"/>
                <w:vertAlign w:val="subscript"/>
              </w:rPr>
              <w:t>3</w:t>
            </w:r>
            <w:r>
              <w:rPr>
                <w:rFonts w:ascii="Times New Roman" w:eastAsia="宋体" w:hAnsi="Times New Roman"/>
                <w:sz w:val="22"/>
                <w:szCs w:val="22"/>
                <w:vertAlign w:val="superscript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-N</w:t>
            </w:r>
          </w:p>
        </w:tc>
        <w:tc>
          <w:tcPr>
            <w:tcW w:w="829" w:type="dxa"/>
          </w:tcPr>
          <w:p w14:paraId="017704BF" w14:textId="4798D781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0.382</w:t>
            </w:r>
          </w:p>
        </w:tc>
        <w:tc>
          <w:tcPr>
            <w:tcW w:w="830" w:type="dxa"/>
          </w:tcPr>
          <w:p w14:paraId="4DFDB9F9" w14:textId="4D9056F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0.415</w:t>
            </w:r>
          </w:p>
        </w:tc>
        <w:tc>
          <w:tcPr>
            <w:tcW w:w="830" w:type="dxa"/>
          </w:tcPr>
          <w:p w14:paraId="19D47434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0.749</w:t>
            </w:r>
          </w:p>
        </w:tc>
        <w:tc>
          <w:tcPr>
            <w:tcW w:w="809" w:type="dxa"/>
          </w:tcPr>
          <w:p w14:paraId="067ABFAB" w14:textId="3565192C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0.073</w:t>
            </w:r>
          </w:p>
        </w:tc>
        <w:tc>
          <w:tcPr>
            <w:tcW w:w="425" w:type="dxa"/>
          </w:tcPr>
          <w:p w14:paraId="2E17AF41" w14:textId="77777777" w:rsidR="00CB65B7" w:rsidRPr="00FD4930" w:rsidRDefault="00CB65B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AB29ED" w14:textId="028385DA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0.666</w:t>
            </w:r>
          </w:p>
        </w:tc>
        <w:tc>
          <w:tcPr>
            <w:tcW w:w="992" w:type="dxa"/>
          </w:tcPr>
          <w:p w14:paraId="0A7456B9" w14:textId="0AB2C002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0.635</w:t>
            </w:r>
          </w:p>
        </w:tc>
        <w:tc>
          <w:tcPr>
            <w:tcW w:w="851" w:type="dxa"/>
          </w:tcPr>
          <w:p w14:paraId="2C2FA0B8" w14:textId="067CCEF8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0.305</w:t>
            </w:r>
          </w:p>
        </w:tc>
        <w:tc>
          <w:tcPr>
            <w:tcW w:w="850" w:type="dxa"/>
          </w:tcPr>
          <w:p w14:paraId="3A357E72" w14:textId="7D1CBA13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0.082</w:t>
            </w:r>
          </w:p>
        </w:tc>
      </w:tr>
      <w:tr w:rsidR="00CB65B7" w14:paraId="732FD27A" w14:textId="77777777">
        <w:trPr>
          <w:jc w:val="center"/>
        </w:trPr>
        <w:tc>
          <w:tcPr>
            <w:tcW w:w="1380" w:type="dxa"/>
          </w:tcPr>
          <w:p w14:paraId="1C0B9E0D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Fe</w:t>
            </w:r>
            <w:r w:rsidRPr="00FD4930">
              <w:rPr>
                <w:rFonts w:ascii="Times New Roman" w:hAnsi="Times New Roman"/>
                <w:sz w:val="20"/>
                <w:szCs w:val="20"/>
                <w:vertAlign w:val="subscript"/>
              </w:rPr>
              <w:t>d</w:t>
            </w:r>
          </w:p>
        </w:tc>
        <w:tc>
          <w:tcPr>
            <w:tcW w:w="829" w:type="dxa"/>
          </w:tcPr>
          <w:p w14:paraId="04BB2C7F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0.432</w:t>
            </w:r>
          </w:p>
        </w:tc>
        <w:tc>
          <w:tcPr>
            <w:tcW w:w="830" w:type="dxa"/>
          </w:tcPr>
          <w:p w14:paraId="1BA6BA76" w14:textId="521B727A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0.457</w:t>
            </w:r>
          </w:p>
        </w:tc>
        <w:tc>
          <w:tcPr>
            <w:tcW w:w="830" w:type="dxa"/>
          </w:tcPr>
          <w:p w14:paraId="664C0ECA" w14:textId="020383C5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0.633</w:t>
            </w:r>
          </w:p>
        </w:tc>
        <w:tc>
          <w:tcPr>
            <w:tcW w:w="809" w:type="dxa"/>
          </w:tcPr>
          <w:p w14:paraId="0EE057FE" w14:textId="5BE2E10D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0.356</w:t>
            </w:r>
          </w:p>
        </w:tc>
        <w:tc>
          <w:tcPr>
            <w:tcW w:w="425" w:type="dxa"/>
          </w:tcPr>
          <w:p w14:paraId="4F9C615F" w14:textId="77777777" w:rsidR="00CB65B7" w:rsidRPr="00FD4930" w:rsidRDefault="00CB65B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5058E5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0.596</w:t>
            </w:r>
          </w:p>
        </w:tc>
        <w:tc>
          <w:tcPr>
            <w:tcW w:w="992" w:type="dxa"/>
          </w:tcPr>
          <w:p w14:paraId="4E6F2BCC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0.263</w:t>
            </w:r>
          </w:p>
        </w:tc>
        <w:tc>
          <w:tcPr>
            <w:tcW w:w="851" w:type="dxa"/>
          </w:tcPr>
          <w:p w14:paraId="19F00C73" w14:textId="29E08A51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0.491</w:t>
            </w:r>
          </w:p>
        </w:tc>
        <w:tc>
          <w:tcPr>
            <w:tcW w:w="850" w:type="dxa"/>
          </w:tcPr>
          <w:p w14:paraId="291A5B5D" w14:textId="262700B2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0.137</w:t>
            </w:r>
          </w:p>
        </w:tc>
      </w:tr>
      <w:tr w:rsidR="00CB65B7" w14:paraId="504B369D" w14:textId="77777777">
        <w:trPr>
          <w:jc w:val="center"/>
        </w:trPr>
        <w:tc>
          <w:tcPr>
            <w:tcW w:w="1380" w:type="dxa"/>
          </w:tcPr>
          <w:p w14:paraId="0CAA8E68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Fe</w:t>
            </w:r>
            <w:r w:rsidRPr="00FD4930">
              <w:rPr>
                <w:rFonts w:ascii="Times New Roman" w:hAnsi="Times New Roman"/>
                <w:sz w:val="20"/>
                <w:szCs w:val="20"/>
                <w:vertAlign w:val="subscript"/>
              </w:rPr>
              <w:t>o</w:t>
            </w:r>
          </w:p>
        </w:tc>
        <w:tc>
          <w:tcPr>
            <w:tcW w:w="829" w:type="dxa"/>
          </w:tcPr>
          <w:p w14:paraId="0625D778" w14:textId="41527A24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0.842</w:t>
            </w:r>
          </w:p>
        </w:tc>
        <w:tc>
          <w:tcPr>
            <w:tcW w:w="830" w:type="dxa"/>
          </w:tcPr>
          <w:p w14:paraId="74C7C618" w14:textId="142489E0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0.023</w:t>
            </w:r>
          </w:p>
        </w:tc>
        <w:tc>
          <w:tcPr>
            <w:tcW w:w="830" w:type="dxa"/>
          </w:tcPr>
          <w:p w14:paraId="2F078D11" w14:textId="58CA2533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0.226</w:t>
            </w:r>
          </w:p>
        </w:tc>
        <w:tc>
          <w:tcPr>
            <w:tcW w:w="809" w:type="dxa"/>
          </w:tcPr>
          <w:p w14:paraId="4FBB92E0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0.345</w:t>
            </w:r>
          </w:p>
        </w:tc>
        <w:tc>
          <w:tcPr>
            <w:tcW w:w="425" w:type="dxa"/>
          </w:tcPr>
          <w:p w14:paraId="69FE8313" w14:textId="77777777" w:rsidR="00CB65B7" w:rsidRPr="00FD4930" w:rsidRDefault="00CB65B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F758BA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0.214</w:t>
            </w:r>
          </w:p>
        </w:tc>
        <w:tc>
          <w:tcPr>
            <w:tcW w:w="992" w:type="dxa"/>
          </w:tcPr>
          <w:p w14:paraId="2313B5D5" w14:textId="5E01F2A9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0.11</w:t>
            </w:r>
          </w:p>
        </w:tc>
        <w:tc>
          <w:tcPr>
            <w:tcW w:w="851" w:type="dxa"/>
          </w:tcPr>
          <w:p w14:paraId="46337330" w14:textId="0BC73522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0.707</w:t>
            </w:r>
          </w:p>
        </w:tc>
        <w:tc>
          <w:tcPr>
            <w:tcW w:w="850" w:type="dxa"/>
          </w:tcPr>
          <w:p w14:paraId="3ED6C4DD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0.649</w:t>
            </w:r>
          </w:p>
        </w:tc>
      </w:tr>
      <w:tr w:rsidR="00CB65B7" w14:paraId="4BA4F231" w14:textId="77777777">
        <w:trPr>
          <w:jc w:val="center"/>
        </w:trPr>
        <w:tc>
          <w:tcPr>
            <w:tcW w:w="1380" w:type="dxa"/>
          </w:tcPr>
          <w:p w14:paraId="707B0730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D4930">
              <w:rPr>
                <w:rFonts w:ascii="Times New Roman" w:hAnsi="Times New Roman"/>
                <w:sz w:val="20"/>
                <w:szCs w:val="20"/>
              </w:rPr>
              <w:t>Fe</w:t>
            </w:r>
            <w:r w:rsidRPr="00FD4930">
              <w:rPr>
                <w:rFonts w:ascii="Times New Roman" w:hAnsi="Times New Roman"/>
                <w:sz w:val="20"/>
                <w:szCs w:val="20"/>
                <w:vertAlign w:val="subscript"/>
              </w:rPr>
              <w:t>p</w:t>
            </w:r>
            <w:proofErr w:type="spellEnd"/>
          </w:p>
        </w:tc>
        <w:tc>
          <w:tcPr>
            <w:tcW w:w="829" w:type="dxa"/>
          </w:tcPr>
          <w:p w14:paraId="3ACFBAB1" w14:textId="744E16DD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0.857</w:t>
            </w:r>
          </w:p>
        </w:tc>
        <w:tc>
          <w:tcPr>
            <w:tcW w:w="830" w:type="dxa"/>
          </w:tcPr>
          <w:p w14:paraId="4E39F4B0" w14:textId="72D0215B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0.011</w:t>
            </w:r>
          </w:p>
        </w:tc>
        <w:tc>
          <w:tcPr>
            <w:tcW w:w="830" w:type="dxa"/>
          </w:tcPr>
          <w:p w14:paraId="206CDC5B" w14:textId="359C90AD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0.359</w:t>
            </w:r>
          </w:p>
        </w:tc>
        <w:tc>
          <w:tcPr>
            <w:tcW w:w="809" w:type="dxa"/>
          </w:tcPr>
          <w:p w14:paraId="0B4E4F6D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0.279</w:t>
            </w:r>
          </w:p>
        </w:tc>
        <w:tc>
          <w:tcPr>
            <w:tcW w:w="425" w:type="dxa"/>
          </w:tcPr>
          <w:p w14:paraId="5649BD32" w14:textId="77777777" w:rsidR="00CB65B7" w:rsidRPr="00FD4930" w:rsidRDefault="00CB65B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EC14A2" w14:textId="526716FC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0.64</w:t>
            </w:r>
          </w:p>
        </w:tc>
        <w:tc>
          <w:tcPr>
            <w:tcW w:w="992" w:type="dxa"/>
          </w:tcPr>
          <w:p w14:paraId="2CE07327" w14:textId="57E9AF1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0.479</w:t>
            </w:r>
          </w:p>
        </w:tc>
        <w:tc>
          <w:tcPr>
            <w:tcW w:w="851" w:type="dxa"/>
          </w:tcPr>
          <w:p w14:paraId="39AE7303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0.365</w:t>
            </w:r>
          </w:p>
        </w:tc>
        <w:tc>
          <w:tcPr>
            <w:tcW w:w="850" w:type="dxa"/>
          </w:tcPr>
          <w:p w14:paraId="747F1DBE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0.299</w:t>
            </w:r>
          </w:p>
        </w:tc>
      </w:tr>
      <w:tr w:rsidR="00CB65B7" w14:paraId="01D7131A" w14:textId="77777777">
        <w:trPr>
          <w:jc w:val="center"/>
        </w:trPr>
        <w:tc>
          <w:tcPr>
            <w:tcW w:w="1380" w:type="dxa"/>
          </w:tcPr>
          <w:p w14:paraId="11EC187F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WSA</w:t>
            </w:r>
            <w:r w:rsidRPr="00FD4930">
              <w:rPr>
                <w:rFonts w:ascii="Times New Roman" w:hAnsi="Times New Roman"/>
                <w:sz w:val="20"/>
                <w:szCs w:val="20"/>
                <w:vertAlign w:val="subscript"/>
              </w:rPr>
              <w:t>&gt;0.25</w:t>
            </w:r>
          </w:p>
        </w:tc>
        <w:tc>
          <w:tcPr>
            <w:tcW w:w="829" w:type="dxa"/>
          </w:tcPr>
          <w:p w14:paraId="297479AF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0.584</w:t>
            </w:r>
          </w:p>
        </w:tc>
        <w:tc>
          <w:tcPr>
            <w:tcW w:w="830" w:type="dxa"/>
          </w:tcPr>
          <w:p w14:paraId="746CF53B" w14:textId="3AEEF4A0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0.639</w:t>
            </w:r>
          </w:p>
        </w:tc>
        <w:tc>
          <w:tcPr>
            <w:tcW w:w="830" w:type="dxa"/>
          </w:tcPr>
          <w:p w14:paraId="1308BD4A" w14:textId="7C2B6DD8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0.117</w:t>
            </w:r>
          </w:p>
        </w:tc>
        <w:tc>
          <w:tcPr>
            <w:tcW w:w="809" w:type="dxa"/>
          </w:tcPr>
          <w:p w14:paraId="5152863D" w14:textId="292201DD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0.422</w:t>
            </w:r>
          </w:p>
        </w:tc>
        <w:tc>
          <w:tcPr>
            <w:tcW w:w="425" w:type="dxa"/>
          </w:tcPr>
          <w:p w14:paraId="65F4C180" w14:textId="77777777" w:rsidR="00CB65B7" w:rsidRPr="00FD4930" w:rsidRDefault="00CB65B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B0488D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0.743</w:t>
            </w:r>
          </w:p>
        </w:tc>
        <w:tc>
          <w:tcPr>
            <w:tcW w:w="992" w:type="dxa"/>
          </w:tcPr>
          <w:p w14:paraId="7ADC4F7E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0.118</w:t>
            </w:r>
          </w:p>
        </w:tc>
        <w:tc>
          <w:tcPr>
            <w:tcW w:w="851" w:type="dxa"/>
          </w:tcPr>
          <w:p w14:paraId="70E281CB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0.27</w:t>
            </w:r>
          </w:p>
        </w:tc>
        <w:tc>
          <w:tcPr>
            <w:tcW w:w="850" w:type="dxa"/>
          </w:tcPr>
          <w:p w14:paraId="3C9A2DAD" w14:textId="18AE41A5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0.535</w:t>
            </w:r>
          </w:p>
        </w:tc>
      </w:tr>
      <w:tr w:rsidR="00CB65B7" w14:paraId="69368FD0" w14:textId="77777777">
        <w:trPr>
          <w:jc w:val="center"/>
        </w:trPr>
        <w:tc>
          <w:tcPr>
            <w:tcW w:w="1380" w:type="dxa"/>
          </w:tcPr>
          <w:p w14:paraId="33048A56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MWD</w:t>
            </w:r>
          </w:p>
        </w:tc>
        <w:tc>
          <w:tcPr>
            <w:tcW w:w="829" w:type="dxa"/>
          </w:tcPr>
          <w:p w14:paraId="503BE06E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0.465</w:t>
            </w:r>
          </w:p>
        </w:tc>
        <w:tc>
          <w:tcPr>
            <w:tcW w:w="830" w:type="dxa"/>
          </w:tcPr>
          <w:p w14:paraId="241DCEFA" w14:textId="70191FEB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0.709</w:t>
            </w:r>
          </w:p>
        </w:tc>
        <w:tc>
          <w:tcPr>
            <w:tcW w:w="830" w:type="dxa"/>
          </w:tcPr>
          <w:p w14:paraId="269A1FB1" w14:textId="0EEA776E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0.474</w:t>
            </w:r>
          </w:p>
        </w:tc>
        <w:tc>
          <w:tcPr>
            <w:tcW w:w="809" w:type="dxa"/>
          </w:tcPr>
          <w:p w14:paraId="01BE9F19" w14:textId="53F47094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0.128</w:t>
            </w:r>
          </w:p>
        </w:tc>
        <w:tc>
          <w:tcPr>
            <w:tcW w:w="425" w:type="dxa"/>
          </w:tcPr>
          <w:p w14:paraId="08EA34BD" w14:textId="77777777" w:rsidR="00CB65B7" w:rsidRPr="00FD4930" w:rsidRDefault="00CB65B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F5E20C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0.357</w:t>
            </w:r>
          </w:p>
        </w:tc>
        <w:tc>
          <w:tcPr>
            <w:tcW w:w="992" w:type="dxa"/>
          </w:tcPr>
          <w:p w14:paraId="42EDB759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0.862</w:t>
            </w:r>
          </w:p>
        </w:tc>
        <w:tc>
          <w:tcPr>
            <w:tcW w:w="851" w:type="dxa"/>
          </w:tcPr>
          <w:p w14:paraId="349FA97C" w14:textId="638FD1C1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0.25</w:t>
            </w:r>
          </w:p>
        </w:tc>
        <w:tc>
          <w:tcPr>
            <w:tcW w:w="850" w:type="dxa"/>
          </w:tcPr>
          <w:p w14:paraId="6C35DB9A" w14:textId="1F6EB9D9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0.088</w:t>
            </w:r>
          </w:p>
        </w:tc>
      </w:tr>
      <w:tr w:rsidR="00CB65B7" w14:paraId="0007EE0B" w14:textId="77777777">
        <w:trPr>
          <w:jc w:val="center"/>
        </w:trPr>
        <w:tc>
          <w:tcPr>
            <w:tcW w:w="1380" w:type="dxa"/>
          </w:tcPr>
          <w:p w14:paraId="6D381BEA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Total PLFAs</w:t>
            </w:r>
          </w:p>
        </w:tc>
        <w:tc>
          <w:tcPr>
            <w:tcW w:w="829" w:type="dxa"/>
          </w:tcPr>
          <w:p w14:paraId="1C93DBCB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0.976</w:t>
            </w:r>
          </w:p>
        </w:tc>
        <w:tc>
          <w:tcPr>
            <w:tcW w:w="830" w:type="dxa"/>
          </w:tcPr>
          <w:p w14:paraId="6F63B0EB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0.057</w:t>
            </w:r>
          </w:p>
        </w:tc>
        <w:tc>
          <w:tcPr>
            <w:tcW w:w="830" w:type="dxa"/>
          </w:tcPr>
          <w:p w14:paraId="5E870DB9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0.161</w:t>
            </w:r>
          </w:p>
        </w:tc>
        <w:tc>
          <w:tcPr>
            <w:tcW w:w="809" w:type="dxa"/>
          </w:tcPr>
          <w:p w14:paraId="7E2650D7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0.263</w:t>
            </w:r>
          </w:p>
        </w:tc>
        <w:tc>
          <w:tcPr>
            <w:tcW w:w="425" w:type="dxa"/>
          </w:tcPr>
          <w:p w14:paraId="1EF831C2" w14:textId="77777777" w:rsidR="00CB65B7" w:rsidRPr="00FD4930" w:rsidRDefault="00CB65B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999773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0.934</w:t>
            </w:r>
          </w:p>
        </w:tc>
        <w:tc>
          <w:tcPr>
            <w:tcW w:w="992" w:type="dxa"/>
          </w:tcPr>
          <w:p w14:paraId="4953E48D" w14:textId="75DC8069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0.337</w:t>
            </w:r>
          </w:p>
        </w:tc>
        <w:tc>
          <w:tcPr>
            <w:tcW w:w="851" w:type="dxa"/>
          </w:tcPr>
          <w:p w14:paraId="3273E3E5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0.224</w:t>
            </w:r>
          </w:p>
        </w:tc>
        <w:tc>
          <w:tcPr>
            <w:tcW w:w="850" w:type="dxa"/>
          </w:tcPr>
          <w:p w14:paraId="22FA8689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0.115</w:t>
            </w:r>
          </w:p>
        </w:tc>
      </w:tr>
      <w:tr w:rsidR="00CB65B7" w14:paraId="57DF63DB" w14:textId="77777777">
        <w:trPr>
          <w:jc w:val="center"/>
        </w:trPr>
        <w:tc>
          <w:tcPr>
            <w:tcW w:w="1380" w:type="dxa"/>
          </w:tcPr>
          <w:p w14:paraId="4B43DF48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AMF</w:t>
            </w:r>
          </w:p>
        </w:tc>
        <w:tc>
          <w:tcPr>
            <w:tcW w:w="829" w:type="dxa"/>
          </w:tcPr>
          <w:p w14:paraId="05D9AB59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0.960</w:t>
            </w:r>
          </w:p>
        </w:tc>
        <w:tc>
          <w:tcPr>
            <w:tcW w:w="830" w:type="dxa"/>
          </w:tcPr>
          <w:p w14:paraId="0A8F1C73" w14:textId="27374065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0.242</w:t>
            </w:r>
          </w:p>
        </w:tc>
        <w:tc>
          <w:tcPr>
            <w:tcW w:w="830" w:type="dxa"/>
          </w:tcPr>
          <w:p w14:paraId="2F431436" w14:textId="0DAE2D19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0.116</w:t>
            </w:r>
          </w:p>
        </w:tc>
        <w:tc>
          <w:tcPr>
            <w:tcW w:w="809" w:type="dxa"/>
          </w:tcPr>
          <w:p w14:paraId="3B6B2A71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0.212</w:t>
            </w:r>
          </w:p>
        </w:tc>
        <w:tc>
          <w:tcPr>
            <w:tcW w:w="425" w:type="dxa"/>
          </w:tcPr>
          <w:p w14:paraId="19480E30" w14:textId="77777777" w:rsidR="00CB65B7" w:rsidRPr="00FD4930" w:rsidRDefault="00CB65B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5518CE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0.937</w:t>
            </w:r>
          </w:p>
        </w:tc>
        <w:tc>
          <w:tcPr>
            <w:tcW w:w="992" w:type="dxa"/>
          </w:tcPr>
          <w:p w14:paraId="67A5A114" w14:textId="6E04D9B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0.411</w:t>
            </w:r>
          </w:p>
        </w:tc>
        <w:tc>
          <w:tcPr>
            <w:tcW w:w="851" w:type="dxa"/>
          </w:tcPr>
          <w:p w14:paraId="58215B0C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0.118</w:t>
            </w:r>
          </w:p>
        </w:tc>
        <w:tc>
          <w:tcPr>
            <w:tcW w:w="850" w:type="dxa"/>
          </w:tcPr>
          <w:p w14:paraId="12AED2F3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0.015</w:t>
            </w:r>
          </w:p>
        </w:tc>
      </w:tr>
      <w:tr w:rsidR="00CB65B7" w14:paraId="6AD40AFE" w14:textId="77777777">
        <w:trPr>
          <w:jc w:val="center"/>
        </w:trPr>
        <w:tc>
          <w:tcPr>
            <w:tcW w:w="1380" w:type="dxa"/>
          </w:tcPr>
          <w:p w14:paraId="3006AF83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Actinomycetal</w:t>
            </w:r>
          </w:p>
        </w:tc>
        <w:tc>
          <w:tcPr>
            <w:tcW w:w="829" w:type="dxa"/>
          </w:tcPr>
          <w:p w14:paraId="0B87FE19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0.971</w:t>
            </w:r>
          </w:p>
        </w:tc>
        <w:tc>
          <w:tcPr>
            <w:tcW w:w="830" w:type="dxa"/>
          </w:tcPr>
          <w:p w14:paraId="7B2BBFD3" w14:textId="4B21462E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0.156</w:t>
            </w:r>
          </w:p>
        </w:tc>
        <w:tc>
          <w:tcPr>
            <w:tcW w:w="830" w:type="dxa"/>
          </w:tcPr>
          <w:p w14:paraId="586AEB13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0.161</w:t>
            </w:r>
          </w:p>
        </w:tc>
        <w:tc>
          <w:tcPr>
            <w:tcW w:w="809" w:type="dxa"/>
          </w:tcPr>
          <w:p w14:paraId="18C927A0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0.133</w:t>
            </w:r>
          </w:p>
        </w:tc>
        <w:tc>
          <w:tcPr>
            <w:tcW w:w="425" w:type="dxa"/>
          </w:tcPr>
          <w:p w14:paraId="7801D1EE" w14:textId="77777777" w:rsidR="00CB65B7" w:rsidRPr="00FD4930" w:rsidRDefault="00CB65B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DF8920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0.789</w:t>
            </w:r>
          </w:p>
        </w:tc>
        <w:tc>
          <w:tcPr>
            <w:tcW w:w="992" w:type="dxa"/>
          </w:tcPr>
          <w:p w14:paraId="329C7F98" w14:textId="568E208F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0.573</w:t>
            </w:r>
          </w:p>
        </w:tc>
        <w:tc>
          <w:tcPr>
            <w:tcW w:w="851" w:type="dxa"/>
          </w:tcPr>
          <w:p w14:paraId="38D7C482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0.181</w:t>
            </w:r>
          </w:p>
        </w:tc>
        <w:tc>
          <w:tcPr>
            <w:tcW w:w="850" w:type="dxa"/>
          </w:tcPr>
          <w:p w14:paraId="489A8458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0.172</w:t>
            </w:r>
          </w:p>
        </w:tc>
      </w:tr>
      <w:tr w:rsidR="00CB65B7" w14:paraId="1630C9E8" w14:textId="77777777">
        <w:trPr>
          <w:jc w:val="center"/>
        </w:trPr>
        <w:tc>
          <w:tcPr>
            <w:tcW w:w="1380" w:type="dxa"/>
          </w:tcPr>
          <w:p w14:paraId="63B6A91C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G+</w:t>
            </w:r>
          </w:p>
        </w:tc>
        <w:tc>
          <w:tcPr>
            <w:tcW w:w="829" w:type="dxa"/>
          </w:tcPr>
          <w:p w14:paraId="7182744E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0.969</w:t>
            </w:r>
          </w:p>
        </w:tc>
        <w:tc>
          <w:tcPr>
            <w:tcW w:w="830" w:type="dxa"/>
          </w:tcPr>
          <w:p w14:paraId="34B4CC13" w14:textId="2584039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0.025</w:t>
            </w:r>
          </w:p>
        </w:tc>
        <w:tc>
          <w:tcPr>
            <w:tcW w:w="830" w:type="dxa"/>
          </w:tcPr>
          <w:p w14:paraId="1705B292" w14:textId="548A7213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0.121</w:t>
            </w:r>
          </w:p>
        </w:tc>
        <w:tc>
          <w:tcPr>
            <w:tcW w:w="809" w:type="dxa"/>
          </w:tcPr>
          <w:p w14:paraId="50A05152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0.174</w:t>
            </w:r>
          </w:p>
        </w:tc>
        <w:tc>
          <w:tcPr>
            <w:tcW w:w="425" w:type="dxa"/>
          </w:tcPr>
          <w:p w14:paraId="315C9F2A" w14:textId="77777777" w:rsidR="00CB65B7" w:rsidRPr="00FD4930" w:rsidRDefault="00CB65B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52E912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0.899</w:t>
            </w:r>
          </w:p>
        </w:tc>
        <w:tc>
          <w:tcPr>
            <w:tcW w:w="992" w:type="dxa"/>
          </w:tcPr>
          <w:p w14:paraId="0CC43713" w14:textId="5E4721E9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0.338</w:t>
            </w:r>
          </w:p>
        </w:tc>
        <w:tc>
          <w:tcPr>
            <w:tcW w:w="851" w:type="dxa"/>
          </w:tcPr>
          <w:p w14:paraId="5E819E14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0.311</w:t>
            </w:r>
          </w:p>
        </w:tc>
        <w:tc>
          <w:tcPr>
            <w:tcW w:w="850" w:type="dxa"/>
          </w:tcPr>
          <w:p w14:paraId="2D9A5EBA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0.13</w:t>
            </w:r>
          </w:p>
        </w:tc>
      </w:tr>
      <w:tr w:rsidR="00CB65B7" w14:paraId="22D51B65" w14:textId="77777777">
        <w:trPr>
          <w:jc w:val="center"/>
        </w:trPr>
        <w:tc>
          <w:tcPr>
            <w:tcW w:w="1380" w:type="dxa"/>
          </w:tcPr>
          <w:p w14:paraId="68BE95EE" w14:textId="69ECCDC5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G</w:t>
            </w:r>
            <w:r w:rsidRPr="00FD4930">
              <w:rPr>
                <w:rFonts w:ascii="Times New Roman" w:eastAsia="宋体" w:hAnsi="Times New Roman"/>
                <w:sz w:val="22"/>
                <w:szCs w:val="22"/>
              </w:rPr>
              <w:t>−</w:t>
            </w:r>
          </w:p>
        </w:tc>
        <w:tc>
          <w:tcPr>
            <w:tcW w:w="829" w:type="dxa"/>
          </w:tcPr>
          <w:p w14:paraId="728AC4B1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0.786</w:t>
            </w:r>
          </w:p>
        </w:tc>
        <w:tc>
          <w:tcPr>
            <w:tcW w:w="830" w:type="dxa"/>
          </w:tcPr>
          <w:p w14:paraId="50A8B675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0.127</w:t>
            </w:r>
          </w:p>
        </w:tc>
        <w:tc>
          <w:tcPr>
            <w:tcW w:w="830" w:type="dxa"/>
          </w:tcPr>
          <w:p w14:paraId="736C7F97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0.105</w:t>
            </w:r>
          </w:p>
        </w:tc>
        <w:tc>
          <w:tcPr>
            <w:tcW w:w="809" w:type="dxa"/>
          </w:tcPr>
          <w:p w14:paraId="2467C2F0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0.511</w:t>
            </w:r>
          </w:p>
        </w:tc>
        <w:tc>
          <w:tcPr>
            <w:tcW w:w="425" w:type="dxa"/>
          </w:tcPr>
          <w:p w14:paraId="3BAE2710" w14:textId="77777777" w:rsidR="00CB65B7" w:rsidRPr="00FD4930" w:rsidRDefault="00CB65B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1D5B4B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0.876</w:t>
            </w:r>
          </w:p>
        </w:tc>
        <w:tc>
          <w:tcPr>
            <w:tcW w:w="992" w:type="dxa"/>
          </w:tcPr>
          <w:p w14:paraId="384414DA" w14:textId="3C9EEE83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0.514</w:t>
            </w:r>
          </w:p>
        </w:tc>
        <w:tc>
          <w:tcPr>
            <w:tcW w:w="851" w:type="dxa"/>
          </w:tcPr>
          <w:p w14:paraId="26E0C969" w14:textId="3830D94E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  <w:tc>
          <w:tcPr>
            <w:tcW w:w="850" w:type="dxa"/>
          </w:tcPr>
          <w:p w14:paraId="189B8F4C" w14:textId="450D444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0.117</w:t>
            </w:r>
          </w:p>
        </w:tc>
      </w:tr>
      <w:tr w:rsidR="00CB65B7" w14:paraId="65AD57BE" w14:textId="77777777">
        <w:trPr>
          <w:jc w:val="center"/>
        </w:trPr>
        <w:tc>
          <w:tcPr>
            <w:tcW w:w="1380" w:type="dxa"/>
          </w:tcPr>
          <w:p w14:paraId="6488C1CA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Fungal</w:t>
            </w:r>
          </w:p>
        </w:tc>
        <w:tc>
          <w:tcPr>
            <w:tcW w:w="829" w:type="dxa"/>
          </w:tcPr>
          <w:p w14:paraId="6D7F42E3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0.946</w:t>
            </w:r>
          </w:p>
        </w:tc>
        <w:tc>
          <w:tcPr>
            <w:tcW w:w="830" w:type="dxa"/>
          </w:tcPr>
          <w:p w14:paraId="4635FCDE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0.089</w:t>
            </w:r>
          </w:p>
        </w:tc>
        <w:tc>
          <w:tcPr>
            <w:tcW w:w="830" w:type="dxa"/>
          </w:tcPr>
          <w:p w14:paraId="2032BAF9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0.244</w:t>
            </w:r>
          </w:p>
        </w:tc>
        <w:tc>
          <w:tcPr>
            <w:tcW w:w="809" w:type="dxa"/>
          </w:tcPr>
          <w:p w14:paraId="553BB2A1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0.246</w:t>
            </w:r>
          </w:p>
        </w:tc>
        <w:tc>
          <w:tcPr>
            <w:tcW w:w="425" w:type="dxa"/>
          </w:tcPr>
          <w:p w14:paraId="6E40B1F6" w14:textId="77777777" w:rsidR="00CB65B7" w:rsidRPr="00FD4930" w:rsidRDefault="00CB65B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F824A6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0.981</w:t>
            </w:r>
          </w:p>
        </w:tc>
        <w:tc>
          <w:tcPr>
            <w:tcW w:w="992" w:type="dxa"/>
          </w:tcPr>
          <w:p w14:paraId="44A2DEED" w14:textId="29012173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0.233</w:t>
            </w:r>
          </w:p>
        </w:tc>
        <w:tc>
          <w:tcPr>
            <w:tcW w:w="851" w:type="dxa"/>
          </w:tcPr>
          <w:p w14:paraId="374F1625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0.089</w:t>
            </w:r>
          </w:p>
        </w:tc>
        <w:tc>
          <w:tcPr>
            <w:tcW w:w="850" w:type="dxa"/>
          </w:tcPr>
          <w:p w14:paraId="7011606E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0.037</w:t>
            </w:r>
          </w:p>
        </w:tc>
      </w:tr>
      <w:tr w:rsidR="00CB65B7" w14:paraId="344F24A5" w14:textId="77777777">
        <w:trPr>
          <w:jc w:val="center"/>
        </w:trPr>
        <w:tc>
          <w:tcPr>
            <w:tcW w:w="1380" w:type="dxa"/>
          </w:tcPr>
          <w:p w14:paraId="460BF08F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Bacterial</w:t>
            </w:r>
          </w:p>
        </w:tc>
        <w:tc>
          <w:tcPr>
            <w:tcW w:w="829" w:type="dxa"/>
          </w:tcPr>
          <w:p w14:paraId="5318844D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0.987</w:t>
            </w:r>
          </w:p>
        </w:tc>
        <w:tc>
          <w:tcPr>
            <w:tcW w:w="830" w:type="dxa"/>
          </w:tcPr>
          <w:p w14:paraId="6E985C74" w14:textId="2B6D0176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0.052</w:t>
            </w:r>
          </w:p>
        </w:tc>
        <w:tc>
          <w:tcPr>
            <w:tcW w:w="830" w:type="dxa"/>
          </w:tcPr>
          <w:p w14:paraId="661FD037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0.009</w:t>
            </w:r>
          </w:p>
        </w:tc>
        <w:tc>
          <w:tcPr>
            <w:tcW w:w="809" w:type="dxa"/>
          </w:tcPr>
          <w:p w14:paraId="6D83B468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0.245</w:t>
            </w:r>
          </w:p>
        </w:tc>
        <w:tc>
          <w:tcPr>
            <w:tcW w:w="425" w:type="dxa"/>
          </w:tcPr>
          <w:p w14:paraId="70ACDF3B" w14:textId="77777777" w:rsidR="00CB65B7" w:rsidRPr="00FD4930" w:rsidRDefault="00CB65B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FCD88A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0.919</w:t>
            </w:r>
          </w:p>
        </w:tc>
        <w:tc>
          <w:tcPr>
            <w:tcW w:w="992" w:type="dxa"/>
          </w:tcPr>
          <w:p w14:paraId="290BF496" w14:textId="0FDDC6B0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−</w:t>
            </w:r>
            <w:r w:rsidRPr="00FD4930">
              <w:rPr>
                <w:rFonts w:ascii="Times New Roman" w:hAnsi="Times New Roman"/>
                <w:sz w:val="20"/>
                <w:szCs w:val="20"/>
              </w:rPr>
              <w:t>0.415</w:t>
            </w:r>
          </w:p>
        </w:tc>
        <w:tc>
          <w:tcPr>
            <w:tcW w:w="851" w:type="dxa"/>
          </w:tcPr>
          <w:p w14:paraId="4AB2D8C9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0.202</w:t>
            </w:r>
          </w:p>
        </w:tc>
        <w:tc>
          <w:tcPr>
            <w:tcW w:w="850" w:type="dxa"/>
          </w:tcPr>
          <w:p w14:paraId="4A337CFF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0.041</w:t>
            </w:r>
          </w:p>
        </w:tc>
      </w:tr>
      <w:tr w:rsidR="00CB65B7" w14:paraId="72B68EC4" w14:textId="77777777">
        <w:trPr>
          <w:jc w:val="center"/>
        </w:trPr>
        <w:tc>
          <w:tcPr>
            <w:tcW w:w="1380" w:type="dxa"/>
          </w:tcPr>
          <w:p w14:paraId="5B3D97E5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4930">
              <w:rPr>
                <w:rFonts w:ascii="Times New Roman" w:hAnsi="Times New Roman"/>
                <w:b/>
                <w:bCs/>
                <w:sz w:val="20"/>
                <w:szCs w:val="20"/>
              </w:rPr>
              <w:t>Eigenvalue</w:t>
            </w:r>
          </w:p>
        </w:tc>
        <w:tc>
          <w:tcPr>
            <w:tcW w:w="829" w:type="dxa"/>
          </w:tcPr>
          <w:p w14:paraId="64F910BE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12.025</w:t>
            </w:r>
          </w:p>
        </w:tc>
        <w:tc>
          <w:tcPr>
            <w:tcW w:w="830" w:type="dxa"/>
          </w:tcPr>
          <w:p w14:paraId="42044016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3.545</w:t>
            </w:r>
          </w:p>
        </w:tc>
        <w:tc>
          <w:tcPr>
            <w:tcW w:w="830" w:type="dxa"/>
          </w:tcPr>
          <w:p w14:paraId="381B5785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2.745</w:t>
            </w:r>
          </w:p>
        </w:tc>
        <w:tc>
          <w:tcPr>
            <w:tcW w:w="809" w:type="dxa"/>
          </w:tcPr>
          <w:p w14:paraId="0BF966C1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1.615</w:t>
            </w:r>
          </w:p>
        </w:tc>
        <w:tc>
          <w:tcPr>
            <w:tcW w:w="425" w:type="dxa"/>
          </w:tcPr>
          <w:p w14:paraId="79E7C0FE" w14:textId="77777777" w:rsidR="00CB65B7" w:rsidRPr="00FD4930" w:rsidRDefault="00CB65B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E3CA08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11.279</w:t>
            </w:r>
          </w:p>
        </w:tc>
        <w:tc>
          <w:tcPr>
            <w:tcW w:w="992" w:type="dxa"/>
          </w:tcPr>
          <w:p w14:paraId="1FCA7531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4.515</w:t>
            </w:r>
          </w:p>
        </w:tc>
        <w:tc>
          <w:tcPr>
            <w:tcW w:w="851" w:type="dxa"/>
          </w:tcPr>
          <w:p w14:paraId="34FE9BF0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2.704</w:t>
            </w:r>
          </w:p>
        </w:tc>
        <w:tc>
          <w:tcPr>
            <w:tcW w:w="850" w:type="dxa"/>
          </w:tcPr>
          <w:p w14:paraId="26B11670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1.353</w:t>
            </w:r>
          </w:p>
        </w:tc>
      </w:tr>
      <w:tr w:rsidR="00CB65B7" w14:paraId="4A5BE025" w14:textId="77777777">
        <w:trPr>
          <w:jc w:val="center"/>
        </w:trPr>
        <w:tc>
          <w:tcPr>
            <w:tcW w:w="1380" w:type="dxa"/>
            <w:tcBorders>
              <w:bottom w:val="nil"/>
            </w:tcBorders>
          </w:tcPr>
          <w:p w14:paraId="608FEB5D" w14:textId="32D04A41" w:rsidR="00CB65B7" w:rsidRPr="00FD4930" w:rsidRDefault="00000000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4930">
              <w:rPr>
                <w:rFonts w:ascii="Times New Roman" w:hAnsi="Times New Roman"/>
                <w:b/>
                <w:bCs/>
                <w:sz w:val="20"/>
                <w:szCs w:val="20"/>
              </w:rPr>
              <w:t>Percentage rate</w:t>
            </w:r>
            <w:r>
              <w:rPr>
                <w:rFonts w:ascii="Times New Roman" w:hAnsi="Times New Roman" w:hint="eastAsia"/>
                <w:b/>
                <w:bCs/>
                <w:sz w:val="20"/>
                <w:szCs w:val="20"/>
              </w:rPr>
              <w:t xml:space="preserve"> (</w:t>
            </w:r>
            <w:r w:rsidRPr="00FD4930">
              <w:rPr>
                <w:rFonts w:ascii="Times New Roman" w:hAnsi="Times New Roman"/>
                <w:b/>
                <w:bCs/>
                <w:sz w:val="20"/>
                <w:szCs w:val="20"/>
              </w:rPr>
              <w:t>%</w:t>
            </w:r>
            <w:r>
              <w:rPr>
                <w:rFonts w:ascii="Times New Roman" w:hAnsi="Times New Roman" w:hint="eastAsi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29" w:type="dxa"/>
            <w:tcBorders>
              <w:bottom w:val="nil"/>
            </w:tcBorders>
          </w:tcPr>
          <w:p w14:paraId="0C4539DC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53.443</w:t>
            </w:r>
          </w:p>
        </w:tc>
        <w:tc>
          <w:tcPr>
            <w:tcW w:w="830" w:type="dxa"/>
            <w:tcBorders>
              <w:bottom w:val="nil"/>
            </w:tcBorders>
          </w:tcPr>
          <w:p w14:paraId="56C9760D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15.755</w:t>
            </w:r>
          </w:p>
        </w:tc>
        <w:tc>
          <w:tcPr>
            <w:tcW w:w="830" w:type="dxa"/>
            <w:tcBorders>
              <w:bottom w:val="nil"/>
            </w:tcBorders>
          </w:tcPr>
          <w:p w14:paraId="09C2B55B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12.2</w:t>
            </w:r>
          </w:p>
        </w:tc>
        <w:tc>
          <w:tcPr>
            <w:tcW w:w="809" w:type="dxa"/>
            <w:tcBorders>
              <w:bottom w:val="nil"/>
            </w:tcBorders>
          </w:tcPr>
          <w:p w14:paraId="0DB4155D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7.179</w:t>
            </w:r>
          </w:p>
        </w:tc>
        <w:tc>
          <w:tcPr>
            <w:tcW w:w="425" w:type="dxa"/>
            <w:tcBorders>
              <w:bottom w:val="nil"/>
            </w:tcBorders>
          </w:tcPr>
          <w:p w14:paraId="50A45831" w14:textId="77777777" w:rsidR="00CB65B7" w:rsidRPr="00FD4930" w:rsidRDefault="00CB65B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BD82D9C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50.128</w:t>
            </w:r>
          </w:p>
        </w:tc>
        <w:tc>
          <w:tcPr>
            <w:tcW w:w="992" w:type="dxa"/>
            <w:tcBorders>
              <w:bottom w:val="nil"/>
            </w:tcBorders>
          </w:tcPr>
          <w:p w14:paraId="3F5AA365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20.068</w:t>
            </w:r>
          </w:p>
        </w:tc>
        <w:tc>
          <w:tcPr>
            <w:tcW w:w="851" w:type="dxa"/>
            <w:tcBorders>
              <w:bottom w:val="nil"/>
            </w:tcBorders>
          </w:tcPr>
          <w:p w14:paraId="133B3ED9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12.017</w:t>
            </w:r>
          </w:p>
        </w:tc>
        <w:tc>
          <w:tcPr>
            <w:tcW w:w="850" w:type="dxa"/>
            <w:tcBorders>
              <w:bottom w:val="nil"/>
            </w:tcBorders>
          </w:tcPr>
          <w:p w14:paraId="62E6C68C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6.014</w:t>
            </w:r>
          </w:p>
        </w:tc>
      </w:tr>
      <w:tr w:rsidR="00CB65B7" w14:paraId="2E829554" w14:textId="77777777">
        <w:trPr>
          <w:jc w:val="center"/>
        </w:trPr>
        <w:tc>
          <w:tcPr>
            <w:tcW w:w="1380" w:type="dxa"/>
            <w:tcBorders>
              <w:top w:val="nil"/>
              <w:bottom w:val="single" w:sz="4" w:space="0" w:color="auto"/>
            </w:tcBorders>
          </w:tcPr>
          <w:p w14:paraId="41B2CBE0" w14:textId="2CEC5FB4" w:rsidR="00CB65B7" w:rsidRPr="00FD4930" w:rsidRDefault="00000000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4930">
              <w:rPr>
                <w:rFonts w:ascii="Times New Roman" w:hAnsi="Times New Roman"/>
                <w:b/>
                <w:bCs/>
                <w:sz w:val="20"/>
                <w:szCs w:val="20"/>
              </w:rPr>
              <w:t>Cumulative rate</w:t>
            </w:r>
            <w:r>
              <w:rPr>
                <w:rFonts w:ascii="Times New Roman" w:hAnsi="Times New Roman" w:hint="eastAsia"/>
                <w:b/>
                <w:bCs/>
                <w:sz w:val="20"/>
                <w:szCs w:val="20"/>
              </w:rPr>
              <w:t xml:space="preserve"> (</w:t>
            </w:r>
            <w:r w:rsidRPr="00FD4930">
              <w:rPr>
                <w:rFonts w:ascii="Times New Roman" w:hAnsi="Times New Roman"/>
                <w:b/>
                <w:bCs/>
                <w:sz w:val="20"/>
                <w:szCs w:val="20"/>
              </w:rPr>
              <w:t>%</w:t>
            </w:r>
            <w:r>
              <w:rPr>
                <w:rFonts w:ascii="Times New Roman" w:hAnsi="Times New Roman" w:hint="eastAsi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</w:tcPr>
          <w:p w14:paraId="03442174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53.443</w:t>
            </w:r>
          </w:p>
        </w:tc>
        <w:tc>
          <w:tcPr>
            <w:tcW w:w="830" w:type="dxa"/>
            <w:tcBorders>
              <w:top w:val="nil"/>
              <w:bottom w:val="single" w:sz="4" w:space="0" w:color="auto"/>
            </w:tcBorders>
          </w:tcPr>
          <w:p w14:paraId="67C400C8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69.198</w:t>
            </w:r>
          </w:p>
        </w:tc>
        <w:tc>
          <w:tcPr>
            <w:tcW w:w="830" w:type="dxa"/>
            <w:tcBorders>
              <w:top w:val="nil"/>
              <w:bottom w:val="single" w:sz="4" w:space="0" w:color="auto"/>
            </w:tcBorders>
          </w:tcPr>
          <w:p w14:paraId="655EE7DA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81.398</w:t>
            </w:r>
          </w:p>
        </w:tc>
        <w:tc>
          <w:tcPr>
            <w:tcW w:w="809" w:type="dxa"/>
            <w:tcBorders>
              <w:top w:val="nil"/>
              <w:bottom w:val="single" w:sz="4" w:space="0" w:color="auto"/>
            </w:tcBorders>
          </w:tcPr>
          <w:p w14:paraId="04F175F5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88.577</w:t>
            </w: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3E46F0BA" w14:textId="77777777" w:rsidR="00CB65B7" w:rsidRPr="00FD4930" w:rsidRDefault="00CB65B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428DD64E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50.128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566333CB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70.197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36C6DB32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82.214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05D3EEF3" w14:textId="77777777" w:rsidR="00CB65B7" w:rsidRPr="00FD4930" w:rsidRDefault="0000000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4930">
              <w:rPr>
                <w:rFonts w:ascii="Times New Roman" w:hAnsi="Times New Roman"/>
                <w:sz w:val="20"/>
                <w:szCs w:val="20"/>
              </w:rPr>
              <w:t>88.228</w:t>
            </w:r>
          </w:p>
        </w:tc>
      </w:tr>
    </w:tbl>
    <w:p w14:paraId="62A78211" w14:textId="77777777" w:rsidR="00CB65B7" w:rsidRPr="00FD4930" w:rsidRDefault="00000000">
      <w:pPr>
        <w:widowControl/>
        <w:rPr>
          <w:rFonts w:ascii="Times New Roman" w:hAnsi="Times New Roman"/>
          <w:sz w:val="18"/>
          <w:szCs w:val="18"/>
        </w:rPr>
      </w:pPr>
      <w:r w:rsidRPr="00FD4930">
        <w:rPr>
          <w:rFonts w:ascii="Times New Roman" w:hAnsi="Times New Roman"/>
          <w:b/>
          <w:bCs/>
          <w:sz w:val="18"/>
          <w:szCs w:val="18"/>
        </w:rPr>
        <w:t>Note:</w:t>
      </w:r>
      <w:r w:rsidRPr="00FD4930">
        <w:rPr>
          <w:rFonts w:ascii="Times New Roman" w:hAnsi="Times New Roman"/>
          <w:sz w:val="18"/>
          <w:szCs w:val="18"/>
        </w:rPr>
        <w:t xml:space="preserve"> SOC, soil organic carbon; AP, soil available phosphorus; AK, soil available potassium; CEC, cation exchange capacity; BD, bulk density; Fe</w:t>
      </w:r>
      <w:r w:rsidRPr="00FD4930">
        <w:rPr>
          <w:rFonts w:ascii="Times New Roman" w:hAnsi="Times New Roman"/>
          <w:sz w:val="18"/>
          <w:szCs w:val="18"/>
          <w:vertAlign w:val="subscript"/>
        </w:rPr>
        <w:t>d</w:t>
      </w:r>
      <w:r w:rsidRPr="00FD4930">
        <w:rPr>
          <w:rFonts w:ascii="Times New Roman" w:hAnsi="Times New Roman"/>
          <w:sz w:val="18"/>
          <w:szCs w:val="18"/>
        </w:rPr>
        <w:t>, free iron oxide; Fe</w:t>
      </w:r>
      <w:r w:rsidRPr="00FD4930">
        <w:rPr>
          <w:rFonts w:ascii="Times New Roman" w:hAnsi="Times New Roman"/>
          <w:sz w:val="18"/>
          <w:szCs w:val="18"/>
          <w:vertAlign w:val="subscript"/>
        </w:rPr>
        <w:t>o</w:t>
      </w:r>
      <w:r w:rsidRPr="00FD4930">
        <w:rPr>
          <w:rFonts w:ascii="Times New Roman" w:hAnsi="Times New Roman"/>
          <w:sz w:val="18"/>
          <w:szCs w:val="18"/>
        </w:rPr>
        <w:t xml:space="preserve">, amorphous iron oxide; </w:t>
      </w:r>
      <w:proofErr w:type="spellStart"/>
      <w:r w:rsidRPr="00FD4930">
        <w:rPr>
          <w:rFonts w:ascii="Times New Roman" w:hAnsi="Times New Roman"/>
          <w:sz w:val="18"/>
          <w:szCs w:val="18"/>
        </w:rPr>
        <w:t>Fe</w:t>
      </w:r>
      <w:r w:rsidRPr="00FD4930">
        <w:rPr>
          <w:rFonts w:ascii="Times New Roman" w:hAnsi="Times New Roman"/>
          <w:sz w:val="18"/>
          <w:szCs w:val="18"/>
          <w:vertAlign w:val="subscript"/>
        </w:rPr>
        <w:t>p</w:t>
      </w:r>
      <w:proofErr w:type="spellEnd"/>
      <w:r w:rsidRPr="00FD4930">
        <w:rPr>
          <w:rFonts w:ascii="Times New Roman" w:hAnsi="Times New Roman"/>
          <w:sz w:val="18"/>
          <w:szCs w:val="18"/>
        </w:rPr>
        <w:t>, complexed iron; WSA</w:t>
      </w:r>
      <w:r w:rsidRPr="00FD4930">
        <w:rPr>
          <w:rFonts w:ascii="Times New Roman" w:hAnsi="Times New Roman"/>
          <w:sz w:val="18"/>
          <w:szCs w:val="18"/>
          <w:vertAlign w:val="subscript"/>
        </w:rPr>
        <w:t>&gt; 0.25</w:t>
      </w:r>
      <w:r w:rsidRPr="00FD4930">
        <w:rPr>
          <w:rFonts w:ascii="Times New Roman" w:hAnsi="Times New Roman"/>
          <w:sz w:val="18"/>
          <w:szCs w:val="18"/>
        </w:rPr>
        <w:t>, water-stable macroaggregates; MWD, mean weight diameter.</w:t>
      </w:r>
      <w:r w:rsidRPr="00FD4930">
        <w:rPr>
          <w:rFonts w:ascii="Times New Roman" w:hAnsi="Times New Roman"/>
          <w:sz w:val="18"/>
          <w:szCs w:val="18"/>
        </w:rPr>
        <w:br w:type="page"/>
      </w:r>
    </w:p>
    <w:p w14:paraId="4F35BC1D" w14:textId="2E003CEB" w:rsidR="00CB65B7" w:rsidRPr="00FD4930" w:rsidRDefault="00000000">
      <w:pPr>
        <w:rPr>
          <w:rFonts w:ascii="Times New Roman" w:hAnsi="Times New Roman"/>
          <w:b/>
          <w:bCs/>
          <w:sz w:val="24"/>
          <w:szCs w:val="24"/>
        </w:rPr>
      </w:pPr>
      <w:r w:rsidRPr="00FD4930">
        <w:rPr>
          <w:rFonts w:ascii="Times New Roman" w:hAnsi="Times New Roman"/>
          <w:b/>
          <w:bCs/>
          <w:sz w:val="24"/>
          <w:szCs w:val="24"/>
        </w:rPr>
        <w:lastRenderedPageBreak/>
        <w:t xml:space="preserve">Fig. S1 </w:t>
      </w:r>
      <w:r w:rsidRPr="00FD4930">
        <w:rPr>
          <w:rFonts w:ascii="Times New Roman" w:hAnsi="Times New Roman"/>
          <w:sz w:val="24"/>
          <w:szCs w:val="24"/>
        </w:rPr>
        <w:t xml:space="preserve">Effects of different application rates of biochar on soil properties from 2018 to 2019: </w:t>
      </w:r>
      <w:r w:rsidRPr="00FD4930">
        <w:rPr>
          <w:rFonts w:ascii="Times New Roman" w:hAnsi="Times New Roman"/>
          <w:b/>
          <w:bCs/>
          <w:sz w:val="24"/>
          <w:szCs w:val="24"/>
        </w:rPr>
        <w:t>(A)</w:t>
      </w:r>
      <w:r w:rsidRPr="00FD4930">
        <w:rPr>
          <w:rFonts w:ascii="Times New Roman" w:hAnsi="Times New Roman"/>
          <w:sz w:val="24"/>
          <w:szCs w:val="24"/>
        </w:rPr>
        <w:t xml:space="preserve"> pH; </w:t>
      </w:r>
      <w:r w:rsidRPr="00FD4930">
        <w:rPr>
          <w:rFonts w:ascii="Times New Roman" w:hAnsi="Times New Roman"/>
          <w:b/>
          <w:bCs/>
          <w:sz w:val="24"/>
          <w:szCs w:val="24"/>
        </w:rPr>
        <w:t>(B)</w:t>
      </w:r>
      <w:r w:rsidRPr="00FD4930">
        <w:rPr>
          <w:rFonts w:ascii="Times New Roman" w:hAnsi="Times New Roman"/>
          <w:sz w:val="24"/>
          <w:szCs w:val="24"/>
        </w:rPr>
        <w:t xml:space="preserve"> TN, soil total nitrogen; </w:t>
      </w:r>
      <w:r w:rsidRPr="00FD4930">
        <w:rPr>
          <w:rFonts w:ascii="Times New Roman" w:hAnsi="Times New Roman"/>
          <w:b/>
          <w:bCs/>
          <w:sz w:val="24"/>
          <w:szCs w:val="24"/>
        </w:rPr>
        <w:t>(C)</w:t>
      </w:r>
      <w:r w:rsidRPr="00FD4930">
        <w:rPr>
          <w:rFonts w:ascii="Times New Roman" w:hAnsi="Times New Roman"/>
          <w:sz w:val="24"/>
          <w:szCs w:val="24"/>
        </w:rPr>
        <w:t xml:space="preserve"> NH</w:t>
      </w:r>
      <w:r w:rsidRPr="00FD4930">
        <w:rPr>
          <w:rFonts w:ascii="Times New Roman" w:hAnsi="Times New Roman"/>
          <w:sz w:val="24"/>
          <w:szCs w:val="24"/>
          <w:vertAlign w:val="subscript"/>
        </w:rPr>
        <w:t>4</w:t>
      </w:r>
      <w:r w:rsidRPr="00FD4930">
        <w:rPr>
          <w:rFonts w:ascii="Times New Roman" w:hAnsi="Times New Roman"/>
          <w:sz w:val="24"/>
          <w:szCs w:val="24"/>
          <w:vertAlign w:val="superscript"/>
        </w:rPr>
        <w:t>+</w:t>
      </w:r>
      <w:r w:rsidRPr="00FD4930">
        <w:rPr>
          <w:rFonts w:ascii="Times New Roman" w:hAnsi="Times New Roman"/>
          <w:sz w:val="24"/>
          <w:szCs w:val="24"/>
        </w:rPr>
        <w:t xml:space="preserve">-N, soil ammonium nitrogen; </w:t>
      </w:r>
      <w:r w:rsidRPr="00FD4930">
        <w:rPr>
          <w:rFonts w:ascii="Times New Roman" w:hAnsi="Times New Roman"/>
          <w:b/>
          <w:bCs/>
          <w:sz w:val="24"/>
          <w:szCs w:val="24"/>
        </w:rPr>
        <w:t>(D)</w:t>
      </w:r>
      <w:r w:rsidRPr="00FD4930">
        <w:rPr>
          <w:rFonts w:ascii="Times New Roman" w:hAnsi="Times New Roman"/>
          <w:sz w:val="24"/>
          <w:szCs w:val="24"/>
        </w:rPr>
        <w:t xml:space="preserve"> </w:t>
      </w:r>
      <w:bookmarkStart w:id="9" w:name="_Hlk217639095"/>
      <w:r w:rsidRPr="00FD4930">
        <w:rPr>
          <w:rFonts w:ascii="Times New Roman" w:hAnsi="Times New Roman"/>
          <w:sz w:val="24"/>
          <w:szCs w:val="24"/>
        </w:rPr>
        <w:t>NO</w:t>
      </w:r>
      <w:r w:rsidRPr="00FD4930"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  <w:vertAlign w:val="superscript"/>
        </w:rPr>
        <w:t>−</w:t>
      </w:r>
      <w:r w:rsidRPr="00FD4930">
        <w:rPr>
          <w:rFonts w:ascii="Times New Roman" w:hAnsi="Times New Roman"/>
          <w:sz w:val="24"/>
          <w:szCs w:val="24"/>
        </w:rPr>
        <w:t>-N</w:t>
      </w:r>
      <w:bookmarkEnd w:id="9"/>
      <w:r w:rsidRPr="00FD4930">
        <w:rPr>
          <w:rFonts w:ascii="Times New Roman" w:hAnsi="Times New Roman"/>
          <w:sz w:val="24"/>
          <w:szCs w:val="24"/>
        </w:rPr>
        <w:t>, soil nitrate nitrogen.</w:t>
      </w:r>
      <w:r w:rsidRPr="00FD4930">
        <w:rPr>
          <w:rFonts w:ascii="Times New Roman" w:hAnsi="Times New Roman" w:hint="eastAsia"/>
        </w:rPr>
        <w:t xml:space="preserve"> </w:t>
      </w:r>
      <w:r w:rsidRPr="00FD4930">
        <w:rPr>
          <w:rFonts w:ascii="Times New Roman" w:hAnsi="Times New Roman"/>
          <w:sz w:val="24"/>
          <w:szCs w:val="24"/>
        </w:rPr>
        <w:t>Error bars indicate standard deviations (</w:t>
      </w:r>
      <w:r w:rsidRPr="00FD4930">
        <w:rPr>
          <w:rFonts w:ascii="Times New Roman" w:hAnsi="Times New Roman"/>
          <w:i/>
          <w:iCs/>
          <w:sz w:val="24"/>
          <w:szCs w:val="24"/>
        </w:rPr>
        <w:t>n</w:t>
      </w:r>
      <w:r w:rsidRPr="00FD4930">
        <w:rPr>
          <w:rFonts w:ascii="Times New Roman" w:hAnsi="Times New Roman"/>
          <w:sz w:val="24"/>
          <w:szCs w:val="24"/>
        </w:rPr>
        <w:t xml:space="preserve"> = 3). B0, B10, B20, B30, and B40</w:t>
      </w:r>
      <w:r>
        <w:rPr>
          <w:rFonts w:ascii="Times New Roman" w:hAnsi="Times New Roman" w:hint="eastAsia"/>
          <w:sz w:val="24"/>
          <w:szCs w:val="24"/>
        </w:rPr>
        <w:t xml:space="preserve"> are</w:t>
      </w:r>
      <w:r w:rsidRPr="00FD4930">
        <w:rPr>
          <w:rFonts w:ascii="Times New Roman" w:hAnsi="Times New Roman"/>
          <w:sz w:val="24"/>
          <w:szCs w:val="24"/>
        </w:rPr>
        <w:t xml:space="preserve"> treatments with N fertilization and application of 0, 10, 20, 30, and 40 t biochar ha</w:t>
      </w:r>
      <w:r w:rsidRPr="00FD4930">
        <w:rPr>
          <w:rFonts w:ascii="Times New Roman" w:hAnsi="Times New Roman"/>
          <w:sz w:val="24"/>
          <w:szCs w:val="24"/>
          <w:vertAlign w:val="superscript"/>
        </w:rPr>
        <w:t>−1</w:t>
      </w:r>
      <w:r w:rsidRPr="00FD4930">
        <w:rPr>
          <w:rFonts w:ascii="Times New Roman" w:hAnsi="Times New Roman"/>
          <w:sz w:val="24"/>
          <w:szCs w:val="24"/>
        </w:rPr>
        <w:t>, respectively. Different lowercase letters indicate statistically significant differences (</w:t>
      </w:r>
      <w:r w:rsidRPr="00FD4930">
        <w:rPr>
          <w:rFonts w:ascii="Times New Roman" w:hAnsi="Times New Roman"/>
          <w:i/>
          <w:iCs/>
          <w:sz w:val="24"/>
          <w:szCs w:val="24"/>
        </w:rPr>
        <w:t>p</w:t>
      </w:r>
      <w:r w:rsidRPr="00FD4930">
        <w:rPr>
          <w:rFonts w:ascii="Times New Roman" w:hAnsi="Times New Roman"/>
          <w:sz w:val="24"/>
          <w:szCs w:val="24"/>
        </w:rPr>
        <w:t xml:space="preserve"> &lt; 0.05) between treatments </w:t>
      </w:r>
      <w:r>
        <w:rPr>
          <w:rFonts w:ascii="Times New Roman" w:hAnsi="Times New Roman" w:hint="eastAsia"/>
          <w:sz w:val="24"/>
          <w:szCs w:val="24"/>
        </w:rPr>
        <w:t>in</w:t>
      </w:r>
      <w:r w:rsidRPr="00FD4930">
        <w:rPr>
          <w:rFonts w:ascii="Times New Roman" w:hAnsi="Times New Roman"/>
          <w:sz w:val="24"/>
          <w:szCs w:val="24"/>
        </w:rPr>
        <w:t xml:space="preserve"> the same year. B indicates biochar effect; Y indicates cropping year effect; B×Y indicates interaction effects between biochar and year; ***, </w:t>
      </w:r>
      <w:r w:rsidRPr="00FD4930">
        <w:rPr>
          <w:rFonts w:ascii="Times New Roman" w:hAnsi="Times New Roman"/>
          <w:i/>
          <w:iCs/>
          <w:sz w:val="24"/>
          <w:szCs w:val="24"/>
        </w:rPr>
        <w:t>p</w:t>
      </w:r>
      <w:r w:rsidRPr="00FD4930">
        <w:rPr>
          <w:rFonts w:ascii="Times New Roman" w:hAnsi="Times New Roman"/>
          <w:sz w:val="24"/>
          <w:szCs w:val="24"/>
        </w:rPr>
        <w:t xml:space="preserve"> &lt; 0.001. The pH, TN, NH</w:t>
      </w:r>
      <w:r w:rsidRPr="00FD4930">
        <w:rPr>
          <w:rFonts w:ascii="Times New Roman" w:hAnsi="Times New Roman"/>
          <w:sz w:val="24"/>
          <w:szCs w:val="24"/>
          <w:vertAlign w:val="subscript"/>
        </w:rPr>
        <w:t>4</w:t>
      </w:r>
      <w:r w:rsidRPr="00FD4930">
        <w:rPr>
          <w:rFonts w:ascii="Times New Roman" w:hAnsi="Times New Roman"/>
          <w:sz w:val="24"/>
          <w:szCs w:val="24"/>
          <w:vertAlign w:val="superscript"/>
        </w:rPr>
        <w:t>+</w:t>
      </w:r>
      <w:r w:rsidRPr="00FD4930">
        <w:rPr>
          <w:rFonts w:ascii="Times New Roman" w:hAnsi="Times New Roman"/>
          <w:sz w:val="24"/>
          <w:szCs w:val="24"/>
        </w:rPr>
        <w:t>-N and NO</w:t>
      </w:r>
      <w:r w:rsidRPr="00FD4930"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  <w:vertAlign w:val="superscript"/>
        </w:rPr>
        <w:t>−</w:t>
      </w:r>
      <w:r w:rsidRPr="00FD4930">
        <w:rPr>
          <w:rFonts w:ascii="Times New Roman" w:hAnsi="Times New Roman"/>
          <w:sz w:val="24"/>
          <w:szCs w:val="24"/>
        </w:rPr>
        <w:t>-N for 2018 and 2019 were redrawn from Liu et al. (2023) and Li et al. (2020).</w:t>
      </w:r>
    </w:p>
    <w:p w14:paraId="5B7E7AA0" w14:textId="77777777" w:rsidR="00CB65B7" w:rsidRPr="00FD4930" w:rsidRDefault="0000000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D4930"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277B7E87" wp14:editId="47B1B651">
            <wp:extent cx="5274310" cy="4790440"/>
            <wp:effectExtent l="0" t="0" r="2540" b="0"/>
            <wp:docPr id="6215052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50521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9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34104" w14:textId="77777777" w:rsidR="00CB65B7" w:rsidRPr="00FD4930" w:rsidRDefault="00000000">
      <w:pPr>
        <w:widowControl/>
        <w:jc w:val="left"/>
        <w:rPr>
          <w:rFonts w:ascii="Times New Roman" w:hAnsi="Times New Roman"/>
          <w:b/>
          <w:bCs/>
          <w:sz w:val="24"/>
          <w:szCs w:val="24"/>
        </w:rPr>
      </w:pPr>
      <w:r w:rsidRPr="00FD4930"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2F51F7B8" w14:textId="35BC6457" w:rsidR="00CB65B7" w:rsidRPr="00FD4930" w:rsidRDefault="00000000">
      <w:pPr>
        <w:rPr>
          <w:rFonts w:ascii="Times New Roman" w:hAnsi="Times New Roman"/>
          <w:b/>
          <w:bCs/>
          <w:sz w:val="24"/>
          <w:szCs w:val="24"/>
        </w:rPr>
      </w:pPr>
      <w:bookmarkStart w:id="10" w:name="_Hlk216716226"/>
      <w:r w:rsidRPr="00FD4930">
        <w:rPr>
          <w:rFonts w:ascii="Times New Roman" w:hAnsi="Times New Roman"/>
          <w:b/>
          <w:bCs/>
          <w:sz w:val="24"/>
          <w:szCs w:val="24"/>
        </w:rPr>
        <w:lastRenderedPageBreak/>
        <w:t>Fig. S2</w:t>
      </w:r>
      <w:bookmarkEnd w:id="10"/>
      <w:r w:rsidRPr="00FD493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D4930">
        <w:rPr>
          <w:rFonts w:ascii="Times New Roman" w:hAnsi="Times New Roman"/>
          <w:sz w:val="24"/>
          <w:szCs w:val="24"/>
        </w:rPr>
        <w:t>Mole</w:t>
      </w:r>
      <w:r w:rsidRPr="00FD493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D4930">
        <w:rPr>
          <w:rFonts w:ascii="Times New Roman" w:hAnsi="Times New Roman"/>
          <w:sz w:val="24"/>
          <w:szCs w:val="24"/>
        </w:rPr>
        <w:t xml:space="preserve">percentage of individual PLFAs in soils </w:t>
      </w:r>
      <w:r>
        <w:rPr>
          <w:rFonts w:ascii="Times New Roman" w:hAnsi="Times New Roman" w:hint="eastAsia"/>
          <w:sz w:val="24"/>
          <w:szCs w:val="24"/>
        </w:rPr>
        <w:t>under</w:t>
      </w:r>
      <w:r w:rsidRPr="00FD4930">
        <w:rPr>
          <w:rFonts w:ascii="Times New Roman" w:hAnsi="Times New Roman"/>
          <w:sz w:val="24"/>
          <w:szCs w:val="24"/>
        </w:rPr>
        <w:t xml:space="preserve"> different </w:t>
      </w:r>
      <w:r>
        <w:rPr>
          <w:rFonts w:ascii="Times New Roman" w:hAnsi="Times New Roman" w:hint="eastAsia"/>
          <w:sz w:val="24"/>
          <w:szCs w:val="24"/>
        </w:rPr>
        <w:t xml:space="preserve">biochar </w:t>
      </w:r>
      <w:r w:rsidRPr="00FD4930">
        <w:rPr>
          <w:rFonts w:ascii="Times New Roman" w:hAnsi="Times New Roman"/>
          <w:sz w:val="24"/>
          <w:szCs w:val="24"/>
        </w:rPr>
        <w:t xml:space="preserve">application rates: </w:t>
      </w:r>
      <w:r w:rsidRPr="00FD4930">
        <w:rPr>
          <w:rFonts w:ascii="Times New Roman" w:hAnsi="Times New Roman"/>
          <w:b/>
          <w:bCs/>
          <w:sz w:val="24"/>
          <w:szCs w:val="24"/>
        </w:rPr>
        <w:t>(A)</w:t>
      </w:r>
      <w:r w:rsidRPr="00FD4930">
        <w:rPr>
          <w:rFonts w:ascii="Times New Roman" w:hAnsi="Times New Roman"/>
          <w:sz w:val="24"/>
          <w:szCs w:val="24"/>
        </w:rPr>
        <w:t xml:space="preserve"> 2018; </w:t>
      </w:r>
      <w:r w:rsidRPr="00FD4930">
        <w:rPr>
          <w:rFonts w:ascii="Times New Roman" w:hAnsi="Times New Roman"/>
          <w:b/>
          <w:bCs/>
          <w:sz w:val="24"/>
          <w:szCs w:val="24"/>
        </w:rPr>
        <w:t>(B)</w:t>
      </w:r>
      <w:r w:rsidRPr="00FD4930">
        <w:rPr>
          <w:rFonts w:ascii="Times New Roman" w:hAnsi="Times New Roman"/>
          <w:sz w:val="24"/>
          <w:szCs w:val="24"/>
        </w:rPr>
        <w:t xml:space="preserve"> 2019. Individual PLFAs were classified into specific microbial groups </w:t>
      </w:r>
      <w:r>
        <w:rPr>
          <w:rFonts w:ascii="Times New Roman" w:hAnsi="Times New Roman" w:hint="eastAsia"/>
          <w:sz w:val="24"/>
          <w:szCs w:val="24"/>
        </w:rPr>
        <w:t>based on</w:t>
      </w:r>
      <w:r w:rsidRPr="00FD4930">
        <w:rPr>
          <w:rFonts w:ascii="Times New Roman" w:hAnsi="Times New Roman"/>
          <w:sz w:val="24"/>
          <w:szCs w:val="24"/>
        </w:rPr>
        <w:t xml:space="preserve"> the references listed in Table </w:t>
      </w:r>
      <w:r w:rsidR="005B2C45" w:rsidRPr="00FD4930">
        <w:rPr>
          <w:rFonts w:ascii="Times New Roman" w:hAnsi="Times New Roman"/>
          <w:sz w:val="24"/>
          <w:szCs w:val="24"/>
        </w:rPr>
        <w:t>S</w:t>
      </w:r>
      <w:r w:rsidR="005B2C45">
        <w:rPr>
          <w:rFonts w:ascii="Times New Roman" w:hAnsi="Times New Roman" w:hint="eastAsia"/>
          <w:sz w:val="24"/>
          <w:szCs w:val="24"/>
        </w:rPr>
        <w:t>2</w:t>
      </w:r>
      <w:r w:rsidRPr="00FD4930">
        <w:rPr>
          <w:rFonts w:ascii="Times New Roman" w:hAnsi="Times New Roman"/>
          <w:sz w:val="24"/>
          <w:szCs w:val="24"/>
        </w:rPr>
        <w:t>.</w:t>
      </w:r>
    </w:p>
    <w:p w14:paraId="76990955" w14:textId="77777777" w:rsidR="00CB65B7" w:rsidRPr="00FD4930" w:rsidRDefault="00000000">
      <w:pPr>
        <w:rPr>
          <w:rFonts w:ascii="Times New Roman" w:hAnsi="Times New Roman" w:hint="eastAsia"/>
        </w:rPr>
      </w:pPr>
      <w:r w:rsidRPr="00FD4930">
        <w:rPr>
          <w:rFonts w:ascii="Times New Roman" w:hAnsi="Times New Roman" w:hint="eastAsia"/>
          <w:noProof/>
        </w:rPr>
        <w:drawing>
          <wp:inline distT="0" distB="0" distL="0" distR="0" wp14:anchorId="07AC20E3" wp14:editId="717667AC">
            <wp:extent cx="5274310" cy="5863590"/>
            <wp:effectExtent l="0" t="0" r="2540" b="3810"/>
            <wp:docPr id="13374815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481518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6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80A9F" w14:textId="77777777" w:rsidR="00CB65B7" w:rsidRPr="00FD4930" w:rsidRDefault="00000000">
      <w:pPr>
        <w:widowControl/>
        <w:jc w:val="left"/>
        <w:rPr>
          <w:rFonts w:ascii="Times New Roman" w:hAnsi="Times New Roman" w:hint="eastAsia"/>
        </w:rPr>
      </w:pPr>
      <w:r w:rsidRPr="00FD4930">
        <w:rPr>
          <w:rFonts w:ascii="Times New Roman" w:hAnsi="Times New Roman" w:hint="eastAsia"/>
        </w:rPr>
        <w:br w:type="page"/>
      </w:r>
    </w:p>
    <w:p w14:paraId="7FB0B7C4" w14:textId="374C1851" w:rsidR="00CB65B7" w:rsidRPr="00FD4930" w:rsidRDefault="00000000">
      <w:pPr>
        <w:rPr>
          <w:rFonts w:ascii="Times New Roman" w:hAnsi="Times New Roman" w:hint="eastAsia"/>
          <w:sz w:val="24"/>
          <w:szCs w:val="24"/>
        </w:rPr>
      </w:pPr>
      <w:r w:rsidRPr="00FD4930">
        <w:rPr>
          <w:rFonts w:ascii="Times New Roman" w:hAnsi="Times New Roman"/>
          <w:b/>
          <w:bCs/>
          <w:sz w:val="24"/>
          <w:szCs w:val="24"/>
        </w:rPr>
        <w:lastRenderedPageBreak/>
        <w:t xml:space="preserve">Fig. S3 </w:t>
      </w:r>
      <w:r w:rsidRPr="00FD4930">
        <w:rPr>
          <w:rFonts w:ascii="Times New Roman" w:hAnsi="Times New Roman"/>
          <w:sz w:val="24"/>
          <w:szCs w:val="24"/>
        </w:rPr>
        <w:t xml:space="preserve">Contribution of soil factors to </w:t>
      </w:r>
      <w:r>
        <w:rPr>
          <w:rFonts w:ascii="Times New Roman" w:hAnsi="Times New Roman" w:hint="eastAsia"/>
          <w:sz w:val="24"/>
          <w:szCs w:val="24"/>
        </w:rPr>
        <w:t xml:space="preserve">the </w:t>
      </w:r>
      <w:r w:rsidRPr="00FD4930">
        <w:rPr>
          <w:rFonts w:ascii="Times New Roman" w:hAnsi="Times New Roman"/>
          <w:sz w:val="24"/>
          <w:szCs w:val="24"/>
        </w:rPr>
        <w:t xml:space="preserve">soil health index </w:t>
      </w:r>
      <w:r>
        <w:rPr>
          <w:rFonts w:ascii="Times New Roman" w:hAnsi="Times New Roman" w:hint="eastAsia"/>
          <w:sz w:val="24"/>
          <w:szCs w:val="24"/>
        </w:rPr>
        <w:t>following</w:t>
      </w:r>
      <w:r w:rsidRPr="00FD4930">
        <w:rPr>
          <w:rFonts w:ascii="Times New Roman" w:hAnsi="Times New Roman"/>
          <w:sz w:val="24"/>
          <w:szCs w:val="24"/>
        </w:rPr>
        <w:t xml:space="preserve"> biochar addition based on random forest analysis:</w:t>
      </w:r>
      <w:r w:rsidRPr="00FD4930">
        <w:rPr>
          <w:rFonts w:ascii="Times New Roman" w:hAnsi="Times New Roman"/>
          <w:b/>
          <w:bCs/>
          <w:sz w:val="24"/>
          <w:szCs w:val="24"/>
        </w:rPr>
        <w:t xml:space="preserve"> (A)</w:t>
      </w:r>
      <w:r w:rsidRPr="00FD4930">
        <w:rPr>
          <w:rFonts w:ascii="Times New Roman" w:hAnsi="Times New Roman"/>
          <w:sz w:val="24"/>
          <w:szCs w:val="24"/>
        </w:rPr>
        <w:t xml:space="preserve"> 2018; </w:t>
      </w:r>
      <w:r w:rsidRPr="00FD4930">
        <w:rPr>
          <w:rFonts w:ascii="Times New Roman" w:hAnsi="Times New Roman"/>
          <w:b/>
          <w:bCs/>
          <w:sz w:val="24"/>
          <w:szCs w:val="24"/>
        </w:rPr>
        <w:t>(B)</w:t>
      </w:r>
      <w:r w:rsidRPr="00FD4930">
        <w:rPr>
          <w:rFonts w:ascii="Times New Roman" w:hAnsi="Times New Roman"/>
          <w:sz w:val="24"/>
          <w:szCs w:val="24"/>
        </w:rPr>
        <w:t xml:space="preserve"> 2019.</w:t>
      </w:r>
      <w:r w:rsidRPr="00FD4930">
        <w:rPr>
          <w:rFonts w:ascii="Times New Roman" w:hAnsi="Times New Roman" w:hint="eastAsia"/>
        </w:rPr>
        <w:t xml:space="preserve"> </w:t>
      </w:r>
      <w:r w:rsidRPr="00FD4930">
        <w:rPr>
          <w:rFonts w:ascii="Times New Roman" w:hAnsi="Times New Roman"/>
          <w:sz w:val="24"/>
          <w:szCs w:val="24"/>
        </w:rPr>
        <w:t>The percentage increase in the mean squared error (%</w:t>
      </w:r>
      <w:proofErr w:type="spellStart"/>
      <w:r w:rsidRPr="00FD4930">
        <w:rPr>
          <w:rFonts w:ascii="Times New Roman" w:hAnsi="Times New Roman"/>
          <w:sz w:val="24"/>
          <w:szCs w:val="24"/>
        </w:rPr>
        <w:t>IncMSE</w:t>
      </w:r>
      <w:proofErr w:type="spellEnd"/>
      <w:r w:rsidRPr="00FD4930">
        <w:rPr>
          <w:rFonts w:ascii="Times New Roman" w:hAnsi="Times New Roman"/>
          <w:sz w:val="24"/>
          <w:szCs w:val="24"/>
        </w:rPr>
        <w:t>) represents the importance of the main predictors; negative values of %</w:t>
      </w:r>
      <w:proofErr w:type="spellStart"/>
      <w:r w:rsidRPr="00FD4930">
        <w:rPr>
          <w:rFonts w:ascii="Times New Roman" w:hAnsi="Times New Roman"/>
          <w:sz w:val="24"/>
          <w:szCs w:val="24"/>
        </w:rPr>
        <w:t>IncMSE</w:t>
      </w:r>
      <w:proofErr w:type="spellEnd"/>
      <w:r w:rsidRPr="00FD4930">
        <w:rPr>
          <w:rFonts w:ascii="Times New Roman" w:hAnsi="Times New Roman"/>
          <w:sz w:val="24"/>
          <w:szCs w:val="24"/>
        </w:rPr>
        <w:t xml:space="preserve"> are not shown. Statistical significance levels are denoted by asterisks (*, </w:t>
      </w:r>
      <w:r w:rsidRPr="00FD4930">
        <w:rPr>
          <w:rFonts w:ascii="Times New Roman" w:hAnsi="Times New Roman"/>
          <w:i/>
          <w:iCs/>
          <w:sz w:val="24"/>
          <w:szCs w:val="24"/>
        </w:rPr>
        <w:t>p</w:t>
      </w:r>
      <w:r w:rsidRPr="00FD4930">
        <w:rPr>
          <w:rFonts w:ascii="Times New Roman" w:hAnsi="Times New Roman"/>
          <w:sz w:val="24"/>
          <w:szCs w:val="24"/>
        </w:rPr>
        <w:t xml:space="preserve"> &lt; 0.05; **, </w:t>
      </w:r>
      <w:r w:rsidRPr="00FD4930">
        <w:rPr>
          <w:rFonts w:ascii="Times New Roman" w:hAnsi="Times New Roman"/>
          <w:i/>
          <w:iCs/>
          <w:sz w:val="24"/>
          <w:szCs w:val="24"/>
        </w:rPr>
        <w:t>p</w:t>
      </w:r>
      <w:r w:rsidRPr="00FD4930">
        <w:rPr>
          <w:rFonts w:ascii="Times New Roman" w:hAnsi="Times New Roman"/>
          <w:sz w:val="24"/>
          <w:szCs w:val="24"/>
        </w:rPr>
        <w:t xml:space="preserve"> &lt; 0.01). The predictive variables are categorized into three classes, namely </w:t>
      </w:r>
      <w:r w:rsidRPr="00FD4930">
        <w:rPr>
          <w:rFonts w:ascii="Times New Roman" w:eastAsia="宋体" w:hAnsi="Times New Roman"/>
          <w:sz w:val="22"/>
          <w:szCs w:val="22"/>
        </w:rPr>
        <w:t>soil physical (BD, WSA</w:t>
      </w:r>
      <w:r w:rsidRPr="00FD4930">
        <w:rPr>
          <w:rFonts w:ascii="Times New Roman" w:eastAsia="宋体" w:hAnsi="Times New Roman"/>
          <w:sz w:val="22"/>
          <w:szCs w:val="22"/>
          <w:vertAlign w:val="subscript"/>
        </w:rPr>
        <w:t>&gt;0.25</w:t>
      </w:r>
      <w:r w:rsidRPr="00FD4930">
        <w:rPr>
          <w:rFonts w:ascii="Times New Roman" w:eastAsia="宋体" w:hAnsi="Times New Roman"/>
          <w:sz w:val="22"/>
          <w:szCs w:val="22"/>
        </w:rPr>
        <w:t>, MWD), chemical (</w:t>
      </w:r>
      <w:bookmarkStart w:id="11" w:name="_Hlk216724613"/>
      <w:r w:rsidRPr="00FD4930">
        <w:rPr>
          <w:rFonts w:ascii="Times New Roman" w:eastAsia="宋体" w:hAnsi="Times New Roman"/>
          <w:sz w:val="22"/>
          <w:szCs w:val="22"/>
        </w:rPr>
        <w:t>pH, TN, NH</w:t>
      </w:r>
      <w:r w:rsidRPr="00FD4930">
        <w:rPr>
          <w:rFonts w:ascii="Times New Roman" w:eastAsia="宋体" w:hAnsi="Times New Roman"/>
          <w:sz w:val="22"/>
          <w:szCs w:val="22"/>
          <w:vertAlign w:val="subscript"/>
        </w:rPr>
        <w:t>4</w:t>
      </w:r>
      <w:r w:rsidRPr="00FD4930">
        <w:rPr>
          <w:rFonts w:ascii="Times New Roman" w:eastAsia="宋体" w:hAnsi="Times New Roman"/>
          <w:sz w:val="22"/>
          <w:szCs w:val="22"/>
          <w:vertAlign w:val="superscript"/>
        </w:rPr>
        <w:t>+</w:t>
      </w:r>
      <w:r w:rsidRPr="00FD4930">
        <w:rPr>
          <w:rFonts w:ascii="Times New Roman" w:eastAsia="宋体" w:hAnsi="Times New Roman"/>
          <w:sz w:val="22"/>
          <w:szCs w:val="22"/>
        </w:rPr>
        <w:t>-N, NO</w:t>
      </w:r>
      <w:r w:rsidRPr="00FD4930">
        <w:rPr>
          <w:rFonts w:ascii="Times New Roman" w:eastAsia="宋体" w:hAnsi="Times New Roman"/>
          <w:sz w:val="22"/>
          <w:szCs w:val="22"/>
          <w:vertAlign w:val="subscript"/>
        </w:rPr>
        <w:t>3</w:t>
      </w:r>
      <w:r>
        <w:rPr>
          <w:rFonts w:ascii="Times New Roman" w:eastAsia="宋体" w:hAnsi="Times New Roman"/>
          <w:sz w:val="22"/>
          <w:szCs w:val="22"/>
          <w:vertAlign w:val="superscript"/>
        </w:rPr>
        <w:t>−</w:t>
      </w:r>
      <w:r w:rsidRPr="00FD4930">
        <w:rPr>
          <w:rFonts w:ascii="Times New Roman" w:eastAsia="宋体" w:hAnsi="Times New Roman"/>
          <w:sz w:val="22"/>
          <w:szCs w:val="22"/>
        </w:rPr>
        <w:t>-N, SOC, AP, AK</w:t>
      </w:r>
      <w:bookmarkEnd w:id="11"/>
      <w:r w:rsidRPr="00FD4930">
        <w:rPr>
          <w:rFonts w:ascii="Times New Roman" w:eastAsia="宋体" w:hAnsi="Times New Roman"/>
          <w:sz w:val="22"/>
          <w:szCs w:val="22"/>
        </w:rPr>
        <w:t>, CEC, Fe</w:t>
      </w:r>
      <w:r w:rsidRPr="00FD4930">
        <w:rPr>
          <w:rFonts w:ascii="Times New Roman" w:eastAsia="宋体" w:hAnsi="Times New Roman"/>
          <w:sz w:val="22"/>
          <w:szCs w:val="22"/>
          <w:vertAlign w:val="subscript"/>
        </w:rPr>
        <w:t>d</w:t>
      </w:r>
      <w:r w:rsidRPr="00FD4930">
        <w:rPr>
          <w:rFonts w:ascii="Times New Roman" w:eastAsia="宋体" w:hAnsi="Times New Roman"/>
          <w:sz w:val="22"/>
          <w:szCs w:val="22"/>
        </w:rPr>
        <w:t>, Fe</w:t>
      </w:r>
      <w:r w:rsidRPr="00FD4930">
        <w:rPr>
          <w:rFonts w:ascii="Times New Roman" w:eastAsia="宋体" w:hAnsi="Times New Roman"/>
          <w:sz w:val="22"/>
          <w:szCs w:val="22"/>
          <w:vertAlign w:val="subscript"/>
        </w:rPr>
        <w:t>o</w:t>
      </w:r>
      <w:r w:rsidRPr="00FD4930">
        <w:rPr>
          <w:rFonts w:ascii="Times New Roman" w:eastAsia="宋体" w:hAnsi="Times New Roman"/>
          <w:sz w:val="22"/>
          <w:szCs w:val="22"/>
        </w:rPr>
        <w:t xml:space="preserve">, </w:t>
      </w:r>
      <w:proofErr w:type="spellStart"/>
      <w:r w:rsidRPr="00FD4930">
        <w:rPr>
          <w:rFonts w:ascii="Times New Roman" w:eastAsia="宋体" w:hAnsi="Times New Roman"/>
          <w:sz w:val="22"/>
          <w:szCs w:val="22"/>
        </w:rPr>
        <w:t>Fe</w:t>
      </w:r>
      <w:r w:rsidRPr="00FD4930">
        <w:rPr>
          <w:rFonts w:ascii="Times New Roman" w:eastAsia="宋体" w:hAnsi="Times New Roman"/>
          <w:sz w:val="22"/>
          <w:szCs w:val="22"/>
          <w:vertAlign w:val="subscript"/>
        </w:rPr>
        <w:t>p</w:t>
      </w:r>
      <w:proofErr w:type="spellEnd"/>
      <w:r w:rsidRPr="00FD4930">
        <w:rPr>
          <w:rFonts w:ascii="Times New Roman" w:eastAsia="宋体" w:hAnsi="Times New Roman"/>
          <w:sz w:val="22"/>
          <w:szCs w:val="22"/>
        </w:rPr>
        <w:t xml:space="preserve">), and biological indicators </w:t>
      </w:r>
      <w:bookmarkStart w:id="12" w:name="_Hlk216724705"/>
      <w:r w:rsidRPr="00FD4930">
        <w:rPr>
          <w:rFonts w:ascii="Times New Roman" w:eastAsia="宋体" w:hAnsi="Times New Roman"/>
          <w:sz w:val="22"/>
          <w:szCs w:val="22"/>
        </w:rPr>
        <w:t>(Total PLFAs, AMF, Actinomycetal, G+ bacterial, G</w:t>
      </w:r>
      <w:r>
        <w:rPr>
          <w:rFonts w:ascii="Times New Roman" w:eastAsia="宋体" w:hAnsi="Times New Roman"/>
          <w:sz w:val="22"/>
          <w:szCs w:val="22"/>
        </w:rPr>
        <w:t>−</w:t>
      </w:r>
      <w:r w:rsidRPr="00FD4930">
        <w:rPr>
          <w:rFonts w:ascii="Times New Roman" w:hAnsi="Times New Roman" w:hint="eastAsia"/>
        </w:rPr>
        <w:t xml:space="preserve"> </w:t>
      </w:r>
      <w:r w:rsidRPr="00FD4930">
        <w:rPr>
          <w:rFonts w:ascii="Times New Roman" w:eastAsia="宋体" w:hAnsi="Times New Roman"/>
          <w:sz w:val="22"/>
          <w:szCs w:val="22"/>
        </w:rPr>
        <w:t>bacterial, Fungal, Bacterial)</w:t>
      </w:r>
      <w:bookmarkEnd w:id="12"/>
      <w:r w:rsidRPr="00FD4930">
        <w:rPr>
          <w:rFonts w:ascii="Times New Roman" w:hAnsi="Times New Roman"/>
          <w:sz w:val="24"/>
          <w:szCs w:val="24"/>
        </w:rPr>
        <w:t>.</w:t>
      </w:r>
    </w:p>
    <w:p w14:paraId="172FBAA0" w14:textId="7EE5E182" w:rsidR="0028762B" w:rsidRPr="00FD4930" w:rsidRDefault="0028762B">
      <w:pPr>
        <w:rPr>
          <w:rFonts w:ascii="Times New Roman" w:hAnsi="Times New Roman" w:hint="eastAsia"/>
        </w:rPr>
      </w:pPr>
      <w:r>
        <w:rPr>
          <w:rFonts w:ascii="Times New Roman" w:hAnsi="Times New Roman" w:hint="eastAsia"/>
          <w:noProof/>
        </w:rPr>
        <w:drawing>
          <wp:inline distT="0" distB="0" distL="0" distR="0" wp14:anchorId="54093E59" wp14:editId="188AC487">
            <wp:extent cx="5274310" cy="6696075"/>
            <wp:effectExtent l="0" t="0" r="2540" b="9525"/>
            <wp:docPr id="160234674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346744" name="图片 160234674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69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8762B" w:rsidRPr="00FD49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010BD" w14:textId="77777777" w:rsidR="0058518D" w:rsidRDefault="0058518D" w:rsidP="0028762B">
      <w:pPr>
        <w:rPr>
          <w:rFonts w:hint="eastAsia"/>
        </w:rPr>
      </w:pPr>
      <w:r>
        <w:separator/>
      </w:r>
    </w:p>
  </w:endnote>
  <w:endnote w:type="continuationSeparator" w:id="0">
    <w:p w14:paraId="01E0406C" w14:textId="77777777" w:rsidR="0058518D" w:rsidRDefault="0058518D" w:rsidP="0028762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35F5E" w14:textId="77777777" w:rsidR="0058518D" w:rsidRDefault="0058518D" w:rsidP="0028762B">
      <w:pPr>
        <w:rPr>
          <w:rFonts w:hint="eastAsia"/>
        </w:rPr>
      </w:pPr>
      <w:r>
        <w:separator/>
      </w:r>
    </w:p>
  </w:footnote>
  <w:footnote w:type="continuationSeparator" w:id="0">
    <w:p w14:paraId="23E75C88" w14:textId="77777777" w:rsidR="0058518D" w:rsidRDefault="0058518D" w:rsidP="0028762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E7C"/>
    <w:rsid w:val="00037CE3"/>
    <w:rsid w:val="00043692"/>
    <w:rsid w:val="0009167E"/>
    <w:rsid w:val="000A7685"/>
    <w:rsid w:val="000D246A"/>
    <w:rsid w:val="000F3E7C"/>
    <w:rsid w:val="00121519"/>
    <w:rsid w:val="00135A15"/>
    <w:rsid w:val="0019037D"/>
    <w:rsid w:val="001A2F7C"/>
    <w:rsid w:val="001B45F3"/>
    <w:rsid w:val="002432FD"/>
    <w:rsid w:val="00244A50"/>
    <w:rsid w:val="0028762B"/>
    <w:rsid w:val="002B0359"/>
    <w:rsid w:val="002D27E6"/>
    <w:rsid w:val="002D7211"/>
    <w:rsid w:val="002F27F6"/>
    <w:rsid w:val="00301F4C"/>
    <w:rsid w:val="003151D7"/>
    <w:rsid w:val="00320988"/>
    <w:rsid w:val="00350EB1"/>
    <w:rsid w:val="003672C6"/>
    <w:rsid w:val="003678C2"/>
    <w:rsid w:val="00371DD0"/>
    <w:rsid w:val="00397B4D"/>
    <w:rsid w:val="00457033"/>
    <w:rsid w:val="00487436"/>
    <w:rsid w:val="004B582A"/>
    <w:rsid w:val="0058518D"/>
    <w:rsid w:val="005A3251"/>
    <w:rsid w:val="005B1BFA"/>
    <w:rsid w:val="005B2C45"/>
    <w:rsid w:val="005B3333"/>
    <w:rsid w:val="006226EB"/>
    <w:rsid w:val="006310C5"/>
    <w:rsid w:val="006374AE"/>
    <w:rsid w:val="006D4B40"/>
    <w:rsid w:val="006E36AC"/>
    <w:rsid w:val="006F7A16"/>
    <w:rsid w:val="00755B48"/>
    <w:rsid w:val="007B1C4B"/>
    <w:rsid w:val="007B2821"/>
    <w:rsid w:val="007D0502"/>
    <w:rsid w:val="007E62F0"/>
    <w:rsid w:val="00800872"/>
    <w:rsid w:val="00816E28"/>
    <w:rsid w:val="0082647C"/>
    <w:rsid w:val="008A368D"/>
    <w:rsid w:val="008E295C"/>
    <w:rsid w:val="009010F2"/>
    <w:rsid w:val="009033D2"/>
    <w:rsid w:val="009034B4"/>
    <w:rsid w:val="009428CF"/>
    <w:rsid w:val="00996A3E"/>
    <w:rsid w:val="009A6868"/>
    <w:rsid w:val="009B2A48"/>
    <w:rsid w:val="009B5D09"/>
    <w:rsid w:val="009C4B2B"/>
    <w:rsid w:val="00A2748A"/>
    <w:rsid w:val="00A41283"/>
    <w:rsid w:val="00AA1435"/>
    <w:rsid w:val="00AA3179"/>
    <w:rsid w:val="00AB0AE0"/>
    <w:rsid w:val="00AC52D7"/>
    <w:rsid w:val="00AE15A0"/>
    <w:rsid w:val="00AF5CE2"/>
    <w:rsid w:val="00BD1949"/>
    <w:rsid w:val="00BD4391"/>
    <w:rsid w:val="00BF5D84"/>
    <w:rsid w:val="00C013B5"/>
    <w:rsid w:val="00C430C6"/>
    <w:rsid w:val="00C521FF"/>
    <w:rsid w:val="00C61F05"/>
    <w:rsid w:val="00C744A7"/>
    <w:rsid w:val="00C93331"/>
    <w:rsid w:val="00C96DE9"/>
    <w:rsid w:val="00CB32E8"/>
    <w:rsid w:val="00CB65B7"/>
    <w:rsid w:val="00D50769"/>
    <w:rsid w:val="00D742CF"/>
    <w:rsid w:val="00D95E6E"/>
    <w:rsid w:val="00DD19E3"/>
    <w:rsid w:val="00E019CF"/>
    <w:rsid w:val="00E922CE"/>
    <w:rsid w:val="00EA417A"/>
    <w:rsid w:val="00EB1C06"/>
    <w:rsid w:val="00ED06EE"/>
    <w:rsid w:val="00F7236F"/>
    <w:rsid w:val="00F758B2"/>
    <w:rsid w:val="00FD4930"/>
    <w:rsid w:val="020D7618"/>
    <w:rsid w:val="02574DEE"/>
    <w:rsid w:val="08400A92"/>
    <w:rsid w:val="12583077"/>
    <w:rsid w:val="222F04DA"/>
    <w:rsid w:val="277712F1"/>
    <w:rsid w:val="2DA84860"/>
    <w:rsid w:val="3E704F26"/>
    <w:rsid w:val="44134498"/>
    <w:rsid w:val="47E766F2"/>
    <w:rsid w:val="49F164CF"/>
    <w:rsid w:val="64041AE8"/>
    <w:rsid w:val="64E060B2"/>
    <w:rsid w:val="7733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791C6A7"/>
  <w14:defaultImageDpi w14:val="32767"/>
  <w15:docId w15:val="{EEA66643-474B-43F4-9D57-8ACF85AB9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Title"/>
    <w:basedOn w:val="a"/>
    <w:next w:val="a"/>
    <w:link w:val="ac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Pr>
      <w:b/>
      <w:bCs/>
    </w:rPr>
  </w:style>
  <w:style w:type="table" w:styleId="a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1">
    <w:name w:val="Quote"/>
    <w:basedOn w:val="a"/>
    <w:next w:val="a"/>
    <w:link w:val="af2"/>
    <w:uiPriority w:val="29"/>
    <w:qFormat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f2">
    <w:name w:val="引用 字符"/>
    <w:basedOn w:val="a0"/>
    <w:link w:val="af1"/>
    <w:uiPriority w:val="29"/>
    <w:qFormat/>
    <w:rPr>
      <w:i/>
      <w:iCs/>
      <w:color w:val="404040" w:themeColor="text1" w:themeTint="BF"/>
    </w:rPr>
  </w:style>
  <w:style w:type="paragraph" w:styleId="af3">
    <w:name w:val="List Paragraph"/>
    <w:basedOn w:val="a"/>
    <w:uiPriority w:val="34"/>
    <w:qFormat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4">
    <w:name w:val="Intense Quote"/>
    <w:basedOn w:val="a"/>
    <w:next w:val="a"/>
    <w:link w:val="af5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af5">
    <w:name w:val="明显引用 字符"/>
    <w:basedOn w:val="a0"/>
    <w:link w:val="af4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qFormat/>
    <w:rPr>
      <w:rFonts w:ascii="等线" w:eastAsia="等线" w:hAnsi="等线" w:cs="Times New Roman"/>
      <w:kern w:val="2"/>
      <w:sz w:val="21"/>
      <w:szCs w:val="21"/>
    </w:rPr>
  </w:style>
  <w:style w:type="character" w:customStyle="1" w:styleId="ae">
    <w:name w:val="批注主题 字符"/>
    <w:basedOn w:val="a4"/>
    <w:link w:val="ad"/>
    <w:uiPriority w:val="99"/>
    <w:semiHidden/>
    <w:qFormat/>
    <w:rPr>
      <w:rFonts w:ascii="等线" w:eastAsia="等线" w:hAnsi="等线" w:cs="Times New Roman"/>
      <w:b/>
      <w:bCs/>
      <w:kern w:val="2"/>
      <w:sz w:val="21"/>
      <w:szCs w:val="21"/>
    </w:rPr>
  </w:style>
  <w:style w:type="paragraph" w:customStyle="1" w:styleId="13">
    <w:name w:val="修订1"/>
    <w:hidden/>
    <w:uiPriority w:val="99"/>
    <w:unhideWhenUsed/>
    <w:qFormat/>
    <w:rPr>
      <w:rFonts w:ascii="等线" w:eastAsia="等线" w:hAnsi="等线" w:cs="Times New Roman"/>
      <w:kern w:val="2"/>
      <w:sz w:val="21"/>
      <w:szCs w:val="21"/>
    </w:rPr>
  </w:style>
  <w:style w:type="paragraph" w:styleId="af6">
    <w:name w:val="Revision"/>
    <w:hidden/>
    <w:uiPriority w:val="99"/>
    <w:unhideWhenUsed/>
    <w:rsid w:val="0028762B"/>
    <w:rPr>
      <w:rFonts w:ascii="等线" w:eastAsia="等线" w:hAnsi="等线" w:cs="Times New Roman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891</Words>
  <Characters>5083</Characters>
  <Application>Microsoft Office Word</Application>
  <DocSecurity>0</DocSecurity>
  <Lines>42</Lines>
  <Paragraphs>11</Paragraphs>
  <ScaleCrop>false</ScaleCrop>
  <Company/>
  <LinksUpToDate>false</LinksUpToDate>
  <CharactersWithSpaces>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zonghai Chen</dc:creator>
  <cp:lastModifiedBy>紫薇 邓</cp:lastModifiedBy>
  <cp:revision>3</cp:revision>
  <dcterms:created xsi:type="dcterms:W3CDTF">2026-08-28T13:36:00Z</dcterms:created>
  <dcterms:modified xsi:type="dcterms:W3CDTF">2026-08-28T13:40:00Z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eyJoZGlkIjoiMDNjYjgzOTViYmJjNWJmOGU4YzQ2ZTVmYmY5ZWE4YzEiLCJ1c2VySWQiOiIxMDYwMzI2Mjk5In0=</vt:lpwstr>
  </property>
  <property fmtid="{D5CDD505-2E9C-101B-9397-08002B2CF9AE}" pid="3" name="KSOProductBuildVer">
    <vt:lpwstr>2052-12.1.0.28043</vt:lpwstr>
  </property>
  <property fmtid="{D5CDD505-2E9C-101B-9397-08002B2CF9AE}" pid="4" name="ICV">
    <vt:lpwstr>4CD2492208C74A77812DF3CF07F5DCDB_12</vt:lpwstr>
  </property>
</Properties>
</file>