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CAE1C" w14:textId="3F557060" w:rsidR="000F586F" w:rsidRPr="00625720" w:rsidRDefault="00412452" w:rsidP="00412452">
      <w:pPr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proofErr w:type="gramStart"/>
      <w:r w:rsidRPr="00C347A5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Supplementary </w:t>
      </w:r>
      <w:r w:rsidRPr="00CC241F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Information </w:t>
      </w:r>
      <w:r w:rsidR="00432636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9</w:t>
      </w:r>
      <w:r w:rsidRPr="00316611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.</w:t>
      </w:r>
      <w:proofErr w:type="gramEnd"/>
      <w:r w:rsidR="007B42D7" w:rsidRPr="00316611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 </w:t>
      </w:r>
      <w:bookmarkStart w:id="0" w:name="_GoBack"/>
      <w:proofErr w:type="gramStart"/>
      <w:r w:rsidR="007B42D7" w:rsidRPr="00625720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D</w:t>
      </w:r>
      <w:r w:rsidRPr="00625720">
        <w:rPr>
          <w:rFonts w:ascii="Times New Roman" w:eastAsiaTheme="minorEastAsia" w:hAnsi="Times New Roman"/>
          <w:color w:val="000000" w:themeColor="text1"/>
          <w:sz w:val="24"/>
          <w:szCs w:val="24"/>
        </w:rPr>
        <w:t>ichotomous key</w:t>
      </w:r>
      <w:r w:rsidR="007B42D7" w:rsidRPr="00625720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for </w:t>
      </w:r>
      <w:proofErr w:type="spellStart"/>
      <w:r w:rsidR="007F3268" w:rsidRPr="00625720">
        <w:rPr>
          <w:rFonts w:ascii="Times New Roman" w:hAnsi="Times New Roman"/>
          <w:color w:val="000000" w:themeColor="text1"/>
          <w:sz w:val="24"/>
          <w:szCs w:val="24"/>
        </w:rPr>
        <w:t>Amphisphaeriales</w:t>
      </w:r>
      <w:proofErr w:type="spellEnd"/>
      <w:r w:rsidR="006F3648" w:rsidRPr="00625720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proofErr w:type="gramEnd"/>
    </w:p>
    <w:bookmarkEnd w:id="0"/>
    <w:p w14:paraId="23CFE4DE" w14:textId="2ACF75FB" w:rsidR="000F586F" w:rsidRPr="00B12CBB" w:rsidRDefault="007B42D7" w:rsidP="00412452">
      <w:pPr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B12CBB">
        <w:rPr>
          <w:rFonts w:ascii="Times New Roman" w:hAnsi="Times New Roman"/>
          <w:color w:val="000000" w:themeColor="text1"/>
          <w:sz w:val="24"/>
          <w:szCs w:val="24"/>
        </w:rPr>
        <w:t>To distinguish species on the phylogenetic tree within</w:t>
      </w:r>
      <w:r w:rsidRPr="00B12CBB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proofErr w:type="spellStart"/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Amphisphaeriales</w:t>
      </w:r>
      <w:proofErr w:type="spellEnd"/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</w:t>
      </w:r>
      <w:r w:rsidRPr="00B12CBB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we provide a key to the </w:t>
      </w:r>
      <w:proofErr w:type="spellStart"/>
      <w:r w:rsidR="007F3268" w:rsidRPr="00B12CBB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f</w:t>
      </w:r>
      <w:r w:rsidR="007F3268" w:rsidRPr="00B12CBB">
        <w:rPr>
          <w:rFonts w:ascii="Times New Roman" w:hAnsi="Times New Roman"/>
          <w:color w:val="000000" w:themeColor="text1"/>
          <w:kern w:val="0"/>
          <w:sz w:val="24"/>
          <w:szCs w:val="24"/>
        </w:rPr>
        <w:t>amili</w:t>
      </w:r>
      <w:r w:rsidR="007F3268" w:rsidRPr="00B12CBB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y</w:t>
      </w:r>
      <w:proofErr w:type="spellEnd"/>
      <w:r w:rsidRPr="00B12CBB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.</w:t>
      </w:r>
    </w:p>
    <w:p w14:paraId="5045EA2D" w14:textId="745A8AD8" w:rsidR="000F586F" w:rsidRPr="00B12CBB" w:rsidRDefault="007B42D7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1</w:t>
      </w:r>
      <w:r w:rsidR="004045F6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="004045F6" w:rsidRPr="00B12CBB">
        <w:rPr>
          <w:rFonts w:ascii="Segoe UI" w:hAnsi="Segoe UI" w:cs="Segoe UI"/>
          <w:color w:val="000000" w:themeColor="text1"/>
        </w:rPr>
        <w:t xml:space="preserve"> </w:t>
      </w:r>
      <w:r w:rsidR="004045F6" w:rsidRPr="00B12CBB">
        <w:rPr>
          <w:rFonts w:ascii="Times New Roman" w:hAnsi="Times New Roman"/>
          <w:color w:val="000000" w:themeColor="text1"/>
          <w:sz w:val="24"/>
          <w:szCs w:val="24"/>
        </w:rPr>
        <w:t>Sexual morph known or described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..................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....</w:t>
      </w:r>
      <w:r w:rsidR="004045F6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.............................................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.......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 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</w:p>
    <w:p w14:paraId="27E2CE91" w14:textId="29154B49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1.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Sexual morph unknown or not stably described; primarily relying on asexual morph characteristics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..................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.....................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............................ </w:t>
      </w:r>
      <w:r w:rsidR="00623F24" w:rsidRPr="00B12CBB">
        <w:rPr>
          <w:rFonts w:ascii="Times New Roman" w:hAnsi="Times New Roman" w:hint="eastAsia"/>
          <w:color w:val="000000" w:themeColor="text1"/>
          <w:sz w:val="24"/>
          <w:szCs w:val="24"/>
        </w:rPr>
        <w:t>13</w:t>
      </w:r>
    </w:p>
    <w:p w14:paraId="0942D5D4" w14:textId="78EB9DCD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23F24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Paraphyses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deliquescingat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maturity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623F24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</w:t>
      </w:r>
      <w:r w:rsidR="00623F24" w:rsidRPr="00B12CBB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="00623F24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…..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Hyponectriaceae</w:t>
      </w:r>
      <w:proofErr w:type="spellEnd"/>
    </w:p>
    <w:p w14:paraId="6411E03C" w14:textId="32D2F8C8" w:rsidR="004045F6" w:rsidRPr="00B12CBB" w:rsidRDefault="004045F6" w:rsidP="00412452">
      <w:pPr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Paraphyses</w:t>
      </w:r>
      <w:proofErr w:type="spellEnd"/>
      <w:r w:rsidRPr="00B12C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 xml:space="preserve"> persistent at maturity</w:t>
      </w:r>
      <w:r w:rsidR="00B96CF2" w:rsidRPr="00B12CBB">
        <w:rPr>
          <w:rStyle w:val="a6"/>
          <w:rFonts w:ascii="Times New Roman" w:hAnsi="Times New Roman" w:hint="eastAsia"/>
          <w:b w:val="0"/>
          <w:color w:val="000000" w:themeColor="text1"/>
          <w:sz w:val="24"/>
          <w:szCs w:val="24"/>
        </w:rPr>
        <w:t xml:space="preserve"> </w:t>
      </w:r>
      <w:r w:rsidR="00B96CF2" w:rsidRPr="00B12C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……………………………………………</w:t>
      </w:r>
      <w:r w:rsidR="00B96CF2" w:rsidRPr="00B12CBB">
        <w:rPr>
          <w:rStyle w:val="a6"/>
          <w:rFonts w:ascii="Times New Roman" w:hAnsi="Times New Roman" w:hint="eastAsia"/>
          <w:b w:val="0"/>
          <w:color w:val="000000" w:themeColor="text1"/>
          <w:sz w:val="24"/>
          <w:szCs w:val="24"/>
        </w:rPr>
        <w:t>...</w:t>
      </w:r>
      <w:r w:rsidR="00B96CF2" w:rsidRPr="00B12C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…</w:t>
      </w:r>
      <w:r w:rsidR="00B96CF2" w:rsidRPr="00B12CBB">
        <w:rPr>
          <w:rStyle w:val="a6"/>
          <w:rFonts w:ascii="Times New Roman" w:hAnsi="Times New Roman" w:hint="eastAsia"/>
          <w:b w:val="0"/>
          <w:color w:val="000000" w:themeColor="text1"/>
          <w:sz w:val="24"/>
          <w:szCs w:val="24"/>
        </w:rPr>
        <w:t>..</w:t>
      </w:r>
      <w:r w:rsidRPr="00B12C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B12CBB">
        <w:rPr>
          <w:rStyle w:val="a6"/>
          <w:rFonts w:ascii="Times New Roman" w:hAnsi="Times New Roman" w:hint="eastAsia"/>
          <w:b w:val="0"/>
          <w:color w:val="000000" w:themeColor="text1"/>
          <w:sz w:val="24"/>
          <w:szCs w:val="24"/>
        </w:rPr>
        <w:t>3</w:t>
      </w:r>
    </w:p>
    <w:p w14:paraId="1CD43CCF" w14:textId="522D7D8C" w:rsidR="004045F6" w:rsidRPr="00B12CBB" w:rsidRDefault="004045F6" w:rsidP="00412452">
      <w:pPr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</w:pPr>
      <w:r w:rsidRPr="00B12CBB">
        <w:rPr>
          <w:rStyle w:val="a6"/>
          <w:rFonts w:ascii="Times New Roman" w:hAnsi="Times New Roman" w:hint="eastAsia"/>
          <w:b w:val="0"/>
          <w:color w:val="000000" w:themeColor="text1"/>
          <w:sz w:val="24"/>
          <w:szCs w:val="24"/>
        </w:rPr>
        <w:t>3</w:t>
      </w:r>
      <w:r w:rsidRPr="00B12C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unicellular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4</w:t>
      </w:r>
    </w:p>
    <w:p w14:paraId="152D90F7" w14:textId="5E85A2CB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3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septate</w:t>
      </w:r>
      <w:proofErr w:type="spellEnd"/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5</w:t>
      </w:r>
    </w:p>
    <w:p w14:paraId="101F1D50" w14:textId="36DCF4DE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4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Ascomata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immersed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;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Asci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cylindrical or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obclavate</w:t>
      </w:r>
      <w:proofErr w:type="spellEnd"/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;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fusoidal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>-ellipsoidal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….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Clypeophysalosporaceae</w:t>
      </w:r>
      <w:proofErr w:type="spellEnd"/>
    </w:p>
    <w:p w14:paraId="14B447C7" w14:textId="5D141AD5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4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Ascomata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superficial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;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Asci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narrowly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clavate</w:t>
      </w:r>
      <w:proofErr w:type="spellEnd"/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;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allantoid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Iodosphaeriaceae</w:t>
      </w:r>
      <w:proofErr w:type="spellEnd"/>
    </w:p>
    <w:p w14:paraId="63325C3B" w14:textId="0E24FA57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5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with one large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guttule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in each cell 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</w:t>
      </w:r>
      <w:r w:rsidR="00412452">
        <w:rPr>
          <w:rFonts w:ascii="Times New Roman" w:hAnsi="Times New Roman" w:hint="eastAsia"/>
          <w:color w:val="000000" w:themeColor="text1"/>
          <w:sz w:val="24"/>
          <w:szCs w:val="24"/>
        </w:rPr>
        <w:t>..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Melogrammataceae</w:t>
      </w:r>
      <w:proofErr w:type="spellEnd"/>
    </w:p>
    <w:p w14:paraId="1E093374" w14:textId="3F46637A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5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without one large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guttule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in each cell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</w:t>
      </w:r>
      <w:r w:rsidR="00623F24"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6</w:t>
      </w:r>
    </w:p>
    <w:p w14:paraId="6207B1D2" w14:textId="1807360C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6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Ascomata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with most taxa lying horizontal to the host surface;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fasciculate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Oxydothidaceae</w:t>
      </w:r>
      <w:proofErr w:type="spellEnd"/>
    </w:p>
    <w:p w14:paraId="5C3DA678" w14:textId="00A01CBA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6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Ascomata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not lying horizontal;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not fasciculate (e.g.,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uniseriate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biseriate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>, or irregularly arranged)</w:t>
      </w:r>
      <w:r w:rsidR="00623F24"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</w:t>
      </w:r>
      <w:r w:rsidR="00623F24"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</w:p>
    <w:p w14:paraId="31EE5B3C" w14:textId="77777777" w:rsidR="002C139A" w:rsidRPr="00B12CBB" w:rsidRDefault="002C139A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7. </w:t>
      </w:r>
      <w:proofErr w:type="spellStart"/>
      <w:r w:rsidRPr="00B12CBB">
        <w:rPr>
          <w:rFonts w:ascii="Times New Roman" w:hAnsi="Times New Roman"/>
          <w:bCs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pigmented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…………………………………………………………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8</w:t>
      </w:r>
    </w:p>
    <w:p w14:paraId="442839FC" w14:textId="4B462698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hyaline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9</w:t>
      </w:r>
    </w:p>
    <w:p w14:paraId="3F1CD31E" w14:textId="63A4BA1A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8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="004D5A63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Ascomata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coriaceous;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Peridium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two-lay-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ered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, outer layer of thick-walled, brown cells of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textura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angularis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, inner layer of small, thin-walled, hyaline cells of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textura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angularis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Amphisphaeriaceae</w:t>
      </w:r>
      <w:proofErr w:type="spellEnd"/>
    </w:p>
    <w:p w14:paraId="4FDBF1CD" w14:textId="65477621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8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Peridium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thick, dark brown,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pseudoparenchymatous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………………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Sporocadaceae</w:t>
      </w:r>
      <w:proofErr w:type="spellEnd"/>
    </w:p>
    <w:p w14:paraId="43D81F63" w14:textId="3C198D24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9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Asci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without an apical (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subapical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>) apparatus/ ring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</w:t>
      </w:r>
      <w:r w:rsidR="00623F24" w:rsidRPr="00B12CBB">
        <w:rPr>
          <w:rFonts w:ascii="Times New Roman" w:hAnsi="Times New Roman"/>
          <w:color w:val="000000" w:themeColor="text1"/>
          <w:sz w:val="24"/>
          <w:szCs w:val="24"/>
        </w:rPr>
        <w:t>..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10</w:t>
      </w:r>
    </w:p>
    <w:p w14:paraId="5538F19B" w14:textId="5340A5CD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9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Asci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with an </w:t>
      </w:r>
      <w:proofErr w:type="gram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apical</w:t>
      </w:r>
      <w:r w:rsidR="00623F24" w:rsidRPr="00B12CBB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proofErr w:type="gramEnd"/>
      <w:r w:rsidR="00623F24" w:rsidRPr="00B12CBB">
        <w:rPr>
          <w:rFonts w:ascii="Times New Roman" w:hAnsi="Times New Roman"/>
          <w:color w:val="000000" w:themeColor="text1"/>
          <w:sz w:val="24"/>
          <w:szCs w:val="24"/>
        </w:rPr>
        <w:t>subapical</w:t>
      </w:r>
      <w:proofErr w:type="spellEnd"/>
      <w:r w:rsidR="00623F24" w:rsidRPr="00B12CBB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apparatus/ ring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……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="00623F24" w:rsidRPr="00B12CBB">
        <w:rPr>
          <w:rFonts w:ascii="Times New Roman" w:hAnsi="Times New Roman"/>
          <w:color w:val="000000" w:themeColor="text1"/>
          <w:sz w:val="24"/>
          <w:szCs w:val="24"/>
        </w:rPr>
        <w:t>..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11</w:t>
      </w:r>
    </w:p>
    <w:p w14:paraId="04999C95" w14:textId="1570CA08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10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apiosporous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, usually surrounded by a gelatinous </w:t>
      </w:r>
      <w:proofErr w:type="gramStart"/>
      <w:r w:rsidRPr="00B12CBB">
        <w:rPr>
          <w:rFonts w:ascii="Times New Roman" w:hAnsi="Times New Roman"/>
          <w:color w:val="000000" w:themeColor="text1"/>
          <w:sz w:val="24"/>
          <w:szCs w:val="24"/>
        </w:rPr>
        <w:t>sheath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  <w:r w:rsidRPr="00B12CBB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……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Apiosporaceae</w:t>
      </w:r>
      <w:proofErr w:type="spellEnd"/>
    </w:p>
    <w:p w14:paraId="1418A85E" w14:textId="68DAF856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10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not constricted at septa, with or without appendages at one end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</w:t>
      </w:r>
      <w:r w:rsidR="00B96CF2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......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Appendicosporaceae</w:t>
      </w:r>
      <w:proofErr w:type="spellEnd"/>
    </w:p>
    <w:p w14:paraId="10FFE662" w14:textId="4769DF9F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11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1–3-septate, with two fusiform end cells, tapering gradually to acute ends and towards the central portion</w:t>
      </w:r>
      <w:r w:rsidR="00B96CF2" w:rsidRPr="00B12CBB">
        <w:rPr>
          <w:rFonts w:ascii="Times New Roman" w:hAnsi="Times New Roman" w:hint="eastAsia"/>
          <w:color w:val="000000" w:themeColor="text1"/>
          <w:sz w:val="24"/>
          <w:szCs w:val="24"/>
        </w:rPr>
        <w:t>,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joined by a narrow, long isthmus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...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……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Vialaeaceae</w:t>
      </w:r>
      <w:proofErr w:type="spellEnd"/>
    </w:p>
    <w:p w14:paraId="4435F4F9" w14:textId="20A93675" w:rsidR="004045F6" w:rsidRPr="00B12CBB" w:rsidRDefault="004045F6" w:rsidP="00412452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11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bCs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lacking a distinct, elongated isthmus</w:t>
      </w:r>
      <w:r w:rsidR="00623F24" w:rsidRPr="00B12CB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7F3268" w:rsidRPr="00B12CBB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</w:t>
      </w:r>
      <w:r w:rsidR="00623F24" w:rsidRPr="00B12CB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 w:hint="eastAsia"/>
          <w:bCs/>
          <w:color w:val="000000" w:themeColor="text1"/>
          <w:sz w:val="24"/>
          <w:szCs w:val="24"/>
        </w:rPr>
        <w:t>12</w:t>
      </w:r>
    </w:p>
    <w:p w14:paraId="6503D736" w14:textId="0DAB27DA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12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fusiform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Phlogicylindriaceae</w:t>
      </w:r>
      <w:proofErr w:type="spellEnd"/>
    </w:p>
    <w:p w14:paraId="5F641BE4" w14:textId="4E0A35FD" w:rsidR="004045F6" w:rsidRPr="00B12CBB" w:rsidRDefault="004045F6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12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.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Ascospores</w:t>
      </w:r>
      <w:proofErr w:type="spell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broadly ellipsoid, oblong or narrowly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clavate</w:t>
      </w:r>
      <w:proofErr w:type="spellEnd"/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…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Pseudomassariaceae</w:t>
      </w:r>
      <w:proofErr w:type="spellEnd"/>
    </w:p>
    <w:p w14:paraId="6D527AC7" w14:textId="6ABA5FE5" w:rsidR="007F3268" w:rsidRPr="00B12CBB" w:rsidRDefault="007F3268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13. </w:t>
      </w:r>
      <w:proofErr w:type="gramStart"/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W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ith</w:t>
      </w:r>
      <w:proofErr w:type="gramEnd"/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transverse band of pale pigment at widest part of the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conidium</w:t>
      </w:r>
      <w:proofErr w:type="spellEnd"/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Beltraniaceae</w:t>
      </w:r>
      <w:proofErr w:type="spellEnd"/>
    </w:p>
    <w:p w14:paraId="103D0FD1" w14:textId="20694347" w:rsidR="007F3268" w:rsidRPr="00B12CBB" w:rsidRDefault="007F3268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13. W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ith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out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transverse band of pale pigment at widest part of the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conidium</w:t>
      </w:r>
      <w:proofErr w:type="spellEnd"/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……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 14</w:t>
      </w:r>
    </w:p>
    <w:p w14:paraId="11949195" w14:textId="5FBD3DA0" w:rsidR="007F3268" w:rsidRPr="00B12CBB" w:rsidRDefault="007F3268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14.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Conidia with central tubular apical appendage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……………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Pseudotruncatellaceae</w:t>
      </w:r>
      <w:proofErr w:type="spellEnd"/>
    </w:p>
    <w:p w14:paraId="0BA1ADA4" w14:textId="230286EC" w:rsidR="007F3268" w:rsidRPr="00B12CBB" w:rsidRDefault="007F3268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14.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Conidia with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out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central tubular apical appendage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 15</w:t>
      </w:r>
    </w:p>
    <w:p w14:paraId="548F1C02" w14:textId="2E7CD5A9" w:rsidR="007F3268" w:rsidRPr="00B12CBB" w:rsidRDefault="007F3268" w:rsidP="0041245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15.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Conidia falcate, cylindrical or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fusiform,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0–1-sepate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hyaline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Pr="00B12CBB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12CBB">
        <w:rPr>
          <w:rFonts w:ascii="Times New Roman" w:hAnsi="Times New Roman"/>
          <w:color w:val="000000" w:themeColor="text1"/>
          <w:sz w:val="24"/>
          <w:szCs w:val="24"/>
        </w:rPr>
        <w:t>Castanediellaceae</w:t>
      </w:r>
      <w:proofErr w:type="spellEnd"/>
    </w:p>
    <w:p w14:paraId="092126E3" w14:textId="04A9CD6D" w:rsidR="000F586F" w:rsidRPr="00412452" w:rsidRDefault="004D5A63" w:rsidP="004D5A6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15.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Conidia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solitary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</w:t>
      </w:r>
      <w:proofErr w:type="spellStart"/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obclavate</w:t>
      </w:r>
      <w:proofErr w:type="spellEnd"/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apex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subobtuse</w:t>
      </w:r>
      <w:proofErr w:type="spellEnd"/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base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truncate,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euseptate</w:t>
      </w:r>
      <w:proofErr w:type="spellEnd"/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lastRenderedPageBreak/>
        <w:t>smooth-walled,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brown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</w:t>
      </w:r>
      <w:r w:rsidR="007F3268" w:rsidRPr="00B12CBB">
        <w:rPr>
          <w:rFonts w:ascii="Times New Roman" w:hAnsi="Times New Roman" w:hint="eastAsia"/>
          <w:color w:val="000000" w:themeColor="text1"/>
          <w:sz w:val="24"/>
          <w:szCs w:val="24"/>
        </w:rPr>
        <w:t>..</w:t>
      </w:r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F3268" w:rsidRPr="00B12CBB">
        <w:rPr>
          <w:rFonts w:ascii="Times New Roman" w:hAnsi="Times New Roman"/>
          <w:color w:val="000000" w:themeColor="text1"/>
          <w:sz w:val="24"/>
          <w:szCs w:val="24"/>
        </w:rPr>
        <w:t>Pseudosporidesmiaceae</w:t>
      </w:r>
      <w:proofErr w:type="spellEnd"/>
    </w:p>
    <w:sectPr w:rsidR="000F586F" w:rsidRPr="00412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16465B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C4D1F7" w14:textId="77777777" w:rsidR="00BF4F83" w:rsidRDefault="00BF4F83" w:rsidP="003207EC">
      <w:r>
        <w:separator/>
      </w:r>
    </w:p>
  </w:endnote>
  <w:endnote w:type="continuationSeparator" w:id="0">
    <w:p w14:paraId="773C0530" w14:textId="77777777" w:rsidR="00BF4F83" w:rsidRDefault="00BF4F83" w:rsidP="0032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81DE2" w14:textId="77777777" w:rsidR="00BF4F83" w:rsidRDefault="00BF4F83" w:rsidP="003207EC">
      <w:r>
        <w:separator/>
      </w:r>
    </w:p>
  </w:footnote>
  <w:footnote w:type="continuationSeparator" w:id="0">
    <w:p w14:paraId="2E88D1E2" w14:textId="77777777" w:rsidR="00BF4F83" w:rsidRDefault="00BF4F83" w:rsidP="00320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6F84"/>
    <w:multiLevelType w:val="hybridMultilevel"/>
    <w:tmpl w:val="3AEE35FC"/>
    <w:lvl w:ilvl="0" w:tplc="169A7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E73867"/>
    <w:multiLevelType w:val="hybridMultilevel"/>
    <w:tmpl w:val="0984858E"/>
    <w:lvl w:ilvl="0" w:tplc="4D261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BE67CD8"/>
    <w:multiLevelType w:val="hybridMultilevel"/>
    <w:tmpl w:val="D1AA262E"/>
    <w:lvl w:ilvl="0" w:tplc="8ADA4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47"/>
    <w:rsid w:val="00007725"/>
    <w:rsid w:val="00010959"/>
    <w:rsid w:val="000C3F02"/>
    <w:rsid w:val="000F586F"/>
    <w:rsid w:val="0023669B"/>
    <w:rsid w:val="00272F48"/>
    <w:rsid w:val="002C139A"/>
    <w:rsid w:val="00316611"/>
    <w:rsid w:val="003207EC"/>
    <w:rsid w:val="00351ECD"/>
    <w:rsid w:val="004045F6"/>
    <w:rsid w:val="00412452"/>
    <w:rsid w:val="00422793"/>
    <w:rsid w:val="00430274"/>
    <w:rsid w:val="00432636"/>
    <w:rsid w:val="004D5A63"/>
    <w:rsid w:val="00540817"/>
    <w:rsid w:val="005552F0"/>
    <w:rsid w:val="00603927"/>
    <w:rsid w:val="006109BD"/>
    <w:rsid w:val="00623F24"/>
    <w:rsid w:val="00625720"/>
    <w:rsid w:val="00670D00"/>
    <w:rsid w:val="006F3648"/>
    <w:rsid w:val="0075182D"/>
    <w:rsid w:val="007B42D7"/>
    <w:rsid w:val="007F3268"/>
    <w:rsid w:val="0087675D"/>
    <w:rsid w:val="008A4EBA"/>
    <w:rsid w:val="00900BB3"/>
    <w:rsid w:val="00AC020C"/>
    <w:rsid w:val="00B12CBB"/>
    <w:rsid w:val="00B512A7"/>
    <w:rsid w:val="00B96CF2"/>
    <w:rsid w:val="00BF4F83"/>
    <w:rsid w:val="00C16ED2"/>
    <w:rsid w:val="00D228E5"/>
    <w:rsid w:val="00D31847"/>
    <w:rsid w:val="00D76A67"/>
    <w:rsid w:val="00D86814"/>
    <w:rsid w:val="00F312D5"/>
    <w:rsid w:val="00F439FF"/>
    <w:rsid w:val="0AB66FEF"/>
    <w:rsid w:val="0CF92889"/>
    <w:rsid w:val="15B8172A"/>
    <w:rsid w:val="1D8E3BF5"/>
    <w:rsid w:val="3AAB17FD"/>
    <w:rsid w:val="58D147D8"/>
    <w:rsid w:val="66D103A8"/>
    <w:rsid w:val="7885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CharChar12">
    <w:name w:val="Char Char12"/>
    <w:basedOn w:val="a"/>
    <w:qFormat/>
    <w:pPr>
      <w:widowControl/>
      <w:tabs>
        <w:tab w:val="left" w:pos="284"/>
        <w:tab w:val="right" w:pos="6235"/>
      </w:tabs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121">
    <w:name w:val="Char Char121"/>
    <w:basedOn w:val="a"/>
    <w:qFormat/>
    <w:pPr>
      <w:widowControl/>
      <w:tabs>
        <w:tab w:val="left" w:pos="284"/>
        <w:tab w:val="right" w:pos="6235"/>
      </w:tabs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122">
    <w:name w:val="Char Char122"/>
    <w:basedOn w:val="a"/>
    <w:qFormat/>
    <w:pPr>
      <w:widowControl/>
      <w:tabs>
        <w:tab w:val="left" w:pos="284"/>
        <w:tab w:val="right" w:pos="6235"/>
      </w:tabs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9">
    <w:name w:val="Balloon Text"/>
    <w:basedOn w:val="a"/>
    <w:link w:val="Char2"/>
    <w:uiPriority w:val="99"/>
    <w:semiHidden/>
    <w:unhideWhenUsed/>
    <w:rsid w:val="00670D00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670D00"/>
    <w:rPr>
      <w:rFonts w:ascii="Calibri" w:eastAsia="宋体" w:hAnsi="Calibri" w:cs="Times New Roman"/>
      <w:kern w:val="2"/>
      <w:sz w:val="18"/>
      <w:szCs w:val="18"/>
    </w:rPr>
  </w:style>
  <w:style w:type="paragraph" w:styleId="aa">
    <w:name w:val="List Paragraph"/>
    <w:basedOn w:val="a"/>
    <w:uiPriority w:val="34"/>
    <w:unhideWhenUsed/>
    <w:qFormat/>
    <w:rsid w:val="004045F6"/>
    <w:pPr>
      <w:ind w:firstLineChars="200" w:firstLine="420"/>
    </w:pPr>
  </w:style>
  <w:style w:type="paragraph" w:customStyle="1" w:styleId="ds-markdown-paragraph">
    <w:name w:val="ds-markdown-paragraph"/>
    <w:basedOn w:val="a"/>
    <w:rsid w:val="004045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annotation subject"/>
    <w:basedOn w:val="a3"/>
    <w:next w:val="a3"/>
    <w:link w:val="Char3"/>
    <w:uiPriority w:val="99"/>
    <w:semiHidden/>
    <w:unhideWhenUsed/>
    <w:rsid w:val="007F3268"/>
    <w:rPr>
      <w:b/>
      <w:bCs/>
    </w:rPr>
  </w:style>
  <w:style w:type="character" w:customStyle="1" w:styleId="Char">
    <w:name w:val="批注文字 Char"/>
    <w:basedOn w:val="a0"/>
    <w:link w:val="a3"/>
    <w:uiPriority w:val="99"/>
    <w:semiHidden/>
    <w:rsid w:val="007F3268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b"/>
    <w:uiPriority w:val="99"/>
    <w:semiHidden/>
    <w:rsid w:val="007F3268"/>
    <w:rPr>
      <w:rFonts w:ascii="Calibri" w:eastAsia="宋体" w:hAnsi="Calibri" w:cs="Times New Roman"/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CharChar12">
    <w:name w:val="Char Char12"/>
    <w:basedOn w:val="a"/>
    <w:qFormat/>
    <w:pPr>
      <w:widowControl/>
      <w:tabs>
        <w:tab w:val="left" w:pos="284"/>
        <w:tab w:val="right" w:pos="6235"/>
      </w:tabs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121">
    <w:name w:val="Char Char121"/>
    <w:basedOn w:val="a"/>
    <w:qFormat/>
    <w:pPr>
      <w:widowControl/>
      <w:tabs>
        <w:tab w:val="left" w:pos="284"/>
        <w:tab w:val="right" w:pos="6235"/>
      </w:tabs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122">
    <w:name w:val="Char Char122"/>
    <w:basedOn w:val="a"/>
    <w:qFormat/>
    <w:pPr>
      <w:widowControl/>
      <w:tabs>
        <w:tab w:val="left" w:pos="284"/>
        <w:tab w:val="right" w:pos="6235"/>
      </w:tabs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9">
    <w:name w:val="Balloon Text"/>
    <w:basedOn w:val="a"/>
    <w:link w:val="Char2"/>
    <w:uiPriority w:val="99"/>
    <w:semiHidden/>
    <w:unhideWhenUsed/>
    <w:rsid w:val="00670D00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670D00"/>
    <w:rPr>
      <w:rFonts w:ascii="Calibri" w:eastAsia="宋体" w:hAnsi="Calibri" w:cs="Times New Roman"/>
      <w:kern w:val="2"/>
      <w:sz w:val="18"/>
      <w:szCs w:val="18"/>
    </w:rPr>
  </w:style>
  <w:style w:type="paragraph" w:styleId="aa">
    <w:name w:val="List Paragraph"/>
    <w:basedOn w:val="a"/>
    <w:uiPriority w:val="34"/>
    <w:unhideWhenUsed/>
    <w:qFormat/>
    <w:rsid w:val="004045F6"/>
    <w:pPr>
      <w:ind w:firstLineChars="200" w:firstLine="420"/>
    </w:pPr>
  </w:style>
  <w:style w:type="paragraph" w:customStyle="1" w:styleId="ds-markdown-paragraph">
    <w:name w:val="ds-markdown-paragraph"/>
    <w:basedOn w:val="a"/>
    <w:rsid w:val="004045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annotation subject"/>
    <w:basedOn w:val="a3"/>
    <w:next w:val="a3"/>
    <w:link w:val="Char3"/>
    <w:uiPriority w:val="99"/>
    <w:semiHidden/>
    <w:unhideWhenUsed/>
    <w:rsid w:val="007F3268"/>
    <w:rPr>
      <w:b/>
      <w:bCs/>
    </w:rPr>
  </w:style>
  <w:style w:type="character" w:customStyle="1" w:styleId="Char">
    <w:name w:val="批注文字 Char"/>
    <w:basedOn w:val="a0"/>
    <w:link w:val="a3"/>
    <w:uiPriority w:val="99"/>
    <w:semiHidden/>
    <w:rsid w:val="007F3268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b"/>
    <w:uiPriority w:val="99"/>
    <w:semiHidden/>
    <w:rsid w:val="007F3268"/>
    <w:rPr>
      <w:rFonts w:ascii="Calibri" w:eastAsia="宋体" w:hAnsi="Calibri" w:cs="Times New Roman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8</cp:revision>
  <dcterms:created xsi:type="dcterms:W3CDTF">2026-01-23T08:58:00Z</dcterms:created>
  <dcterms:modified xsi:type="dcterms:W3CDTF">2026-04-11T11:41:00Z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eyJoZGlkIjoiNDI5MTA1NjY3ODdmOTNkNTRjNjZiMWUzNmU1M2RkMGQiLCJ1c2VySWQiOiIxNTkyODM0In0=</vt:lpwstr>
  </property>
  <property fmtid="{D5CDD505-2E9C-101B-9397-08002B2CF9AE}" pid="3" name="KSOProductBuildVer">
    <vt:lpwstr>2052-12.1.0.21915</vt:lpwstr>
  </property>
  <property fmtid="{D5CDD505-2E9C-101B-9397-08002B2CF9AE}" pid="4" name="ICV">
    <vt:lpwstr>74A47A3A44424DDBA71CA9CF85EB9569_12</vt:lpwstr>
  </property>
</Properties>
</file>