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12356">
      <w:pPr>
        <w:rPr>
          <w:rFonts w:hint="default" w:eastAsia="宋体"/>
          <w:b w:val="0"/>
          <w:bCs w:val="0"/>
          <w:sz w:val="36"/>
          <w:szCs w:val="36"/>
          <w:lang w:val="en-US" w:eastAsia="zh-CN"/>
        </w:rPr>
      </w:pPr>
    </w:p>
    <w:p w14:paraId="42044951">
      <w:pPr>
        <w:rPr>
          <w:rFonts w:hint="eastAsia" w:eastAsia="宋体"/>
          <w:b w:val="0"/>
          <w:bCs w:val="0"/>
          <w:color w:val="0000FF"/>
          <w:sz w:val="36"/>
          <w:szCs w:val="36"/>
          <w:lang w:val="en-US" w:eastAsia="zh-CN"/>
        </w:rPr>
      </w:pPr>
      <w:r>
        <w:rPr>
          <w:rFonts w:hint="eastAsia" w:eastAsia="宋体"/>
          <w:b/>
          <w:bCs/>
          <w:color w:val="0000FF"/>
          <w:sz w:val="36"/>
          <w:szCs w:val="36"/>
          <w:lang w:val="en-US" w:eastAsia="zh-CN"/>
        </w:rPr>
        <w:t xml:space="preserve">Supplementary File 1: </w:t>
      </w:r>
      <w:r>
        <w:rPr>
          <w:rFonts w:hint="eastAsia" w:eastAsia="宋体"/>
          <w:b w:val="0"/>
          <w:bCs w:val="0"/>
          <w:color w:val="0000FF"/>
          <w:sz w:val="36"/>
          <w:szCs w:val="36"/>
          <w:lang w:val="en-US" w:eastAsia="zh-CN"/>
        </w:rPr>
        <w:t>Supplementary materials to this study.</w:t>
      </w:r>
    </w:p>
    <w:p w14:paraId="3B691B4C">
      <w:pPr>
        <w:jc w:val="both"/>
        <w:rPr>
          <w:rFonts w:cs="Angsana New"/>
        </w:rPr>
      </w:pPr>
    </w:p>
    <w:p w14:paraId="5536C135">
      <w:pPr>
        <w:jc w:val="both"/>
        <w:rPr>
          <w:rFonts w:cs="Angsana New"/>
        </w:rPr>
      </w:pPr>
    </w:p>
    <w:p w14:paraId="33622847">
      <w:pPr>
        <w:rPr>
          <w:b/>
          <w:sz w:val="36"/>
          <w:szCs w:val="36"/>
        </w:rPr>
      </w:pPr>
      <w:r>
        <w:rPr>
          <w:b/>
          <w:sz w:val="36"/>
          <w:szCs w:val="36"/>
        </w:rPr>
        <w:t>Anthophilous cryptic yeasts: An integrative polyphasic approach reveals novel taxa in northern Thailand</w:t>
      </w:r>
    </w:p>
    <w:p w14:paraId="57AFF17A">
      <w:pPr>
        <w:jc w:val="both"/>
        <w:rPr>
          <w:b/>
        </w:rPr>
      </w:pPr>
    </w:p>
    <w:p w14:paraId="01AF0EB1">
      <w:pPr>
        <w:jc w:val="both"/>
        <w:rPr>
          <w:rFonts w:eastAsia="宋体"/>
          <w:b/>
        </w:rPr>
      </w:pPr>
      <w:r>
        <w:rPr>
          <w:rFonts w:eastAsia="宋体"/>
          <w:b/>
        </w:rPr>
        <w:t>Pratthana Kodchasee</w:t>
      </w:r>
      <w:r>
        <w:rPr>
          <w:rFonts w:eastAsia="宋体"/>
          <w:b/>
          <w:vertAlign w:val="superscript"/>
        </w:rPr>
        <w:t>1</w:t>
      </w:r>
      <w:r>
        <w:rPr>
          <w:rFonts w:eastAsia="宋体"/>
          <w:b/>
        </w:rPr>
        <w:t>, Pannida Khunnamwong</w:t>
      </w:r>
      <w:r>
        <w:rPr>
          <w:rFonts w:eastAsia="宋体"/>
          <w:b/>
          <w:vertAlign w:val="superscript"/>
        </w:rPr>
        <w:t>2,3</w:t>
      </w:r>
      <w:r>
        <w:rPr>
          <w:rFonts w:eastAsia="宋体"/>
          <w:b/>
        </w:rPr>
        <w:t>, Chanokned Senwanna</w:t>
      </w:r>
      <w:r>
        <w:rPr>
          <w:rFonts w:eastAsia="宋体"/>
          <w:b/>
          <w:vertAlign w:val="superscript"/>
        </w:rPr>
        <w:t>1,4,5</w:t>
      </w:r>
      <w:r>
        <w:rPr>
          <w:rFonts w:eastAsia="宋体"/>
          <w:b/>
        </w:rPr>
        <w:t>, Nutchanan Duangkon</w:t>
      </w:r>
      <w:r>
        <w:rPr>
          <w:rFonts w:eastAsia="宋体"/>
          <w:b/>
          <w:vertAlign w:val="superscript"/>
        </w:rPr>
        <w:t>1</w:t>
      </w:r>
      <w:r>
        <w:rPr>
          <w:rFonts w:eastAsia="宋体"/>
          <w:b/>
        </w:rPr>
        <w:t>, Karnthida Wongsa</w:t>
      </w:r>
      <w:r>
        <w:rPr>
          <w:rFonts w:eastAsia="宋体"/>
          <w:b/>
          <w:vertAlign w:val="superscript"/>
        </w:rPr>
        <w:t>1</w:t>
      </w:r>
      <w:r>
        <w:rPr>
          <w:rFonts w:eastAsia="宋体"/>
          <w:b/>
        </w:rPr>
        <w:t>, Supawich Tiemsan</w:t>
      </w:r>
      <w:r>
        <w:rPr>
          <w:rFonts w:eastAsia="宋体"/>
          <w:b/>
          <w:vertAlign w:val="superscript"/>
        </w:rPr>
        <w:t>1</w:t>
      </w:r>
      <w:r>
        <w:rPr>
          <w:rFonts w:eastAsia="宋体"/>
          <w:b/>
        </w:rPr>
        <w:t>, Atsadawut Kaewnunta</w:t>
      </w:r>
      <w:r>
        <w:rPr>
          <w:rFonts w:eastAsia="宋体"/>
          <w:b/>
          <w:vertAlign w:val="superscript"/>
        </w:rPr>
        <w:t>1,4</w:t>
      </w:r>
      <w:r>
        <w:rPr>
          <w:rFonts w:eastAsia="宋体"/>
          <w:b/>
        </w:rPr>
        <w:t>, Jaturong Kumla</w:t>
      </w:r>
      <w:r>
        <w:rPr>
          <w:rFonts w:eastAsia="宋体"/>
          <w:b/>
          <w:vertAlign w:val="superscript"/>
        </w:rPr>
        <w:t xml:space="preserve">1,4,5 </w:t>
      </w:r>
      <w:r>
        <w:rPr>
          <w:rFonts w:eastAsia="宋体"/>
          <w:b/>
        </w:rPr>
        <w:t>and Nakarin Suwannarach</w:t>
      </w:r>
      <w:r>
        <w:rPr>
          <w:rFonts w:eastAsia="宋体"/>
          <w:b/>
          <w:vertAlign w:val="superscript"/>
        </w:rPr>
        <w:t>1,4,5</w:t>
      </w:r>
      <w:r>
        <w:rPr>
          <w:rFonts w:eastAsia="宋体"/>
          <w:b/>
        </w:rPr>
        <w:t>*</w:t>
      </w:r>
    </w:p>
    <w:p w14:paraId="33D3553F">
      <w:pPr>
        <w:jc w:val="both"/>
        <w:rPr>
          <w:rFonts w:eastAsia="宋体"/>
          <w:bCs/>
        </w:rPr>
      </w:pPr>
    </w:p>
    <w:p w14:paraId="4D7A2D87">
      <w:pPr>
        <w:ind w:left="142" w:hanging="142"/>
        <w:jc w:val="both"/>
        <w:rPr>
          <w:rFonts w:eastAsia="宋体"/>
          <w:bCs/>
        </w:rPr>
      </w:pPr>
      <w:r>
        <w:rPr>
          <w:rFonts w:eastAsia="宋体"/>
          <w:bCs/>
          <w:vertAlign w:val="superscript"/>
        </w:rPr>
        <w:t>1</w:t>
      </w:r>
      <w:r>
        <w:rPr>
          <w:rFonts w:eastAsia="宋体"/>
          <w:bCs/>
        </w:rPr>
        <w:t xml:space="preserve"> Center of Excellence in Microbial Diversity and Sustainable Utilization, Chiang Mai University, Chiang Mai 50200, Thailand</w:t>
      </w:r>
    </w:p>
    <w:p w14:paraId="63316424">
      <w:pPr>
        <w:ind w:left="142" w:hanging="142"/>
        <w:jc w:val="both"/>
        <w:rPr>
          <w:rFonts w:eastAsia="宋体"/>
          <w:bCs/>
        </w:rPr>
      </w:pPr>
      <w:r>
        <w:rPr>
          <w:rFonts w:eastAsia="宋体"/>
          <w:bCs/>
          <w:vertAlign w:val="superscript"/>
        </w:rPr>
        <w:t>2</w:t>
      </w:r>
      <w:r>
        <w:rPr>
          <w:rFonts w:eastAsia="宋体"/>
          <w:bCs/>
        </w:rPr>
        <w:t xml:space="preserve"> Department of Microbiology, Faculty of Science, Kasetsart University, Bangkok 10900, Thailand</w:t>
      </w:r>
    </w:p>
    <w:p w14:paraId="78DB9995">
      <w:pPr>
        <w:ind w:left="142" w:hanging="142"/>
        <w:jc w:val="both"/>
        <w:rPr>
          <w:rFonts w:eastAsia="宋体"/>
          <w:bCs/>
        </w:rPr>
      </w:pPr>
      <w:r>
        <w:rPr>
          <w:rFonts w:eastAsia="宋体"/>
          <w:bCs/>
          <w:vertAlign w:val="superscript"/>
        </w:rPr>
        <w:t>3</w:t>
      </w:r>
      <w:r>
        <w:rPr>
          <w:rFonts w:eastAsia="宋体"/>
          <w:bCs/>
        </w:rPr>
        <w:t xml:space="preserve"> Biodiversity Center Kasetsart University (BDCKU), Bangkok 10900, Thailand</w:t>
      </w:r>
    </w:p>
    <w:p w14:paraId="1B9FE789">
      <w:pPr>
        <w:ind w:left="142" w:hanging="142"/>
        <w:jc w:val="both"/>
        <w:rPr>
          <w:rFonts w:eastAsia="宋体"/>
          <w:bCs/>
        </w:rPr>
      </w:pPr>
      <w:r>
        <w:rPr>
          <w:rFonts w:eastAsia="宋体"/>
          <w:bCs/>
          <w:vertAlign w:val="superscript"/>
        </w:rPr>
        <w:t>4</w:t>
      </w:r>
      <w:r>
        <w:rPr>
          <w:rFonts w:eastAsia="宋体"/>
          <w:bCs/>
        </w:rPr>
        <w:t xml:space="preserve"> Department of Biology, Faculty of Science, Chiang Mai University, Chiang Mai 50200, Thailand</w:t>
      </w:r>
    </w:p>
    <w:p w14:paraId="608236BA">
      <w:pPr>
        <w:ind w:left="142" w:hanging="142"/>
        <w:jc w:val="both"/>
        <w:rPr>
          <w:rFonts w:eastAsia="宋体"/>
          <w:bCs/>
        </w:rPr>
      </w:pPr>
      <w:r>
        <w:rPr>
          <w:rFonts w:eastAsia="宋体"/>
          <w:bCs/>
          <w:vertAlign w:val="superscript"/>
        </w:rPr>
        <w:t>5</w:t>
      </w:r>
      <w:r>
        <w:rPr>
          <w:rFonts w:eastAsia="宋体"/>
          <w:bCs/>
        </w:rPr>
        <w:t xml:space="preserve"> Office of Research Administration, Chiang Mai University, Chiang Mai 50200, Thailand </w:t>
      </w:r>
    </w:p>
    <w:p w14:paraId="5B26E90F">
      <w:pPr>
        <w:pBdr>
          <w:bottom w:val="single" w:color="auto" w:sz="6" w:space="1"/>
        </w:pBdr>
        <w:jc w:val="both"/>
        <w:rPr>
          <w:rFonts w:cs="Angsana New"/>
          <w:bCs/>
          <w:sz w:val="28"/>
          <w:szCs w:val="28"/>
        </w:rPr>
      </w:pPr>
      <w:r>
        <w:rPr>
          <w:rFonts w:eastAsia="宋体"/>
          <w:bCs/>
        </w:rPr>
        <w:t>* Corresponding authors, E-mail: nakarin.su@cmu.ac.th</w:t>
      </w:r>
    </w:p>
    <w:p w14:paraId="0AFC1ACF">
      <w:pPr>
        <w:pBdr>
          <w:bottom w:val="single" w:color="auto" w:sz="6" w:space="1"/>
        </w:pBdr>
        <w:jc w:val="both"/>
        <w:rPr>
          <w:rFonts w:cs="Angsana New"/>
          <w:bCs/>
          <w:sz w:val="28"/>
          <w:szCs w:val="28"/>
        </w:rPr>
      </w:pPr>
    </w:p>
    <w:p w14:paraId="3B34E019">
      <w:pPr>
        <w:jc w:val="both"/>
        <w:rPr>
          <w:rFonts w:cs="Angsana New"/>
          <w:b/>
          <w:bCs/>
          <w:sz w:val="30"/>
          <w:szCs w:val="30"/>
        </w:rPr>
      </w:pPr>
    </w:p>
    <w:p w14:paraId="2DAD6608">
      <w:pPr>
        <w:jc w:val="both"/>
        <w:rPr>
          <w:rFonts w:cs="Angsana New"/>
          <w:b/>
          <w:bCs/>
          <w:sz w:val="30"/>
          <w:szCs w:val="30"/>
        </w:rPr>
      </w:pPr>
      <w:r>
        <w:rPr>
          <w:rFonts w:cs="Angsana New"/>
          <w:b/>
          <w:bCs/>
          <w:sz w:val="30"/>
          <w:szCs w:val="30"/>
        </w:rPr>
        <w:t>Note on ecology</w:t>
      </w:r>
      <w:r>
        <w:rPr>
          <w:rFonts w:hint="cs" w:cs="Angsana New"/>
          <w:b/>
          <w:bCs/>
          <w:sz w:val="30"/>
          <w:szCs w:val="30"/>
        </w:rPr>
        <w:t xml:space="preserve"> and distribution</w:t>
      </w:r>
      <w:r>
        <w:rPr>
          <w:rFonts w:cs="Angsana New"/>
          <w:b/>
          <w:bCs/>
          <w:sz w:val="30"/>
          <w:szCs w:val="30"/>
        </w:rPr>
        <w:t xml:space="preserve"> of known yeast species</w:t>
      </w:r>
    </w:p>
    <w:p w14:paraId="05A2FABF">
      <w:pPr>
        <w:jc w:val="both"/>
        <w:rPr>
          <w:rFonts w:cs="Angsana New"/>
          <w:b/>
          <w:bCs/>
        </w:rPr>
      </w:pPr>
      <w:r>
        <w:rPr>
          <w:rFonts w:cs="Angsana New"/>
          <w:b/>
          <w:bCs/>
        </w:rPr>
        <w:t xml:space="preserve"> </w:t>
      </w:r>
    </w:p>
    <w:p w14:paraId="3B411FA1">
      <w:pPr>
        <w:jc w:val="both"/>
        <w:rPr>
          <w:rFonts w:cstheme="minorBidi"/>
          <w:b/>
          <w:bCs/>
          <w:lang w:val="en-GB"/>
        </w:rPr>
      </w:pPr>
      <w:r>
        <w:rPr>
          <w:b/>
          <w:bCs/>
          <w:i/>
          <w:iCs/>
        </w:rPr>
        <w:t>Starmerella etchellsii</w:t>
      </w:r>
      <w:r>
        <w:rPr>
          <w:b/>
          <w:bCs/>
        </w:rPr>
        <w:t> </w:t>
      </w:r>
      <w:r>
        <w:tab/>
      </w:r>
      <w:r>
        <w:tab/>
      </w:r>
      <w:r>
        <w:tab/>
      </w:r>
      <w:r>
        <w:tab/>
      </w:r>
      <w:r>
        <w:tab/>
      </w:r>
      <w:r>
        <w:tab/>
      </w:r>
      <w:r>
        <w:tab/>
      </w:r>
      <w:r>
        <w:t xml:space="preserve">          </w:t>
      </w:r>
      <w:r>
        <w:tab/>
      </w:r>
      <w:r>
        <w:tab/>
      </w:r>
      <w:r>
        <w:t xml:space="preserve">           Figs. S1b</w:t>
      </w:r>
      <w:r>
        <w:rPr>
          <w:rFonts w:cs="Angsana New"/>
          <w:szCs w:val="30"/>
        </w:rPr>
        <w:t xml:space="preserve"> and </w:t>
      </w:r>
      <w:r>
        <w:rPr>
          <w:rFonts w:hint="eastAsia" w:eastAsia="宋体" w:cs="Angsana New"/>
          <w:szCs w:val="30"/>
          <w:lang w:val="en-US" w:eastAsia="zh-CN"/>
        </w:rPr>
        <w:t>S</w:t>
      </w:r>
      <w:r>
        <w:rPr>
          <w:rFonts w:cs="Angsana New"/>
          <w:szCs w:val="30"/>
        </w:rPr>
        <w:t>5</w:t>
      </w:r>
    </w:p>
    <w:p w14:paraId="60D280FA">
      <w:pPr>
        <w:jc w:val="both"/>
        <w:rPr>
          <w:rFonts w:cs="Angsana New"/>
          <w:szCs w:val="30"/>
        </w:rPr>
      </w:pPr>
      <w:r>
        <w:rPr>
          <w:rFonts w:cs="Angsana New"/>
          <w:szCs w:val="30"/>
        </w:rPr>
        <w:t>Ecology</w:t>
      </w:r>
      <w:r>
        <w:rPr>
          <w:rFonts w:hint="cs" w:cs="Angsana New"/>
          <w:szCs w:val="30"/>
        </w:rPr>
        <w:t xml:space="preserve"> and distribution </w:t>
      </w:r>
      <w:r>
        <w:rPr>
          <w:rFonts w:cs="Angsana New"/>
          <w:szCs w:val="30"/>
        </w:rPr>
        <w:t>– S</w:t>
      </w:r>
      <w:r>
        <w:rPr>
          <w:rFonts w:hint="cs" w:cs="Angsana New"/>
          <w:szCs w:val="30"/>
        </w:rPr>
        <w:t xml:space="preserve">tingless bees </w:t>
      </w:r>
      <w:r>
        <w:rPr>
          <w:rFonts w:cs="Angsana New"/>
          <w:szCs w:val="30"/>
        </w:rPr>
        <w:t xml:space="preserve">in </w:t>
      </w:r>
      <w:r>
        <w:rPr>
          <w:rFonts w:hint="cs" w:cs="Angsana New"/>
          <w:szCs w:val="30"/>
        </w:rPr>
        <w:t>Brazil</w:t>
      </w:r>
      <w:r>
        <w:rPr>
          <w:rFonts w:cs="Angsana New"/>
          <w:szCs w:val="30"/>
          <w:vertAlign w:val="superscript"/>
        </w:rPr>
        <w:t>[1]</w:t>
      </w:r>
      <w:r>
        <w:rPr>
          <w:rFonts w:hint="cs" w:cs="Angsana New"/>
          <w:szCs w:val="30"/>
        </w:rPr>
        <w:t>,</w:t>
      </w:r>
      <w:r>
        <w:rPr>
          <w:rFonts w:cs="Angsana New"/>
          <w:szCs w:val="30"/>
        </w:rPr>
        <w:t xml:space="preserve"> honeybees</w:t>
      </w:r>
      <w:r>
        <w:rPr>
          <w:rFonts w:hint="cs" w:cs="Angsana New"/>
          <w:szCs w:val="30"/>
        </w:rPr>
        <w:t xml:space="preserve"> </w:t>
      </w:r>
      <w:r>
        <w:rPr>
          <w:rFonts w:cs="Angsana New"/>
          <w:szCs w:val="30"/>
        </w:rPr>
        <w:t xml:space="preserve">in </w:t>
      </w:r>
      <w:r>
        <w:rPr>
          <w:rFonts w:hint="cs" w:cs="Angsana New"/>
          <w:szCs w:val="30"/>
        </w:rPr>
        <w:t>USA</w:t>
      </w:r>
      <w:r>
        <w:rPr>
          <w:rFonts w:cs="Angsana New"/>
          <w:szCs w:val="30"/>
          <w:vertAlign w:val="superscript"/>
        </w:rPr>
        <w:t>[2]</w:t>
      </w:r>
      <w:r>
        <w:rPr>
          <w:rFonts w:cs="Angsana New"/>
          <w:szCs w:val="30"/>
        </w:rPr>
        <w:t>. Chinese</w:t>
      </w:r>
      <w:r>
        <w:rPr>
          <w:rFonts w:hint="cs" w:cs="Angsana New"/>
          <w:szCs w:val="30"/>
        </w:rPr>
        <w:t xml:space="preserve"> horse bean-chili-paste</w:t>
      </w:r>
      <w:r>
        <w:rPr>
          <w:rFonts w:cs="Angsana New"/>
          <w:szCs w:val="30"/>
        </w:rPr>
        <w:t xml:space="preserve"> in </w:t>
      </w:r>
      <w:r>
        <w:rPr>
          <w:rFonts w:hint="cs" w:cs="Angsana New"/>
          <w:szCs w:val="30"/>
        </w:rPr>
        <w:t>China</w:t>
      </w:r>
      <w:r>
        <w:rPr>
          <w:rFonts w:cs="Angsana New"/>
          <w:szCs w:val="30"/>
          <w:vertAlign w:val="superscript"/>
        </w:rPr>
        <w:t>[3]</w:t>
      </w:r>
      <w:r>
        <w:rPr>
          <w:rFonts w:hint="cs" w:cs="Angsana New"/>
          <w:szCs w:val="30"/>
        </w:rPr>
        <w:t xml:space="preserve">, </w:t>
      </w:r>
      <w:r>
        <w:rPr>
          <w:rFonts w:cs="Angsana New"/>
          <w:szCs w:val="30"/>
        </w:rPr>
        <w:t>b</w:t>
      </w:r>
      <w:r>
        <w:rPr>
          <w:rFonts w:hint="cs" w:cs="Angsana New"/>
          <w:szCs w:val="30"/>
        </w:rPr>
        <w:t xml:space="preserve">everage </w:t>
      </w:r>
      <w:r>
        <w:rPr>
          <w:rFonts w:cs="Angsana New"/>
          <w:szCs w:val="30"/>
        </w:rPr>
        <w:t xml:space="preserve">in </w:t>
      </w:r>
      <w:r>
        <w:rPr>
          <w:rFonts w:hint="cs" w:cs="Angsana New"/>
          <w:szCs w:val="30"/>
        </w:rPr>
        <w:t>South Africa</w:t>
      </w:r>
      <w:r>
        <w:rPr>
          <w:rFonts w:cs="Angsana New"/>
          <w:szCs w:val="30"/>
          <w:vertAlign w:val="superscript"/>
        </w:rPr>
        <w:t>[4]</w:t>
      </w:r>
      <w:r>
        <w:rPr>
          <w:rFonts w:hint="cs" w:cs="Angsana New"/>
          <w:szCs w:val="30"/>
        </w:rPr>
        <w:t xml:space="preserve">, </w:t>
      </w:r>
      <w:r>
        <w:rPr>
          <w:rFonts w:cs="Angsana New"/>
          <w:szCs w:val="30"/>
        </w:rPr>
        <w:t>f</w:t>
      </w:r>
      <w:r>
        <w:rPr>
          <w:rFonts w:hint="cs" w:cs="Angsana New"/>
          <w:szCs w:val="30"/>
        </w:rPr>
        <w:t xml:space="preserve">ermented food </w:t>
      </w:r>
      <w:r>
        <w:rPr>
          <w:rFonts w:cs="Angsana New"/>
          <w:szCs w:val="30"/>
        </w:rPr>
        <w:t xml:space="preserve">in </w:t>
      </w:r>
      <w:r>
        <w:rPr>
          <w:rFonts w:hint="cs" w:cs="Angsana New"/>
          <w:szCs w:val="30"/>
        </w:rPr>
        <w:t>Thailand</w:t>
      </w:r>
      <w:r>
        <w:rPr>
          <w:rFonts w:cs="Angsana New"/>
          <w:szCs w:val="30"/>
        </w:rPr>
        <w:t xml:space="preserve"> and </w:t>
      </w:r>
      <w:r>
        <w:rPr>
          <w:rFonts w:hint="cs" w:cs="Angsana New"/>
          <w:szCs w:val="30"/>
        </w:rPr>
        <w:t>China</w:t>
      </w:r>
      <w:r>
        <w:rPr>
          <w:rFonts w:cs="Angsana New"/>
          <w:szCs w:val="30"/>
          <w:vertAlign w:val="superscript"/>
        </w:rPr>
        <w:t>[5,6]</w:t>
      </w:r>
      <w:r>
        <w:rPr>
          <w:rFonts w:cs="Angsana New"/>
          <w:szCs w:val="30"/>
        </w:rPr>
        <w:t xml:space="preserve">. </w:t>
      </w:r>
      <w:r>
        <w:rPr>
          <w:rFonts w:cs="Angsana New"/>
          <w:i/>
          <w:iCs/>
          <w:szCs w:val="30"/>
        </w:rPr>
        <w:t>Ipomoea crinicalyx</w:t>
      </w:r>
      <w:r>
        <w:rPr>
          <w:rFonts w:cs="Angsana New"/>
          <w:szCs w:val="30"/>
        </w:rPr>
        <w:t xml:space="preserve"> and </w:t>
      </w:r>
      <w:r>
        <w:rPr>
          <w:rFonts w:cs="Angsana New"/>
          <w:i/>
          <w:iCs/>
          <w:szCs w:val="30"/>
        </w:rPr>
        <w:t>Opuntia dillenii</w:t>
      </w:r>
      <w:r>
        <w:rPr>
          <w:rFonts w:cs="Angsana New"/>
          <w:szCs w:val="30"/>
        </w:rPr>
        <w:t xml:space="preserve"> flowers in Mexico</w:t>
      </w:r>
      <w:r>
        <w:rPr>
          <w:rFonts w:cs="Angsana New"/>
          <w:szCs w:val="30"/>
          <w:vertAlign w:val="superscript"/>
        </w:rPr>
        <w:t>[7]</w:t>
      </w:r>
      <w:r>
        <w:rPr>
          <w:rFonts w:cs="Angsana New"/>
          <w:szCs w:val="30"/>
        </w:rPr>
        <w:t>,</w:t>
      </w:r>
      <w:r>
        <w:rPr>
          <w:rFonts w:hint="cs"/>
          <w:i/>
          <w:iCs/>
          <w:cs/>
        </w:rPr>
        <w:t xml:space="preserve"> </w:t>
      </w:r>
      <w:r>
        <w:t xml:space="preserve">and flower of </w:t>
      </w:r>
      <w:r>
        <w:rPr>
          <w:i/>
          <w:iCs/>
        </w:rPr>
        <w:t xml:space="preserve">Passiflora caerulea </w:t>
      </w:r>
      <w:r>
        <w:t>in Thailand (this study).</w:t>
      </w:r>
    </w:p>
    <w:p w14:paraId="3D7AD744">
      <w:pPr>
        <w:jc w:val="both"/>
        <w:rPr>
          <w:b/>
          <w:bCs/>
        </w:rPr>
      </w:pPr>
    </w:p>
    <w:p w14:paraId="3F10A799">
      <w:pPr>
        <w:jc w:val="both"/>
      </w:pPr>
      <w:r>
        <w:rPr>
          <w:b/>
          <w:bCs/>
          <w:i/>
          <w:iCs/>
        </w:rPr>
        <w:t>Candida tropicalis</w:t>
      </w:r>
      <w:r>
        <w:tab/>
      </w:r>
      <w:r>
        <w:tab/>
      </w:r>
      <w:r>
        <w:tab/>
      </w:r>
      <w:r>
        <w:tab/>
      </w:r>
      <w:r>
        <w:tab/>
      </w:r>
      <w:r>
        <w:tab/>
      </w:r>
      <w:r>
        <w:tab/>
      </w:r>
      <w:r>
        <w:t xml:space="preserve">         </w:t>
      </w:r>
      <w:r>
        <w:tab/>
      </w:r>
      <w:r>
        <w:tab/>
      </w:r>
      <w:r>
        <w:t xml:space="preserve">         Figs. S1d and </w:t>
      </w:r>
      <w:r>
        <w:rPr>
          <w:rFonts w:cs="Angsana New"/>
          <w:szCs w:val="30"/>
        </w:rPr>
        <w:t>S2</w:t>
      </w:r>
    </w:p>
    <w:p w14:paraId="5E58F8B8">
      <w:pPr>
        <w:jc w:val="both"/>
        <w:rPr>
          <w:rFonts w:cs="Angsana New"/>
          <w:szCs w:val="30"/>
        </w:rPr>
      </w:pPr>
      <w:r>
        <w:rPr>
          <w:rFonts w:cs="Angsana New"/>
          <w:szCs w:val="30"/>
        </w:rPr>
        <w:t>Ecology and distribution – W</w:t>
      </w:r>
      <w:r>
        <w:rPr>
          <w:rFonts w:hint="cs" w:cs="Angsana New"/>
          <w:szCs w:val="30"/>
        </w:rPr>
        <w:t xml:space="preserve">astewater samples </w:t>
      </w:r>
      <w:r>
        <w:rPr>
          <w:rFonts w:cs="Angsana New"/>
          <w:szCs w:val="30"/>
        </w:rPr>
        <w:t xml:space="preserve">in </w:t>
      </w:r>
      <w:r>
        <w:rPr>
          <w:rFonts w:hint="cs" w:cs="Angsana New"/>
          <w:szCs w:val="30"/>
        </w:rPr>
        <w:t>Pakistan</w:t>
      </w:r>
      <w:r>
        <w:rPr>
          <w:rFonts w:cs="Angsana New"/>
          <w:szCs w:val="30"/>
          <w:vertAlign w:val="superscript"/>
        </w:rPr>
        <w:t>[8]</w:t>
      </w:r>
      <w:r>
        <w:rPr>
          <w:rFonts w:hint="cs" w:cs="Angsana New"/>
          <w:szCs w:val="30"/>
        </w:rPr>
        <w:t>,</w:t>
      </w:r>
      <w:r>
        <w:rPr>
          <w:rFonts w:cs="Angsana New"/>
          <w:szCs w:val="30"/>
        </w:rPr>
        <w:t xml:space="preserve"> </w:t>
      </w:r>
      <w:r>
        <w:t>soil and water</w:t>
      </w:r>
      <w:r>
        <w:rPr>
          <w:i/>
          <w:iCs/>
        </w:rPr>
        <w:t xml:space="preserve"> </w:t>
      </w:r>
      <w:r>
        <w:t>of fruit shop dumps in Pakistan</w:t>
      </w:r>
      <w:r>
        <w:rPr>
          <w:vertAlign w:val="superscript"/>
        </w:rPr>
        <w:t>[9]</w:t>
      </w:r>
      <w:r>
        <w:t xml:space="preserve">, </w:t>
      </w:r>
      <w:r>
        <w:rPr>
          <w:rFonts w:hint="cs" w:cs="Angsana New"/>
          <w:szCs w:val="30"/>
        </w:rPr>
        <w:t xml:space="preserve">sand </w:t>
      </w:r>
      <w:r>
        <w:rPr>
          <w:rFonts w:cs="Angsana New"/>
          <w:szCs w:val="30"/>
        </w:rPr>
        <w:t xml:space="preserve">in </w:t>
      </w:r>
      <w:r>
        <w:rPr>
          <w:rFonts w:hint="cs" w:cs="Angsana New"/>
          <w:szCs w:val="30"/>
        </w:rPr>
        <w:t>Brazil</w:t>
      </w:r>
      <w:r>
        <w:rPr>
          <w:rFonts w:cs="Angsana New"/>
          <w:szCs w:val="30"/>
          <w:vertAlign w:val="superscript"/>
        </w:rPr>
        <w:t>[10]</w:t>
      </w:r>
      <w:r>
        <w:rPr>
          <w:rFonts w:hint="cs" w:cs="Angsana New"/>
          <w:szCs w:val="30"/>
        </w:rPr>
        <w:t>,</w:t>
      </w:r>
      <w:r>
        <w:rPr>
          <w:rFonts w:cs="Angsana New"/>
          <w:szCs w:val="30"/>
        </w:rPr>
        <w:t xml:space="preserve"> s</w:t>
      </w:r>
      <w:r>
        <w:rPr>
          <w:rFonts w:hint="cs" w:cs="Angsana New"/>
          <w:szCs w:val="30"/>
        </w:rPr>
        <w:t xml:space="preserve">oil </w:t>
      </w:r>
      <w:r>
        <w:rPr>
          <w:rFonts w:cs="Angsana New"/>
          <w:szCs w:val="30"/>
        </w:rPr>
        <w:t xml:space="preserve">in </w:t>
      </w:r>
      <w:r>
        <w:rPr>
          <w:rFonts w:hint="cs" w:cs="Angsana New"/>
          <w:szCs w:val="30"/>
        </w:rPr>
        <w:t>Thailand</w:t>
      </w:r>
      <w:r>
        <w:rPr>
          <w:rFonts w:cs="Angsana New"/>
          <w:szCs w:val="30"/>
          <w:vertAlign w:val="superscript"/>
        </w:rPr>
        <w:t>[11,12]</w:t>
      </w:r>
      <w:r>
        <w:rPr>
          <w:rFonts w:hint="cs" w:cs="Angsana New"/>
          <w:szCs w:val="30"/>
        </w:rPr>
        <w:t>,</w:t>
      </w:r>
      <w:r>
        <w:rPr>
          <w:rFonts w:cs="Angsana New"/>
          <w:szCs w:val="30"/>
        </w:rPr>
        <w:t xml:space="preserve"> mangrove forest</w:t>
      </w:r>
      <w:r>
        <w:rPr>
          <w:rFonts w:hint="cs" w:cs="Angsana New"/>
          <w:szCs w:val="30"/>
        </w:rPr>
        <w:t xml:space="preserve"> </w:t>
      </w:r>
      <w:r>
        <w:rPr>
          <w:rFonts w:cs="Angsana New"/>
          <w:szCs w:val="30"/>
        </w:rPr>
        <w:t xml:space="preserve">in </w:t>
      </w:r>
      <w:r>
        <w:rPr>
          <w:rFonts w:hint="cs" w:cs="Angsana New"/>
          <w:szCs w:val="30"/>
        </w:rPr>
        <w:t>Thailand</w:t>
      </w:r>
      <w:r>
        <w:rPr>
          <w:rFonts w:cs="Angsana New"/>
          <w:szCs w:val="30"/>
          <w:vertAlign w:val="superscript"/>
        </w:rPr>
        <w:t>[13]</w:t>
      </w:r>
      <w:r>
        <w:rPr>
          <w:rFonts w:hint="cs" w:cs="Angsana New"/>
          <w:szCs w:val="30"/>
        </w:rPr>
        <w:t xml:space="preserve">, </w:t>
      </w:r>
      <w:r>
        <w:rPr>
          <w:rFonts w:cs="Angsana New"/>
          <w:szCs w:val="30"/>
        </w:rPr>
        <w:t>p</w:t>
      </w:r>
      <w:r>
        <w:rPr>
          <w:rFonts w:hint="cs" w:cs="Angsana New"/>
          <w:szCs w:val="30"/>
        </w:rPr>
        <w:t xml:space="preserve">eat </w:t>
      </w:r>
      <w:r>
        <w:rPr>
          <w:rFonts w:cs="Angsana New"/>
          <w:szCs w:val="30"/>
        </w:rPr>
        <w:t>s</w:t>
      </w:r>
      <w:r>
        <w:rPr>
          <w:rFonts w:hint="cs" w:cs="Angsana New"/>
          <w:szCs w:val="30"/>
        </w:rPr>
        <w:t xml:space="preserve">wamp forest </w:t>
      </w:r>
      <w:r>
        <w:rPr>
          <w:rFonts w:cs="Angsana New"/>
          <w:szCs w:val="30"/>
        </w:rPr>
        <w:t xml:space="preserve">in </w:t>
      </w:r>
      <w:r>
        <w:rPr>
          <w:rFonts w:hint="cs" w:cs="Angsana New"/>
          <w:szCs w:val="30"/>
        </w:rPr>
        <w:t>Thailand</w:t>
      </w:r>
      <w:r>
        <w:rPr>
          <w:rFonts w:cs="Angsana New"/>
          <w:szCs w:val="30"/>
          <w:vertAlign w:val="superscript"/>
        </w:rPr>
        <w:t>[14]</w:t>
      </w:r>
      <w:r>
        <w:rPr>
          <w:rFonts w:cs="Angsana New"/>
          <w:szCs w:val="30"/>
        </w:rPr>
        <w:t xml:space="preserve"> and</w:t>
      </w:r>
      <w:r>
        <w:rPr>
          <w:rFonts w:hint="cs" w:cs="Angsana New"/>
          <w:szCs w:val="30"/>
        </w:rPr>
        <w:t> </w:t>
      </w:r>
      <w:r>
        <w:rPr>
          <w:rFonts w:cs="Angsana New"/>
          <w:szCs w:val="30"/>
        </w:rPr>
        <w:t>s</w:t>
      </w:r>
      <w:r>
        <w:rPr>
          <w:rFonts w:hint="cs" w:cs="Angsana New"/>
          <w:szCs w:val="30"/>
        </w:rPr>
        <w:t xml:space="preserve">eawater and slurry sediments </w:t>
      </w:r>
      <w:r>
        <w:rPr>
          <w:rFonts w:cs="Angsana New"/>
          <w:szCs w:val="30"/>
        </w:rPr>
        <w:t xml:space="preserve">in </w:t>
      </w:r>
      <w:r>
        <w:rPr>
          <w:rFonts w:hint="cs" w:cs="Angsana New"/>
          <w:szCs w:val="30"/>
        </w:rPr>
        <w:t>Egypt</w:t>
      </w:r>
      <w:r>
        <w:rPr>
          <w:rFonts w:cs="Angsana New"/>
          <w:szCs w:val="30"/>
          <w:vertAlign w:val="superscript"/>
        </w:rPr>
        <w:t>[15]</w:t>
      </w:r>
      <w:r>
        <w:rPr>
          <w:rFonts w:cs="Angsana New"/>
          <w:szCs w:val="30"/>
        </w:rPr>
        <w:t>. Fermented tea</w:t>
      </w:r>
      <w:r>
        <w:rPr>
          <w:rFonts w:cs="Angsana New"/>
          <w:szCs w:val="30"/>
          <w:vertAlign w:val="superscript"/>
        </w:rPr>
        <w:t>[16]</w:t>
      </w:r>
      <w:r>
        <w:rPr>
          <w:rFonts w:hint="cs" w:cs="Angsana New"/>
          <w:szCs w:val="30"/>
        </w:rPr>
        <w:t xml:space="preserve"> </w:t>
      </w:r>
      <w:r>
        <w:rPr>
          <w:rFonts w:cs="Angsana New"/>
          <w:szCs w:val="30"/>
        </w:rPr>
        <w:t>and f</w:t>
      </w:r>
      <w:r>
        <w:rPr>
          <w:rFonts w:hint="cs" w:cs="Angsana New"/>
          <w:szCs w:val="30"/>
        </w:rPr>
        <w:t xml:space="preserve">ermented food </w:t>
      </w:r>
      <w:r>
        <w:rPr>
          <w:rFonts w:cs="Angsana New"/>
          <w:szCs w:val="30"/>
        </w:rPr>
        <w:t>in T</w:t>
      </w:r>
      <w:r>
        <w:rPr>
          <w:rFonts w:hint="cs" w:cs="Angsana New"/>
          <w:szCs w:val="30"/>
        </w:rPr>
        <w:t>hailand</w:t>
      </w:r>
      <w:r>
        <w:rPr>
          <w:rFonts w:cs="Angsana New"/>
          <w:szCs w:val="30"/>
          <w:vertAlign w:val="superscript"/>
        </w:rPr>
        <w:t>[5]</w:t>
      </w:r>
      <w:r>
        <w:rPr>
          <w:rFonts w:cs="Angsana New"/>
          <w:szCs w:val="30"/>
        </w:rPr>
        <w:t>. Opportunistic human pathogen</w:t>
      </w:r>
      <w:r>
        <w:rPr>
          <w:rFonts w:cs="Angsana New"/>
          <w:szCs w:val="30"/>
          <w:vertAlign w:val="superscript"/>
        </w:rPr>
        <w:t>[17]</w:t>
      </w:r>
      <w:r>
        <w:rPr>
          <w:rFonts w:cs="Angsana New"/>
          <w:szCs w:val="30"/>
        </w:rPr>
        <w:t xml:space="preserve">, </w:t>
      </w:r>
      <w:r>
        <w:t>gastrointestinal tract of fish in Thailand</w:t>
      </w:r>
      <w:r>
        <w:rPr>
          <w:vertAlign w:val="superscript"/>
        </w:rPr>
        <w:t>[18]</w:t>
      </w:r>
      <w:r>
        <w:t xml:space="preserve">. </w:t>
      </w:r>
      <w:r>
        <w:rPr>
          <w:rFonts w:cs="Angsana New"/>
          <w:szCs w:val="30"/>
        </w:rPr>
        <w:t>Nectar of</w:t>
      </w:r>
      <w:r>
        <w:t xml:space="preserve"> </w:t>
      </w:r>
      <w:r>
        <w:rPr>
          <w:i/>
          <w:iCs/>
        </w:rPr>
        <w:t>Hibiscus rosa sinensis</w:t>
      </w:r>
      <w:r>
        <w:t xml:space="preserve"> in India</w:t>
      </w:r>
      <w:r>
        <w:rPr>
          <w:vertAlign w:val="superscript"/>
        </w:rPr>
        <w:t>[19]</w:t>
      </w:r>
      <w:r>
        <w:t xml:space="preserve"> and </w:t>
      </w:r>
      <w:r>
        <w:rPr>
          <w:rFonts w:cs="Angsana New"/>
          <w:i/>
          <w:iCs/>
          <w:szCs w:val="30"/>
        </w:rPr>
        <w:t>Melampodium divaricatum</w:t>
      </w:r>
      <w:r>
        <w:rPr>
          <w:rFonts w:cs="Angsana New"/>
          <w:szCs w:val="30"/>
        </w:rPr>
        <w:t xml:space="preserve"> flower in Thailand (this study).</w:t>
      </w:r>
    </w:p>
    <w:p w14:paraId="68B0947D">
      <w:pPr>
        <w:jc w:val="both"/>
        <w:rPr>
          <w:rFonts w:cs="Angsana New"/>
          <w:szCs w:val="30"/>
        </w:rPr>
      </w:pPr>
      <w:r>
        <w:rPr>
          <w:rFonts w:cs="Angsana New"/>
          <w:szCs w:val="30"/>
        </w:rPr>
        <w:t xml:space="preserve"> </w:t>
      </w:r>
      <w:r>
        <w:t xml:space="preserve"> </w:t>
      </w:r>
      <w:r>
        <w:rPr>
          <w:rFonts w:cs="Angsana New"/>
          <w:szCs w:val="30"/>
        </w:rPr>
        <w:tab/>
      </w:r>
    </w:p>
    <w:p w14:paraId="593D80F6">
      <w:pPr>
        <w:jc w:val="both"/>
      </w:pPr>
      <w:r>
        <w:rPr>
          <w:b/>
          <w:bCs/>
          <w:i/>
          <w:iCs/>
        </w:rPr>
        <w:t>Kodamaea</w:t>
      </w:r>
      <w:r>
        <w:rPr>
          <w:b/>
          <w:bCs/>
          <w:i/>
          <w:iCs/>
          <w:lang w:val="en-GB"/>
        </w:rPr>
        <w:t xml:space="preserve"> </w:t>
      </w:r>
      <w:r>
        <w:rPr>
          <w:b/>
          <w:bCs/>
          <w:i/>
          <w:iCs/>
        </w:rPr>
        <w:t>ohmeri</w:t>
      </w:r>
      <w:r>
        <w:tab/>
      </w:r>
      <w:r>
        <w:tab/>
      </w:r>
      <w:r>
        <w:tab/>
      </w:r>
      <w:r>
        <w:tab/>
      </w:r>
      <w:r>
        <w:tab/>
      </w:r>
      <w:r>
        <w:tab/>
      </w:r>
      <w:r>
        <w:tab/>
      </w:r>
      <w:r>
        <w:t xml:space="preserve">           </w:t>
      </w:r>
      <w:r>
        <w:tab/>
      </w:r>
      <w:r>
        <w:tab/>
      </w:r>
      <w:r>
        <w:t xml:space="preserve">         Figs. S1e and </w:t>
      </w:r>
      <w:r>
        <w:rPr>
          <w:rFonts w:cs="Angsana New"/>
          <w:szCs w:val="30"/>
        </w:rPr>
        <w:t>S3</w:t>
      </w:r>
    </w:p>
    <w:p w14:paraId="27893962">
      <w:pPr>
        <w:jc w:val="both"/>
        <w:rPr>
          <w:rFonts w:cs="Angsana New"/>
          <w:szCs w:val="30"/>
        </w:rPr>
      </w:pPr>
      <w:r>
        <w:rPr>
          <w:rFonts w:cs="Angsana New"/>
          <w:szCs w:val="30"/>
        </w:rPr>
        <w:t>Ecology and distribution – V</w:t>
      </w:r>
      <w:r>
        <w:rPr>
          <w:rFonts w:hint="cs" w:cs="Angsana New"/>
          <w:szCs w:val="30"/>
        </w:rPr>
        <w:t xml:space="preserve">etiver leaves and vetiver rhizosphere </w:t>
      </w:r>
      <w:r>
        <w:rPr>
          <w:rFonts w:cs="Angsana New"/>
          <w:szCs w:val="30"/>
        </w:rPr>
        <w:t xml:space="preserve">in </w:t>
      </w:r>
      <w:r>
        <w:rPr>
          <w:rFonts w:hint="cs" w:cs="Angsana New"/>
          <w:szCs w:val="30"/>
        </w:rPr>
        <w:t>Thailand</w:t>
      </w:r>
      <w:r>
        <w:rPr>
          <w:rFonts w:cs="Angsana New"/>
          <w:szCs w:val="30"/>
          <w:vertAlign w:val="superscript"/>
        </w:rPr>
        <w:t>[20]</w:t>
      </w:r>
      <w:r>
        <w:rPr>
          <w:rFonts w:cs="Angsana New"/>
          <w:szCs w:val="30"/>
        </w:rPr>
        <w:t>,</w:t>
      </w:r>
      <w:r>
        <w:rPr>
          <w:rFonts w:hint="cs" w:cs="Angsana New"/>
          <w:szCs w:val="30"/>
        </w:rPr>
        <w:t> </w:t>
      </w:r>
      <w:r>
        <w:rPr>
          <w:rFonts w:cs="Angsana New"/>
          <w:szCs w:val="30"/>
        </w:rPr>
        <w:t>s</w:t>
      </w:r>
      <w:r>
        <w:rPr>
          <w:rFonts w:hint="cs" w:cs="Angsana New"/>
          <w:szCs w:val="30"/>
        </w:rPr>
        <w:t xml:space="preserve">and and </w:t>
      </w:r>
      <w:r>
        <w:rPr>
          <w:rFonts w:cs="Angsana New"/>
          <w:szCs w:val="30"/>
        </w:rPr>
        <w:t>s</w:t>
      </w:r>
      <w:r>
        <w:rPr>
          <w:rFonts w:hint="cs" w:cs="Angsana New"/>
          <w:szCs w:val="30"/>
        </w:rPr>
        <w:t>eawater</w:t>
      </w:r>
      <w:r>
        <w:rPr>
          <w:rFonts w:cs="Angsana New"/>
          <w:szCs w:val="30"/>
        </w:rPr>
        <w:t xml:space="preserve"> in </w:t>
      </w:r>
      <w:r>
        <w:rPr>
          <w:rFonts w:hint="cs" w:cs="Angsana New"/>
          <w:szCs w:val="30"/>
        </w:rPr>
        <w:t>Brazil</w:t>
      </w:r>
      <w:r>
        <w:rPr>
          <w:rFonts w:cs="Angsana New"/>
          <w:szCs w:val="30"/>
        </w:rPr>
        <w:t xml:space="preserve"> </w:t>
      </w:r>
      <w:r>
        <w:rPr>
          <w:rFonts w:cs="Angsana New"/>
          <w:szCs w:val="30"/>
          <w:vertAlign w:val="superscript"/>
        </w:rPr>
        <w:t>[21]</w:t>
      </w:r>
      <w:r>
        <w:rPr>
          <w:rFonts w:cs="Angsana New"/>
          <w:szCs w:val="30"/>
        </w:rPr>
        <w:t>. F</w:t>
      </w:r>
      <w:r>
        <w:rPr>
          <w:rFonts w:hint="cs" w:cs="Angsana New"/>
          <w:szCs w:val="30"/>
        </w:rPr>
        <w:t>ermented food</w:t>
      </w:r>
      <w:r>
        <w:rPr>
          <w:rFonts w:cs="Angsana New"/>
          <w:szCs w:val="30"/>
        </w:rPr>
        <w:t xml:space="preserve"> in </w:t>
      </w:r>
      <w:r>
        <w:rPr>
          <w:rFonts w:hint="cs" w:cs="Angsana New"/>
          <w:szCs w:val="30"/>
        </w:rPr>
        <w:t>USA</w:t>
      </w:r>
      <w:r>
        <w:rPr>
          <w:rFonts w:cs="Angsana New"/>
          <w:szCs w:val="30"/>
          <w:vertAlign w:val="superscript"/>
        </w:rPr>
        <w:t>[22]</w:t>
      </w:r>
      <w:r>
        <w:rPr>
          <w:rFonts w:cs="Angsana New"/>
          <w:szCs w:val="30"/>
        </w:rPr>
        <w:t>. Opportunistic human pathogen and</w:t>
      </w:r>
      <w:r>
        <w:rPr>
          <w:rFonts w:hint="cs" w:cs="Angsana New"/>
          <w:szCs w:val="30"/>
        </w:rPr>
        <w:t xml:space="preserve"> emerging pathogen</w:t>
      </w:r>
      <w:r>
        <w:rPr>
          <w:rFonts w:cs="Angsana New"/>
          <w:szCs w:val="30"/>
        </w:rPr>
        <w:t xml:space="preserve"> in </w:t>
      </w:r>
      <w:r>
        <w:rPr>
          <w:rFonts w:hint="cs" w:cs="Angsana New"/>
          <w:szCs w:val="30"/>
        </w:rPr>
        <w:t>India</w:t>
      </w:r>
      <w:r>
        <w:rPr>
          <w:rFonts w:cs="Angsana New"/>
          <w:szCs w:val="30"/>
        </w:rPr>
        <w:t xml:space="preserve"> and </w:t>
      </w:r>
      <w:r>
        <w:rPr>
          <w:rFonts w:hint="cs" w:cs="Angsana New"/>
          <w:szCs w:val="30"/>
        </w:rPr>
        <w:t>Vietnam</w:t>
      </w:r>
      <w:r>
        <w:rPr>
          <w:rFonts w:cs="Angsana New"/>
          <w:szCs w:val="30"/>
          <w:vertAlign w:val="superscript"/>
        </w:rPr>
        <w:t>[23–25]</w:t>
      </w:r>
      <w:r>
        <w:rPr>
          <w:rFonts w:cs="Angsana New"/>
          <w:szCs w:val="30"/>
        </w:rPr>
        <w:t>.</w:t>
      </w:r>
      <w:r>
        <w:rPr>
          <w:rFonts w:hint="cs" w:cs="Angsana New"/>
          <w:szCs w:val="30"/>
        </w:rPr>
        <w:t xml:space="preserve"> </w:t>
      </w:r>
      <w:r>
        <w:rPr>
          <w:rFonts w:hint="cs" w:cs="Angsana New"/>
          <w:i/>
          <w:iCs/>
          <w:szCs w:val="30"/>
        </w:rPr>
        <w:t>Aethina tumida</w:t>
      </w:r>
      <w:r>
        <w:rPr>
          <w:rFonts w:hint="cs" w:cs="Angsana New"/>
          <w:szCs w:val="30"/>
        </w:rPr>
        <w:t xml:space="preserve"> </w:t>
      </w:r>
      <w:r>
        <w:rPr>
          <w:rFonts w:cs="Angsana New"/>
          <w:szCs w:val="30"/>
        </w:rPr>
        <w:t xml:space="preserve">in </w:t>
      </w:r>
      <w:r>
        <w:rPr>
          <w:rFonts w:hint="cs" w:cs="Angsana New"/>
          <w:szCs w:val="30"/>
        </w:rPr>
        <w:t>Australia</w:t>
      </w:r>
      <w:r>
        <w:rPr>
          <w:rFonts w:cs="Angsana New"/>
          <w:szCs w:val="30"/>
          <w:vertAlign w:val="superscript"/>
        </w:rPr>
        <w:t>[26]</w:t>
      </w:r>
      <w:r>
        <w:rPr>
          <w:rFonts w:cs="Angsana New"/>
          <w:szCs w:val="30"/>
        </w:rPr>
        <w:t>, b</w:t>
      </w:r>
      <w:r>
        <w:rPr>
          <w:rFonts w:hint="cs" w:cs="Angsana New"/>
          <w:szCs w:val="30"/>
        </w:rPr>
        <w:t xml:space="preserve">ee digestive tract and honey </w:t>
      </w:r>
      <w:r>
        <w:rPr>
          <w:rFonts w:cs="Angsana New"/>
          <w:szCs w:val="30"/>
        </w:rPr>
        <w:t xml:space="preserve">in </w:t>
      </w:r>
      <w:r>
        <w:rPr>
          <w:rFonts w:hint="cs" w:cs="Angsana New"/>
          <w:szCs w:val="30"/>
        </w:rPr>
        <w:t>Thailand</w:t>
      </w:r>
      <w:r>
        <w:rPr>
          <w:rFonts w:cs="Angsana New"/>
          <w:szCs w:val="30"/>
          <w:vertAlign w:val="superscript"/>
        </w:rPr>
        <w:t>[27]</w:t>
      </w:r>
      <w:r>
        <w:rPr>
          <w:rFonts w:cs="Angsana New"/>
          <w:szCs w:val="30"/>
        </w:rPr>
        <w:t xml:space="preserve">. </w:t>
      </w:r>
      <w:r>
        <w:rPr>
          <w:rFonts w:hint="cs" w:cs="Angsana New"/>
          <w:i/>
          <w:iCs/>
          <w:szCs w:val="30"/>
        </w:rPr>
        <w:t>Lagenaria siceraria</w:t>
      </w:r>
      <w:r>
        <w:rPr>
          <w:rFonts w:hint="cs" w:cs="Angsana New"/>
          <w:szCs w:val="30"/>
        </w:rPr>
        <w:t xml:space="preserve"> </w:t>
      </w:r>
      <w:r>
        <w:rPr>
          <w:rFonts w:cs="Angsana New"/>
          <w:szCs w:val="30"/>
        </w:rPr>
        <w:t xml:space="preserve">flower in </w:t>
      </w:r>
      <w:r>
        <w:rPr>
          <w:rFonts w:hint="cs" w:cs="Angsana New"/>
          <w:szCs w:val="30"/>
        </w:rPr>
        <w:t>India</w:t>
      </w:r>
      <w:r>
        <w:rPr>
          <w:rFonts w:cs="Angsana New"/>
          <w:szCs w:val="30"/>
          <w:vertAlign w:val="superscript"/>
        </w:rPr>
        <w:t>[28]</w:t>
      </w:r>
      <w:r>
        <w:rPr>
          <w:rFonts w:cs="Angsana New"/>
          <w:szCs w:val="30"/>
        </w:rPr>
        <w:t xml:space="preserve">, </w:t>
      </w:r>
      <w:r>
        <w:rPr>
          <w:rFonts w:hint="cs" w:cs="Angsana New"/>
          <w:i/>
          <w:iCs/>
          <w:szCs w:val="30"/>
        </w:rPr>
        <w:t>Passiflora edulis</w:t>
      </w:r>
      <w:r>
        <w:rPr>
          <w:rFonts w:hint="cs" w:cs="Angsana New"/>
          <w:szCs w:val="30"/>
        </w:rPr>
        <w:t xml:space="preserve"> and </w:t>
      </w:r>
      <w:r>
        <w:rPr>
          <w:rFonts w:hint="cs" w:cs="Angsana New"/>
          <w:i/>
          <w:iCs/>
          <w:szCs w:val="30"/>
        </w:rPr>
        <w:t>Conotelus</w:t>
      </w:r>
      <w:r>
        <w:rPr>
          <w:rFonts w:hint="cs" w:cs="Angsana New"/>
          <w:szCs w:val="30"/>
        </w:rPr>
        <w:t xml:space="preserve"> sp.</w:t>
      </w:r>
      <w:r>
        <w:rPr>
          <w:rFonts w:cs="Angsana New"/>
          <w:szCs w:val="30"/>
        </w:rPr>
        <w:t xml:space="preserve"> flowers</w:t>
      </w:r>
      <w:r>
        <w:rPr>
          <w:rFonts w:hint="cs" w:cs="Angsana New"/>
          <w:szCs w:val="30"/>
        </w:rPr>
        <w:t xml:space="preserve"> </w:t>
      </w:r>
      <w:r>
        <w:rPr>
          <w:rFonts w:cs="Angsana New"/>
          <w:szCs w:val="30"/>
        </w:rPr>
        <w:t xml:space="preserve">in </w:t>
      </w:r>
      <w:r>
        <w:rPr>
          <w:rFonts w:hint="cs" w:cs="Angsana New"/>
          <w:szCs w:val="30"/>
        </w:rPr>
        <w:t>Brazil</w:t>
      </w:r>
      <w:r>
        <w:rPr>
          <w:rFonts w:cs="Angsana New"/>
          <w:szCs w:val="30"/>
          <w:vertAlign w:val="superscript"/>
        </w:rPr>
        <w:t>[29]</w:t>
      </w:r>
      <w:r>
        <w:rPr>
          <w:rFonts w:cs="Angsana New"/>
          <w:szCs w:val="30"/>
        </w:rPr>
        <w:t>, fruits including p</w:t>
      </w:r>
      <w:r>
        <w:rPr>
          <w:rFonts w:hint="cs" w:cs="Angsana New"/>
          <w:szCs w:val="30"/>
        </w:rPr>
        <w:t xml:space="preserve">apaya, </w:t>
      </w:r>
      <w:r>
        <w:rPr>
          <w:rFonts w:cs="Angsana New"/>
          <w:szCs w:val="30"/>
        </w:rPr>
        <w:t>r</w:t>
      </w:r>
      <w:r>
        <w:rPr>
          <w:rFonts w:hint="cs" w:cs="Angsana New"/>
          <w:szCs w:val="30"/>
        </w:rPr>
        <w:t xml:space="preserve">ambutan, </w:t>
      </w:r>
      <w:r>
        <w:rPr>
          <w:rFonts w:cs="Angsana New"/>
          <w:szCs w:val="30"/>
        </w:rPr>
        <w:t>b</w:t>
      </w:r>
      <w:r>
        <w:rPr>
          <w:rFonts w:hint="cs" w:cs="Angsana New"/>
          <w:szCs w:val="30"/>
        </w:rPr>
        <w:t xml:space="preserve">erry, </w:t>
      </w:r>
      <w:r>
        <w:rPr>
          <w:rFonts w:cs="Angsana New"/>
          <w:szCs w:val="30"/>
        </w:rPr>
        <w:t>b</w:t>
      </w:r>
      <w:r>
        <w:rPr>
          <w:rFonts w:hint="cs" w:cs="Angsana New"/>
          <w:szCs w:val="30"/>
        </w:rPr>
        <w:t xml:space="preserve">anana, </w:t>
      </w:r>
      <w:r>
        <w:rPr>
          <w:rFonts w:cs="Angsana New"/>
          <w:szCs w:val="30"/>
        </w:rPr>
        <w:t>m</w:t>
      </w:r>
      <w:r>
        <w:rPr>
          <w:rFonts w:hint="cs" w:cs="Angsana New"/>
          <w:szCs w:val="30"/>
        </w:rPr>
        <w:t>ango</w:t>
      </w:r>
      <w:r>
        <w:rPr>
          <w:rFonts w:cs="Angsana New"/>
          <w:szCs w:val="30"/>
        </w:rPr>
        <w:t xml:space="preserve"> in </w:t>
      </w:r>
      <w:r>
        <w:rPr>
          <w:rFonts w:hint="cs" w:cs="Angsana New"/>
          <w:szCs w:val="30"/>
        </w:rPr>
        <w:t>French Guiana</w:t>
      </w:r>
      <w:r>
        <w:rPr>
          <w:rFonts w:cs="Angsana New"/>
          <w:szCs w:val="30"/>
          <w:vertAlign w:val="superscript"/>
        </w:rPr>
        <w:t>[30]</w:t>
      </w:r>
      <w:r>
        <w:rPr>
          <w:rFonts w:cs="Angsana New"/>
          <w:szCs w:val="30"/>
        </w:rPr>
        <w:t xml:space="preserve">, </w:t>
      </w:r>
      <w:r>
        <w:rPr>
          <w:rFonts w:cs="Angsana New"/>
          <w:i/>
          <w:iCs/>
          <w:szCs w:val="30"/>
        </w:rPr>
        <w:t>Metrosideros polymorpha</w:t>
      </w:r>
      <w:r>
        <w:rPr>
          <w:rFonts w:cs="Angsana New"/>
          <w:szCs w:val="30"/>
        </w:rPr>
        <w:t xml:space="preserve"> flower in Hawaii</w:t>
      </w:r>
      <w:r>
        <w:rPr>
          <w:rFonts w:cs="Angsana New"/>
          <w:szCs w:val="30"/>
          <w:vertAlign w:val="superscript"/>
        </w:rPr>
        <w:t>[31]</w:t>
      </w:r>
      <w:r>
        <w:rPr>
          <w:rFonts w:hint="cs" w:cs="Angsana New"/>
          <w:szCs w:val="30"/>
        </w:rPr>
        <w:t xml:space="preserve"> </w:t>
      </w:r>
      <w:r>
        <w:t xml:space="preserve">phylloplane of </w:t>
      </w:r>
      <w:r>
        <w:rPr>
          <w:rFonts w:hint="cs" w:cs="Angsana New"/>
          <w:i/>
          <w:iCs/>
          <w:szCs w:val="30"/>
        </w:rPr>
        <w:t>Zea mays</w:t>
      </w:r>
      <w:r>
        <w:rPr>
          <w:rFonts w:hint="cs" w:cs="Angsana New"/>
          <w:szCs w:val="30"/>
        </w:rPr>
        <w:t> </w:t>
      </w:r>
      <w:r>
        <w:rPr>
          <w:rFonts w:cs="Angsana New"/>
          <w:szCs w:val="30"/>
        </w:rPr>
        <w:t xml:space="preserve">in </w:t>
      </w:r>
      <w:r>
        <w:rPr>
          <w:rFonts w:hint="cs" w:cs="Angsana New"/>
          <w:szCs w:val="30"/>
        </w:rPr>
        <w:t>Thailand</w:t>
      </w:r>
      <w:r>
        <w:rPr>
          <w:rFonts w:cs="Angsana New"/>
          <w:szCs w:val="30"/>
          <w:vertAlign w:val="superscript"/>
        </w:rPr>
        <w:t>[32]</w:t>
      </w:r>
      <w:r>
        <w:rPr>
          <w:rFonts w:cs="Angsana New"/>
          <w:szCs w:val="30"/>
        </w:rPr>
        <w:t xml:space="preserve">, </w:t>
      </w:r>
      <w:r>
        <w:rPr>
          <w:rFonts w:hint="cs" w:cs="Angsana New"/>
          <w:szCs w:val="30"/>
        </w:rPr>
        <w:t>Zoanthid</w:t>
      </w:r>
      <w:r>
        <w:rPr>
          <w:rFonts w:cs="Angsana New"/>
          <w:szCs w:val="30"/>
        </w:rPr>
        <w:t xml:space="preserve"> </w:t>
      </w:r>
      <w:r>
        <w:rPr>
          <w:rFonts w:hint="cs" w:cs="Angsana New"/>
          <w:szCs w:val="30"/>
        </w:rPr>
        <w:t>(</w:t>
      </w:r>
      <w:r>
        <w:rPr>
          <w:rFonts w:cs="Angsana New"/>
          <w:szCs w:val="30"/>
        </w:rPr>
        <w:t>c</w:t>
      </w:r>
      <w:r>
        <w:rPr>
          <w:rFonts w:hint="cs" w:cs="Angsana New"/>
          <w:szCs w:val="30"/>
        </w:rPr>
        <w:t xml:space="preserve">oral) </w:t>
      </w:r>
      <w:r>
        <w:rPr>
          <w:rFonts w:cs="Angsana New"/>
          <w:szCs w:val="30"/>
        </w:rPr>
        <w:t xml:space="preserve">in </w:t>
      </w:r>
      <w:r>
        <w:rPr>
          <w:rFonts w:hint="cs" w:cs="Angsana New"/>
          <w:szCs w:val="30"/>
        </w:rPr>
        <w:t>Thailand</w:t>
      </w:r>
      <w:r>
        <w:rPr>
          <w:rFonts w:cs="Angsana New"/>
          <w:szCs w:val="30"/>
          <w:vertAlign w:val="superscript"/>
        </w:rPr>
        <w:t>[33]</w:t>
      </w:r>
      <w:r>
        <w:rPr>
          <w:rFonts w:cs="Angsana New"/>
          <w:szCs w:val="30"/>
        </w:rPr>
        <w:t>,</w:t>
      </w:r>
      <w:r>
        <w:t xml:space="preserve"> duckweed in Thailand</w:t>
      </w:r>
      <w:r>
        <w:rPr>
          <w:vertAlign w:val="superscript"/>
        </w:rPr>
        <w:t>[34]</w:t>
      </w:r>
      <w:r>
        <w:t xml:space="preserve">, flowers of </w:t>
      </w:r>
      <w:r>
        <w:rPr>
          <w:rFonts w:cs="Angsana New"/>
          <w:szCs w:val="30"/>
        </w:rPr>
        <w:t xml:space="preserve"> </w:t>
      </w:r>
      <w:r>
        <w:rPr>
          <w:i/>
          <w:iCs/>
        </w:rPr>
        <w:t>Boesenbergia rotunda</w:t>
      </w:r>
      <w:r>
        <w:t>,</w:t>
      </w:r>
      <w:r>
        <w:rPr>
          <w:i/>
          <w:iCs/>
        </w:rPr>
        <w:t xml:space="preserve"> Catharanthus roseus</w:t>
      </w:r>
      <w:r>
        <w:t xml:space="preserve">, </w:t>
      </w:r>
      <w:r>
        <w:rPr>
          <w:i/>
          <w:iCs/>
        </w:rPr>
        <w:t>Jasminum sambac</w:t>
      </w:r>
      <w:r>
        <w:t xml:space="preserve">, and </w:t>
      </w:r>
      <w:r>
        <w:rPr>
          <w:i/>
          <w:iCs/>
        </w:rPr>
        <w:t xml:space="preserve">Pentas lanceolata </w:t>
      </w:r>
      <w:r>
        <w:t>in Thailand (this study)</w:t>
      </w:r>
      <w:r>
        <w:rPr>
          <w:rFonts w:cs="Angsana New"/>
          <w:szCs w:val="30"/>
        </w:rPr>
        <w:t>.</w:t>
      </w:r>
    </w:p>
    <w:p w14:paraId="566B1A2D">
      <w:pPr>
        <w:ind w:firstLine="720"/>
        <w:jc w:val="both"/>
        <w:rPr>
          <w:i/>
          <w:iCs/>
        </w:rPr>
      </w:pPr>
    </w:p>
    <w:p w14:paraId="65D80550">
      <w:pPr>
        <w:jc w:val="both"/>
      </w:pPr>
      <w:r>
        <w:rPr>
          <w:b/>
          <w:bCs/>
          <w:i/>
          <w:iCs/>
        </w:rPr>
        <w:t xml:space="preserve">Kodamaea restingae </w:t>
      </w:r>
      <w:r>
        <w:tab/>
      </w:r>
      <w:r>
        <w:tab/>
      </w:r>
      <w:r>
        <w:tab/>
      </w:r>
      <w:r>
        <w:tab/>
      </w:r>
      <w:r>
        <w:t xml:space="preserve">                      </w:t>
      </w:r>
      <w:r>
        <w:tab/>
      </w:r>
      <w:r>
        <w:tab/>
      </w:r>
      <w:r>
        <w:t xml:space="preserve">                   </w:t>
      </w:r>
      <w:r>
        <w:tab/>
      </w:r>
      <w:r>
        <w:t xml:space="preserve">          Figs. S1f and </w:t>
      </w:r>
      <w:r>
        <w:rPr>
          <w:rFonts w:cs="Angsana New"/>
          <w:szCs w:val="30"/>
        </w:rPr>
        <w:t>S3</w:t>
      </w:r>
    </w:p>
    <w:p w14:paraId="649C3854">
      <w:pPr>
        <w:jc w:val="both"/>
      </w:pPr>
      <w:r>
        <w:rPr>
          <w:rFonts w:cs="Angsana New"/>
          <w:szCs w:val="30"/>
        </w:rPr>
        <w:t xml:space="preserve">Ecology and distribution </w:t>
      </w:r>
      <w:r>
        <w:t>–</w:t>
      </w:r>
      <w:r>
        <w:rPr>
          <w:rFonts w:cs="Angsana New"/>
          <w:szCs w:val="30"/>
        </w:rPr>
        <w:t xml:space="preserve"> </w:t>
      </w:r>
      <w:r>
        <w:rPr>
          <w:rFonts w:hint="cs" w:cs="Angsana New"/>
          <w:i/>
          <w:iCs/>
          <w:szCs w:val="30"/>
        </w:rPr>
        <w:t>Cereus pernambucensis</w:t>
      </w:r>
      <w:r>
        <w:rPr>
          <w:rFonts w:hint="cs" w:cs="Angsana New"/>
          <w:szCs w:val="30"/>
        </w:rPr>
        <w:t xml:space="preserve"> and </w:t>
      </w:r>
      <w:r>
        <w:rPr>
          <w:rFonts w:hint="cs" w:cs="Angsana New"/>
          <w:i/>
          <w:iCs/>
          <w:szCs w:val="30"/>
        </w:rPr>
        <w:t>Pilosocereus arrabidae</w:t>
      </w:r>
      <w:r>
        <w:rPr>
          <w:rFonts w:hint="cs" w:cs="Angsana New"/>
          <w:szCs w:val="30"/>
        </w:rPr>
        <w:t xml:space="preserve"> </w:t>
      </w:r>
      <w:r>
        <w:t>flowers</w:t>
      </w:r>
      <w:r>
        <w:rPr>
          <w:rFonts w:cs="Angsana New"/>
          <w:szCs w:val="30"/>
        </w:rPr>
        <w:t xml:space="preserve"> in </w:t>
      </w:r>
      <w:r>
        <w:rPr>
          <w:rFonts w:hint="cs" w:cs="Angsana New"/>
          <w:szCs w:val="30"/>
        </w:rPr>
        <w:t>Brazil</w:t>
      </w:r>
      <w:r>
        <w:rPr>
          <w:rFonts w:cs="Angsana New"/>
          <w:szCs w:val="30"/>
          <w:vertAlign w:val="superscript"/>
        </w:rPr>
        <w:t>[35]</w:t>
      </w:r>
      <w:r>
        <w:rPr>
          <w:rFonts w:cs="Angsana New"/>
          <w:szCs w:val="30"/>
        </w:rPr>
        <w:t xml:space="preserve">, </w:t>
      </w:r>
      <w:r>
        <w:rPr>
          <w:rFonts w:hint="cs" w:cs="Angsana New"/>
          <w:i/>
          <w:iCs/>
          <w:szCs w:val="30"/>
        </w:rPr>
        <w:t>Camellia sinensis</w:t>
      </w:r>
      <w:r>
        <w:rPr>
          <w:rFonts w:hint="cs" w:cs="Angsana New"/>
          <w:szCs w:val="30"/>
        </w:rPr>
        <w:t> var. </w:t>
      </w:r>
      <w:r>
        <w:rPr>
          <w:rFonts w:hint="cs" w:cs="Angsana New"/>
          <w:i/>
          <w:iCs/>
          <w:szCs w:val="30"/>
        </w:rPr>
        <w:t>assamica</w:t>
      </w:r>
      <w:r>
        <w:rPr>
          <w:rFonts w:hint="cs" w:cs="Angsana New"/>
          <w:szCs w:val="30"/>
        </w:rPr>
        <w:t xml:space="preserve"> </w:t>
      </w:r>
      <w:r>
        <w:rPr>
          <w:rFonts w:cs="Angsana New"/>
          <w:szCs w:val="30"/>
        </w:rPr>
        <w:t xml:space="preserve">flower in </w:t>
      </w:r>
      <w:r>
        <w:rPr>
          <w:rFonts w:hint="cs" w:cs="Angsana New"/>
          <w:szCs w:val="30"/>
        </w:rPr>
        <w:t>Thailand</w:t>
      </w:r>
      <w:r>
        <w:rPr>
          <w:rFonts w:cs="Angsana New"/>
          <w:szCs w:val="30"/>
          <w:vertAlign w:val="superscript"/>
        </w:rPr>
        <w:t>[36]</w:t>
      </w:r>
      <w:r>
        <w:rPr>
          <w:rFonts w:cs="Angsana New"/>
          <w:szCs w:val="30"/>
        </w:rPr>
        <w:t xml:space="preserve">, flowers of </w:t>
      </w:r>
      <w:r>
        <w:rPr>
          <w:i/>
          <w:iCs/>
        </w:rPr>
        <w:t xml:space="preserve">Bougainvillea hybrid </w:t>
      </w:r>
      <w:r>
        <w:t xml:space="preserve">and </w:t>
      </w:r>
      <w:r>
        <w:rPr>
          <w:i/>
          <w:iCs/>
        </w:rPr>
        <w:t>Crinum asiaticum</w:t>
      </w:r>
      <w:r>
        <w:t xml:space="preserve"> in Thailand (this study).</w:t>
      </w:r>
    </w:p>
    <w:p w14:paraId="2B98AE36">
      <w:pPr>
        <w:jc w:val="center"/>
        <w:rPr>
          <w:b/>
          <w:bCs/>
          <w:i/>
          <w:iCs/>
        </w:rPr>
      </w:pPr>
      <w:r>
        <w:rPr>
          <w:b/>
          <w:bCs/>
          <w:i/>
          <w:iCs/>
          <w14:ligatures w14:val="standardContextual"/>
        </w:rPr>
        <w:drawing>
          <wp:inline distT="0" distB="0" distL="0" distR="0">
            <wp:extent cx="5615940" cy="8437245"/>
            <wp:effectExtent l="0" t="0" r="3810" b="1905"/>
            <wp:docPr id="1366233270" name="Picture 5" descr="A collage of different types of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33270" name="Picture 5" descr="A collage of different types of petri dish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63914" cy="8659382"/>
                    </a:xfrm>
                    <a:prstGeom prst="rect">
                      <a:avLst/>
                    </a:prstGeom>
                    <a:noFill/>
                    <a:ln>
                      <a:noFill/>
                    </a:ln>
                  </pic:spPr>
                </pic:pic>
              </a:graphicData>
            </a:graphic>
          </wp:inline>
        </w:drawing>
      </w:r>
    </w:p>
    <w:p w14:paraId="1ADB18C0">
      <w:pPr>
        <w:jc w:val="both"/>
        <w:rPr>
          <w:rFonts w:eastAsia="MS Gothic"/>
          <w:b/>
          <w:bCs/>
        </w:rPr>
      </w:pPr>
    </w:p>
    <w:p w14:paraId="30448F1F">
      <w:pPr>
        <w:jc w:val="both"/>
        <w:rPr>
          <w:sz w:val="20"/>
          <w:szCs w:val="20"/>
        </w:rPr>
      </w:pPr>
      <w:r>
        <w:rPr>
          <w:rFonts w:eastAsia="MS Gothic"/>
          <w:b/>
          <w:bCs/>
          <w:sz w:val="20"/>
          <w:szCs w:val="20"/>
        </w:rPr>
        <w:t>Fig. S1</w:t>
      </w:r>
      <w:r>
        <w:rPr>
          <w:rFonts w:eastAsia="MS Gothic"/>
          <w:sz w:val="20"/>
          <w:szCs w:val="20"/>
        </w:rPr>
        <w:t xml:space="preserve"> </w:t>
      </w:r>
      <w:r>
        <w:rPr>
          <w:sz w:val="20"/>
          <w:szCs w:val="20"/>
        </w:rPr>
        <w:t>Culture (left) and cells (right)</w:t>
      </w:r>
      <w:r>
        <w:rPr>
          <w:rFonts w:hint="cs"/>
          <w:sz w:val="20"/>
          <w:szCs w:val="20"/>
          <w:cs/>
        </w:rPr>
        <w:t xml:space="preserve"> </w:t>
      </w:r>
      <w:r>
        <w:rPr>
          <w:sz w:val="20"/>
          <w:szCs w:val="20"/>
        </w:rPr>
        <w:t xml:space="preserve">of </w:t>
      </w:r>
      <w:r>
        <w:rPr>
          <w:i/>
          <w:iCs/>
          <w:sz w:val="20"/>
          <w:szCs w:val="20"/>
        </w:rPr>
        <w:t xml:space="preserve">Entelesis stigmatis </w:t>
      </w:r>
      <w:r>
        <w:rPr>
          <w:sz w:val="20"/>
          <w:szCs w:val="20"/>
        </w:rPr>
        <w:t xml:space="preserve">(a), </w:t>
      </w:r>
      <w:r>
        <w:rPr>
          <w:i/>
          <w:iCs/>
          <w:sz w:val="20"/>
          <w:szCs w:val="20"/>
        </w:rPr>
        <w:t>Starmerella etchellsii</w:t>
      </w:r>
      <w:r>
        <w:rPr>
          <w:sz w:val="20"/>
          <w:szCs w:val="20"/>
        </w:rPr>
        <w:t xml:space="preserve"> (b), </w:t>
      </w:r>
      <w:r>
        <w:rPr>
          <w:i/>
          <w:iCs/>
          <w:sz w:val="20"/>
          <w:szCs w:val="20"/>
        </w:rPr>
        <w:t>Starmerella orientalis</w:t>
      </w:r>
      <w:r>
        <w:rPr>
          <w:sz w:val="20"/>
          <w:szCs w:val="20"/>
        </w:rPr>
        <w:t xml:space="preserve"> (c), </w:t>
      </w:r>
      <w:r>
        <w:rPr>
          <w:i/>
          <w:iCs/>
          <w:sz w:val="20"/>
          <w:szCs w:val="20"/>
        </w:rPr>
        <w:t>Candida tropicalis</w:t>
      </w:r>
      <w:r>
        <w:rPr>
          <w:sz w:val="20"/>
          <w:szCs w:val="20"/>
        </w:rPr>
        <w:t xml:space="preserve"> (d), </w:t>
      </w:r>
      <w:r>
        <w:rPr>
          <w:i/>
          <w:iCs/>
          <w:sz w:val="20"/>
          <w:szCs w:val="20"/>
        </w:rPr>
        <w:t>Kodamaea ohmeri</w:t>
      </w:r>
      <w:r>
        <w:rPr>
          <w:sz w:val="20"/>
          <w:szCs w:val="20"/>
        </w:rPr>
        <w:t xml:space="preserve"> (e), </w:t>
      </w:r>
      <w:r>
        <w:rPr>
          <w:i/>
          <w:iCs/>
          <w:sz w:val="20"/>
          <w:szCs w:val="20"/>
        </w:rPr>
        <w:t xml:space="preserve">Kodamaea restingae </w:t>
      </w:r>
      <w:r>
        <w:rPr>
          <w:sz w:val="20"/>
          <w:szCs w:val="20"/>
        </w:rPr>
        <w:t xml:space="preserve">(f), </w:t>
      </w:r>
      <w:r>
        <w:rPr>
          <w:i/>
          <w:iCs/>
          <w:sz w:val="20"/>
          <w:szCs w:val="20"/>
        </w:rPr>
        <w:t>Meyerozyma caribbica</w:t>
      </w:r>
      <w:r>
        <w:rPr>
          <w:sz w:val="20"/>
          <w:szCs w:val="20"/>
        </w:rPr>
        <w:t xml:space="preserve"> (g), </w:t>
      </w:r>
      <w:r>
        <w:rPr>
          <w:i/>
          <w:iCs/>
          <w:sz w:val="20"/>
          <w:szCs w:val="20"/>
        </w:rPr>
        <w:t>Metschnikowia cibodasensis</w:t>
      </w:r>
      <w:r>
        <w:rPr>
          <w:sz w:val="20"/>
          <w:szCs w:val="20"/>
        </w:rPr>
        <w:t xml:space="preserve"> (h), </w:t>
      </w:r>
      <w:r>
        <w:rPr>
          <w:i/>
          <w:iCs/>
          <w:sz w:val="20"/>
          <w:szCs w:val="20"/>
        </w:rPr>
        <w:t>Metschnikowia koreensis</w:t>
      </w:r>
      <w:r>
        <w:rPr>
          <w:sz w:val="20"/>
          <w:szCs w:val="20"/>
        </w:rPr>
        <w:t xml:space="preserve"> (i), </w:t>
      </w:r>
      <w:r>
        <w:rPr>
          <w:i/>
          <w:iCs/>
          <w:sz w:val="20"/>
          <w:szCs w:val="20"/>
        </w:rPr>
        <w:t>Cyberlindnera fabianii</w:t>
      </w:r>
      <w:r>
        <w:rPr>
          <w:sz w:val="20"/>
          <w:szCs w:val="20"/>
        </w:rPr>
        <w:t xml:space="preserve"> (j), and </w:t>
      </w:r>
      <w:r>
        <w:rPr>
          <w:i/>
          <w:iCs/>
          <w:sz w:val="20"/>
          <w:szCs w:val="20"/>
        </w:rPr>
        <w:t xml:space="preserve">Hanseniaspora lachancei </w:t>
      </w:r>
      <w:r>
        <w:rPr>
          <w:sz w:val="20"/>
          <w:szCs w:val="20"/>
        </w:rPr>
        <w:t>(k) on YMA at 25°C for 5 days. Scale bars cultures a–k = 1 cm and cells a–k = 10 μm.</w:t>
      </w:r>
    </w:p>
    <w:p w14:paraId="33C75356">
      <w:pPr>
        <w:ind w:left="720" w:hanging="720"/>
        <w:jc w:val="center"/>
        <w:rPr>
          <w:rFonts w:cstheme="minorBidi"/>
        </w:rPr>
      </w:pPr>
      <w:r>
        <w:rPr>
          <w14:ligatures w14:val="standardContextual"/>
        </w:rPr>
        <w:drawing>
          <wp:inline distT="0" distB="0" distL="0" distR="0">
            <wp:extent cx="4713605" cy="8056880"/>
            <wp:effectExtent l="0" t="0" r="0" b="1270"/>
            <wp:docPr id="891461726" name="Picture 13"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61726" name="Picture 13" descr="A diagram of a tree&#10;&#10;Description automatically generated with medium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4044" cy="8160309"/>
                    </a:xfrm>
                    <a:prstGeom prst="rect">
                      <a:avLst/>
                    </a:prstGeom>
                  </pic:spPr>
                </pic:pic>
              </a:graphicData>
            </a:graphic>
          </wp:inline>
        </w:drawing>
      </w:r>
    </w:p>
    <w:p w14:paraId="6EF08423">
      <w:pPr>
        <w:jc w:val="both"/>
        <w:rPr>
          <w:b/>
          <w:bCs/>
          <w:sz w:val="20"/>
          <w:szCs w:val="20"/>
        </w:rPr>
      </w:pPr>
    </w:p>
    <w:p w14:paraId="278665A6">
      <w:pPr>
        <w:jc w:val="both"/>
        <w:rPr>
          <w:sz w:val="20"/>
          <w:szCs w:val="20"/>
        </w:rPr>
      </w:pPr>
      <w:r>
        <w:rPr>
          <w:b/>
          <w:bCs/>
          <w:sz w:val="20"/>
          <w:szCs w:val="20"/>
        </w:rPr>
        <w:t>Fig. S2</w:t>
      </w:r>
      <w:r>
        <w:rPr>
          <w:sz w:val="20"/>
          <w:szCs w:val="20"/>
        </w:rPr>
        <w:t xml:space="preserve"> Phylogenetic tree generated by maximum likelihood analysis of the combined D1/D2 domain of LSU and ITS sequence data representing genus </w:t>
      </w:r>
      <w:r>
        <w:rPr>
          <w:i/>
          <w:iCs/>
          <w:sz w:val="20"/>
          <w:szCs w:val="20"/>
        </w:rPr>
        <w:t>Candida</w:t>
      </w:r>
      <w:r>
        <w:rPr>
          <w:sz w:val="20"/>
          <w:szCs w:val="20"/>
        </w:rPr>
        <w:t xml:space="preserve"> in </w:t>
      </w:r>
      <w:r>
        <w:rPr>
          <w:i/>
          <w:iCs/>
          <w:sz w:val="20"/>
          <w:szCs w:val="20"/>
        </w:rPr>
        <w:t>Debaryomycetaceae</w:t>
      </w:r>
      <w:r>
        <w:rPr>
          <w:sz w:val="20"/>
          <w:szCs w:val="20"/>
        </w:rPr>
        <w:t xml:space="preserve">. The tree is rooted to </w:t>
      </w:r>
      <w:r>
        <w:rPr>
          <w:i/>
          <w:iCs/>
          <w:sz w:val="20"/>
          <w:szCs w:val="20"/>
        </w:rPr>
        <w:t xml:space="preserve">Priceomyces castillae </w:t>
      </w:r>
      <w:r>
        <w:rPr>
          <w:sz w:val="20"/>
          <w:szCs w:val="20"/>
        </w:rPr>
        <w:t xml:space="preserve">(CBS 6053) and </w:t>
      </w:r>
      <w:r>
        <w:rPr>
          <w:i/>
          <w:iCs/>
          <w:sz w:val="20"/>
          <w:szCs w:val="20"/>
        </w:rPr>
        <w:t xml:space="preserve">P. haplophilus </w:t>
      </w:r>
      <w:r>
        <w:rPr>
          <w:sz w:val="20"/>
          <w:szCs w:val="20"/>
        </w:rPr>
        <w:t>(CBS 2028). Single-locus analyses were also performed, and topology and clade stability were compared from combined gene analyses. Eighty-five strains are included in the combined sequence analysis, which comprise 1,287 characters with gaps. Bootstrap support values for maximum likelihood (≥ 50%, ML, left) and Bayesian posterior probabilities (≥ 0.95, PP, right) are indicated above the nodes. Double dashes (--) denote support values below 50% ML and 0.95 PP. The scale bar represents 0.2 nucleotide substitutions per site. Ex-type strains are shown in bold, and sequences generated in this study are highlighted in blue.</w:t>
      </w:r>
    </w:p>
    <w:p w14:paraId="68122B37">
      <w:pPr>
        <w:ind w:firstLine="720"/>
        <w:jc w:val="both"/>
      </w:pPr>
    </w:p>
    <w:p w14:paraId="55CA2430">
      <w:pPr>
        <w:jc w:val="center"/>
        <w:rPr>
          <w:rFonts w:cstheme="minorBidi"/>
          <w:cs/>
        </w:rPr>
      </w:pPr>
      <w:r>
        <w:rPr>
          <w14:ligatures w14:val="standardContextual"/>
        </w:rPr>
        <w:drawing>
          <wp:inline distT="0" distB="0" distL="0" distR="0">
            <wp:extent cx="5883275" cy="5675630"/>
            <wp:effectExtent l="0" t="0" r="3175" b="1270"/>
            <wp:docPr id="13350925" name="Picture 14" descr="A tre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25" name="Picture 14" descr="A tree with text and number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8845" cy="5739145"/>
                    </a:xfrm>
                    <a:prstGeom prst="rect">
                      <a:avLst/>
                    </a:prstGeom>
                  </pic:spPr>
                </pic:pic>
              </a:graphicData>
            </a:graphic>
          </wp:inline>
        </w:drawing>
      </w:r>
    </w:p>
    <w:p w14:paraId="1E8086E2">
      <w:pPr>
        <w:jc w:val="both"/>
        <w:rPr>
          <w:rFonts w:eastAsia="MS Gothic"/>
          <w:b/>
          <w:bCs/>
        </w:rPr>
      </w:pPr>
    </w:p>
    <w:p w14:paraId="46DB17EF">
      <w:pPr>
        <w:jc w:val="both"/>
        <w:rPr>
          <w:sz w:val="20"/>
          <w:szCs w:val="20"/>
        </w:rPr>
      </w:pPr>
      <w:r>
        <w:rPr>
          <w:rFonts w:eastAsia="MS Gothic"/>
          <w:b/>
          <w:bCs/>
          <w:sz w:val="20"/>
          <w:szCs w:val="20"/>
        </w:rPr>
        <w:t xml:space="preserve">Fig. S3 </w:t>
      </w:r>
      <w:r>
        <w:rPr>
          <w:sz w:val="20"/>
          <w:szCs w:val="20"/>
        </w:rPr>
        <w:t xml:space="preserve">Phylogenetic tree generated by maximum likelihood analysis of the combined D1/D2 domain of LSU and ITS sequence data representing genus </w:t>
      </w:r>
      <w:r>
        <w:rPr>
          <w:i/>
          <w:iCs/>
          <w:sz w:val="20"/>
          <w:szCs w:val="20"/>
        </w:rPr>
        <w:t>Kodamaea</w:t>
      </w:r>
      <w:r>
        <w:rPr>
          <w:sz w:val="20"/>
          <w:szCs w:val="20"/>
        </w:rPr>
        <w:t xml:space="preserve"> in </w:t>
      </w:r>
      <w:r>
        <w:rPr>
          <w:i/>
          <w:iCs/>
          <w:sz w:val="20"/>
          <w:szCs w:val="20"/>
        </w:rPr>
        <w:t>Debaryomycetaceae</w:t>
      </w:r>
      <w:r>
        <w:rPr>
          <w:sz w:val="20"/>
          <w:szCs w:val="20"/>
        </w:rPr>
        <w:t xml:space="preserve">. The tree is rooted to </w:t>
      </w:r>
      <w:r>
        <w:rPr>
          <w:i/>
          <w:iCs/>
          <w:sz w:val="20"/>
          <w:szCs w:val="20"/>
        </w:rPr>
        <w:t xml:space="preserve">Metahyphopichia suwanaadthiae </w:t>
      </w:r>
      <w:r>
        <w:rPr>
          <w:sz w:val="20"/>
          <w:szCs w:val="20"/>
        </w:rPr>
        <w:t xml:space="preserve">(DMKU-MRY16) and </w:t>
      </w:r>
      <w:r>
        <w:rPr>
          <w:i/>
          <w:iCs/>
          <w:sz w:val="20"/>
          <w:szCs w:val="20"/>
        </w:rPr>
        <w:t xml:space="preserve">Metahyphopichia laotica </w:t>
      </w:r>
      <w:r>
        <w:rPr>
          <w:sz w:val="20"/>
          <w:szCs w:val="20"/>
        </w:rPr>
        <w:t>(CBS 13022). Single-locus analyses were also performed, and topology and clade stability were compared from combined gene analyses. Forty strains are included in the combined sequence analysis, which comprise 949 characters with gaps. Bootstrap support values for maximum likelihood (≥ 50%, ML, left) and Bayesian posterior probabilities (≥ 0.95, PP, right) are indicated above the nodes. Double dashes (--) denote support values below 50% ML and 0.95 PP. The scale bar represents 0.3 nucleotide substitutions per site. Ex-type strains are shown in bold, and sequences generated in this study are highlighted in blue.</w:t>
      </w:r>
    </w:p>
    <w:p w14:paraId="504262FE">
      <w:pPr>
        <w:jc w:val="both"/>
        <w:rPr>
          <w:sz w:val="20"/>
          <w:szCs w:val="20"/>
        </w:rPr>
      </w:pPr>
    </w:p>
    <w:p w14:paraId="5E320523">
      <w:pPr>
        <w:jc w:val="both"/>
        <w:rPr>
          <w:i/>
          <w:iCs/>
        </w:rPr>
      </w:pPr>
    </w:p>
    <w:p w14:paraId="2848D99C">
      <w:pPr>
        <w:jc w:val="both"/>
        <w:rPr>
          <w:cs/>
        </w:rPr>
      </w:pPr>
      <w:r>
        <w:rPr>
          <w:b/>
          <w:bCs/>
          <w:i/>
          <w:iCs/>
        </w:rPr>
        <w:t xml:space="preserve">Meyerozyma caribbica </w:t>
      </w:r>
      <w:r>
        <w:tab/>
      </w:r>
      <w:r>
        <w:tab/>
      </w:r>
      <w:r>
        <w:tab/>
      </w:r>
      <w:r>
        <w:tab/>
      </w:r>
      <w:r>
        <w:tab/>
      </w:r>
      <w:r>
        <w:tab/>
      </w:r>
      <w:r>
        <w:tab/>
      </w:r>
      <w:r>
        <w:t xml:space="preserve">                     Figs. S1g and S4</w:t>
      </w:r>
    </w:p>
    <w:p w14:paraId="0DD10FBD">
      <w:pPr>
        <w:jc w:val="both"/>
      </w:pPr>
      <w:r>
        <w:t xml:space="preserve">Ecology and distribution </w:t>
      </w:r>
      <w:r>
        <w:rPr>
          <w:rFonts w:cs="Angsana New"/>
          <w:szCs w:val="30"/>
        </w:rPr>
        <w:t>–</w:t>
      </w:r>
      <w:r>
        <w:t xml:space="preserve"> Soil in China</w:t>
      </w:r>
      <w:r>
        <w:rPr>
          <w:vertAlign w:val="superscript"/>
        </w:rPr>
        <w:t>[37,38]</w:t>
      </w:r>
      <w:r>
        <w:t>, mine water in Brazil</w:t>
      </w:r>
      <w:r>
        <w:rPr>
          <w:vertAlign w:val="superscript"/>
        </w:rPr>
        <w:t>[39]</w:t>
      </w:r>
      <w:r>
        <w:t>.</w:t>
      </w:r>
      <w:r>
        <w:rPr>
          <w:rFonts w:ascii="Helvetica Neue" w:hAnsi="Helvetica Neue"/>
          <w:sz w:val="21"/>
          <w:szCs w:val="21"/>
        </w:rPr>
        <w:t xml:space="preserve"> </w:t>
      </w:r>
      <w:r>
        <w:rPr>
          <w:i/>
          <w:iCs/>
        </w:rPr>
        <w:t>Sarcophyton</w:t>
      </w:r>
      <w:r>
        <w:t xml:space="preserve"> sp. and zoanthid in Thailand</w:t>
      </w:r>
      <w:r>
        <w:rPr>
          <w:vertAlign w:val="superscript"/>
        </w:rPr>
        <w:t>[33]</w:t>
      </w:r>
      <w:r>
        <w:t>. Food: fermented tea leaf in Thailand</w:t>
      </w:r>
      <w:r>
        <w:rPr>
          <w:vertAlign w:val="superscript"/>
        </w:rPr>
        <w:t>[16]</w:t>
      </w:r>
      <w:r>
        <w:t xml:space="preserve">, fermented fruit and </w:t>
      </w:r>
      <w:r>
        <w:rPr>
          <w:i/>
          <w:iCs/>
        </w:rPr>
        <w:t>Oryza sativa</w:t>
      </w:r>
      <w:r>
        <w:t xml:space="preserve"> in Thailand</w:t>
      </w:r>
      <w:r>
        <w:rPr>
          <w:vertAlign w:val="superscript"/>
        </w:rPr>
        <w:t>[40]</w:t>
      </w:r>
      <w:r>
        <w:t>, cashew-fermented juice in India</w:t>
      </w:r>
      <w:r>
        <w:rPr>
          <w:vertAlign w:val="superscript"/>
        </w:rPr>
        <w:t>[41]</w:t>
      </w:r>
      <w:r>
        <w:t>, Ripe banana in India</w:t>
      </w:r>
      <w:r>
        <w:rPr>
          <w:vertAlign w:val="superscript"/>
        </w:rPr>
        <w:t>[42]</w:t>
      </w:r>
      <w:r>
        <w:t xml:space="preserve">, </w:t>
      </w:r>
      <w:r>
        <w:rPr>
          <w:i/>
          <w:iCs/>
        </w:rPr>
        <w:t>Mangifera indica</w:t>
      </w:r>
      <w:r>
        <w:t xml:space="preserve"> fruit</w:t>
      </w:r>
      <w:r>
        <w:rPr>
          <w:i/>
          <w:iCs/>
        </w:rPr>
        <w:t xml:space="preserve"> </w:t>
      </w:r>
      <w:r>
        <w:t>in Mexico</w:t>
      </w:r>
      <w:r>
        <w:rPr>
          <w:vertAlign w:val="superscript"/>
        </w:rPr>
        <w:t>[43]</w:t>
      </w:r>
      <w:r>
        <w:t xml:space="preserve">, wild flowers </w:t>
      </w:r>
      <w:r>
        <w:rPr>
          <w:rFonts w:cs="Angsana New"/>
          <w:szCs w:val="30"/>
        </w:rPr>
        <w:t>in Korea</w:t>
      </w:r>
      <w:r>
        <w:rPr>
          <w:rFonts w:cs="Angsana New"/>
          <w:szCs w:val="30"/>
          <w:vertAlign w:val="superscript"/>
        </w:rPr>
        <w:t>[44,45]</w:t>
      </w:r>
      <w:r>
        <w:t>, phylloplane of</w:t>
      </w:r>
      <w:r>
        <w:rPr>
          <w:i/>
          <w:iCs/>
        </w:rPr>
        <w:t xml:space="preserve"> Saccharum officinarum</w:t>
      </w:r>
      <w:r>
        <w:t xml:space="preserve"> in Thailand</w:t>
      </w:r>
      <w:r>
        <w:rPr>
          <w:vertAlign w:val="superscript"/>
        </w:rPr>
        <w:t>[46,47]</w:t>
      </w:r>
      <w:r>
        <w:t>, endophytic yeasts</w:t>
      </w:r>
      <w:r>
        <w:rPr>
          <w:i/>
          <w:iCs/>
        </w:rPr>
        <w:t xml:space="preserve"> </w:t>
      </w:r>
      <w:r>
        <w:t>of pineapple</w:t>
      </w:r>
      <w:r>
        <w:rPr>
          <w:i/>
          <w:iCs/>
        </w:rPr>
        <w:t xml:space="preserve"> </w:t>
      </w:r>
      <w:r>
        <w:t xml:space="preserve">in </w:t>
      </w:r>
      <w:r>
        <w:rPr>
          <w:i/>
          <w:iCs/>
        </w:rPr>
        <w:t>Bangladesh</w:t>
      </w:r>
      <w:r>
        <w:rPr>
          <w:vertAlign w:val="superscript"/>
        </w:rPr>
        <w:t>[48]</w:t>
      </w:r>
      <w:r>
        <w:t>, duckweed in Thailand</w:t>
      </w:r>
      <w:r>
        <w:rPr>
          <w:vertAlign w:val="superscript"/>
        </w:rPr>
        <w:t>[34]</w:t>
      </w:r>
      <w:r>
        <w:t xml:space="preserve">, flower of </w:t>
      </w:r>
      <w:r>
        <w:rPr>
          <w:i/>
          <w:iCs/>
        </w:rPr>
        <w:t>Camellia sinensis</w:t>
      </w:r>
      <w:r>
        <w:t xml:space="preserve"> var. </w:t>
      </w:r>
      <w:r>
        <w:rPr>
          <w:i/>
          <w:iCs/>
        </w:rPr>
        <w:t>assamica</w:t>
      </w:r>
      <w:r>
        <w:rPr>
          <w:vertAlign w:val="superscript"/>
        </w:rPr>
        <w:t>[36]</w:t>
      </w:r>
      <w:r>
        <w:t xml:space="preserve">, </w:t>
      </w:r>
      <w:r>
        <w:rPr>
          <w:i/>
          <w:iCs/>
        </w:rPr>
        <w:t>Melampodium divaricatum</w:t>
      </w:r>
      <w:r>
        <w:t xml:space="preserve"> and </w:t>
      </w:r>
      <w:r>
        <w:rPr>
          <w:i/>
          <w:iCs/>
        </w:rPr>
        <w:t xml:space="preserve">Pentas lanceolata </w:t>
      </w:r>
      <w:r>
        <w:t>in Thailand (this study).</w:t>
      </w:r>
    </w:p>
    <w:p w14:paraId="321DE5A5">
      <w:pPr>
        <w:jc w:val="both"/>
      </w:pPr>
    </w:p>
    <w:p w14:paraId="3FFFC18F">
      <w:pPr>
        <w:jc w:val="center"/>
      </w:pPr>
      <w:r>
        <w:rPr>
          <w14:ligatures w14:val="standardContextual"/>
        </w:rPr>
        <w:drawing>
          <wp:inline distT="0" distB="0" distL="0" distR="0">
            <wp:extent cx="5511800" cy="3260725"/>
            <wp:effectExtent l="0" t="0" r="0" b="0"/>
            <wp:docPr id="702534649"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4649" name="Picture 15" descr="A screenshot of a computer scree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6789" cy="3364055"/>
                    </a:xfrm>
                    <a:prstGeom prst="rect">
                      <a:avLst/>
                    </a:prstGeom>
                  </pic:spPr>
                </pic:pic>
              </a:graphicData>
            </a:graphic>
          </wp:inline>
        </w:drawing>
      </w:r>
    </w:p>
    <w:p w14:paraId="1A2BD77D">
      <w:pPr>
        <w:jc w:val="both"/>
        <w:rPr>
          <w:rFonts w:eastAsia="MS Gothic"/>
          <w:b/>
          <w:bCs/>
        </w:rPr>
      </w:pPr>
    </w:p>
    <w:p w14:paraId="51B163E3">
      <w:pPr>
        <w:jc w:val="both"/>
        <w:rPr>
          <w:sz w:val="20"/>
          <w:szCs w:val="20"/>
        </w:rPr>
      </w:pPr>
      <w:r>
        <w:rPr>
          <w:rFonts w:eastAsia="MS Gothic"/>
          <w:b/>
          <w:bCs/>
          <w:sz w:val="20"/>
          <w:szCs w:val="20"/>
        </w:rPr>
        <w:t xml:space="preserve">Fig. S4 </w:t>
      </w:r>
      <w:r>
        <w:rPr>
          <w:sz w:val="20"/>
          <w:szCs w:val="20"/>
        </w:rPr>
        <w:t xml:space="preserve">Phylogenetic tree generated by maximum likelihood analysis of the combined D1/D2 domain of LSU and ITS sequence data representing genus </w:t>
      </w:r>
      <w:r>
        <w:rPr>
          <w:i/>
          <w:iCs/>
          <w:sz w:val="20"/>
          <w:szCs w:val="20"/>
        </w:rPr>
        <w:t>Meyerozyma</w:t>
      </w:r>
      <w:r>
        <w:rPr>
          <w:sz w:val="20"/>
          <w:szCs w:val="20"/>
        </w:rPr>
        <w:t xml:space="preserve"> in </w:t>
      </w:r>
      <w:r>
        <w:rPr>
          <w:i/>
          <w:iCs/>
          <w:sz w:val="20"/>
          <w:szCs w:val="20"/>
        </w:rPr>
        <w:t>Debaryomycetaceae</w:t>
      </w:r>
      <w:r>
        <w:rPr>
          <w:sz w:val="20"/>
          <w:szCs w:val="20"/>
        </w:rPr>
        <w:t xml:space="preserve">. The tree is rooted to </w:t>
      </w:r>
      <w:r>
        <w:rPr>
          <w:i/>
          <w:iCs/>
          <w:sz w:val="20"/>
          <w:szCs w:val="20"/>
        </w:rPr>
        <w:t xml:space="preserve">Debaryomycespsychrosporus </w:t>
      </w:r>
      <w:r>
        <w:rPr>
          <w:sz w:val="20"/>
          <w:szCs w:val="20"/>
        </w:rPr>
        <w:t xml:space="preserve">(CBS 11845), </w:t>
      </w:r>
      <w:r>
        <w:rPr>
          <w:i/>
          <w:iCs/>
          <w:sz w:val="20"/>
          <w:szCs w:val="20"/>
        </w:rPr>
        <w:t>D. macquariensis</w:t>
      </w:r>
      <w:r>
        <w:rPr>
          <w:sz w:val="20"/>
          <w:szCs w:val="20"/>
        </w:rPr>
        <w:t xml:space="preserve"> (CBS 5572) and </w:t>
      </w:r>
      <w:r>
        <w:rPr>
          <w:i/>
          <w:iCs/>
          <w:sz w:val="20"/>
          <w:szCs w:val="20"/>
        </w:rPr>
        <w:t xml:space="preserve">D. vindobonensis </w:t>
      </w:r>
      <w:r>
        <w:rPr>
          <w:sz w:val="20"/>
          <w:szCs w:val="20"/>
        </w:rPr>
        <w:t>(CBS 11666). Single-locus analyses were also performed, and topology and clade stability were compared from combined gene analyses. Seventeen strains are included in the combined sequence analysis, which comprise 1,210 characters with gaps. Bootstrap support values for maximum likelihood (≥ 50%, ML, left) and Bayesian posterior probabilities (≥ 0.95, PP, right) are indicated above the nodes. Double dashes (--) denote support values below 50% ML and 0.95 PP. The scale bar represents 0.03 nucleotide substitutions per site. Ex-type strains are shown in bold, and sequences generated in this study are highlighted in blue.</w:t>
      </w:r>
    </w:p>
    <w:p w14:paraId="360602EB">
      <w:pPr>
        <w:jc w:val="both"/>
      </w:pPr>
    </w:p>
    <w:p w14:paraId="36E4DDBB">
      <w:pPr>
        <w:jc w:val="both"/>
      </w:pPr>
    </w:p>
    <w:p w14:paraId="5B84BA8D">
      <w:pPr>
        <w:jc w:val="both"/>
      </w:pPr>
      <w:r>
        <w:rPr>
          <w:b/>
          <w:bCs/>
          <w:i/>
          <w:iCs/>
        </w:rPr>
        <w:t>Metschnikowia cibodasensis</w:t>
      </w:r>
      <w:r>
        <w:tab/>
      </w:r>
      <w:r>
        <w:tab/>
      </w:r>
      <w:r>
        <w:tab/>
      </w:r>
      <w:r>
        <w:tab/>
      </w:r>
      <w:r>
        <w:tab/>
      </w:r>
      <w:r>
        <w:tab/>
      </w:r>
      <w:r>
        <w:tab/>
      </w:r>
      <w:r>
        <w:tab/>
      </w:r>
      <w:r>
        <w:t xml:space="preserve">         Figs. S1h and S5</w:t>
      </w:r>
    </w:p>
    <w:p w14:paraId="4B26F8F3">
      <w:pPr>
        <w:jc w:val="both"/>
        <w:rPr>
          <w:rFonts w:cs="Angsana New"/>
          <w:szCs w:val="30"/>
        </w:rPr>
      </w:pPr>
      <w:r>
        <w:rPr>
          <w:rFonts w:cs="Angsana New"/>
          <w:szCs w:val="30"/>
        </w:rPr>
        <w:t xml:space="preserve">Ecology and distribution – </w:t>
      </w:r>
      <w:r>
        <w:rPr>
          <w:rFonts w:hint="cs" w:cs="Angsana New"/>
          <w:i/>
          <w:iCs/>
          <w:szCs w:val="30"/>
        </w:rPr>
        <w:t>Saurauia pendula</w:t>
      </w:r>
      <w:r>
        <w:rPr>
          <w:rFonts w:hint="cs" w:cs="Angsana New"/>
          <w:szCs w:val="30"/>
        </w:rPr>
        <w:t xml:space="preserve">, </w:t>
      </w:r>
      <w:r>
        <w:rPr>
          <w:rFonts w:hint="cs" w:cs="Angsana New"/>
          <w:i/>
          <w:iCs/>
          <w:szCs w:val="30"/>
        </w:rPr>
        <w:t>Berberis nepalensis</w:t>
      </w:r>
      <w:r>
        <w:rPr>
          <w:rFonts w:hint="cs" w:cs="Angsana New"/>
          <w:szCs w:val="30"/>
        </w:rPr>
        <w:t>, and</w:t>
      </w:r>
      <w:r>
        <w:rPr>
          <w:rFonts w:cs="Angsana New"/>
          <w:szCs w:val="30"/>
        </w:rPr>
        <w:t xml:space="preserve"> </w:t>
      </w:r>
      <w:r>
        <w:rPr>
          <w:rFonts w:hint="cs" w:cs="Angsana New"/>
          <w:i/>
          <w:iCs/>
          <w:szCs w:val="30"/>
        </w:rPr>
        <w:t>Brunsfelsia americana</w:t>
      </w:r>
      <w:r>
        <w:rPr>
          <w:rFonts w:cs="Angsana New"/>
          <w:szCs w:val="30"/>
        </w:rPr>
        <w:t xml:space="preserve"> flowers</w:t>
      </w:r>
      <w:r>
        <w:rPr>
          <w:rFonts w:hint="cs" w:cs="Angsana New"/>
          <w:szCs w:val="30"/>
        </w:rPr>
        <w:t xml:space="preserve"> </w:t>
      </w:r>
      <w:r>
        <w:rPr>
          <w:rFonts w:cs="Angsana New"/>
          <w:szCs w:val="30"/>
        </w:rPr>
        <w:t xml:space="preserve">in </w:t>
      </w:r>
      <w:r>
        <w:rPr>
          <w:rFonts w:hint="cs" w:cs="Angsana New"/>
          <w:szCs w:val="30"/>
        </w:rPr>
        <w:t>Indonesia</w:t>
      </w:r>
      <w:r>
        <w:rPr>
          <w:rFonts w:cs="Angsana New"/>
          <w:szCs w:val="30"/>
          <w:vertAlign w:val="superscript"/>
        </w:rPr>
        <w:t>[49]</w:t>
      </w:r>
      <w:r>
        <w:rPr>
          <w:rFonts w:cs="Angsana New"/>
          <w:szCs w:val="30"/>
        </w:rPr>
        <w:t xml:space="preserve">, </w:t>
      </w:r>
      <w:r>
        <w:rPr>
          <w:rFonts w:hint="cs" w:cs="Angsana New"/>
          <w:i/>
          <w:iCs/>
          <w:szCs w:val="30"/>
        </w:rPr>
        <w:t>Abelia</w:t>
      </w:r>
      <w:r>
        <w:rPr>
          <w:rFonts w:hint="cs" w:cs="Angsana New"/>
          <w:szCs w:val="30"/>
        </w:rPr>
        <w:t xml:space="preserve"> sp. </w:t>
      </w:r>
      <w:r>
        <w:rPr>
          <w:rFonts w:cs="Angsana New"/>
          <w:szCs w:val="30"/>
        </w:rPr>
        <w:t xml:space="preserve">in </w:t>
      </w:r>
      <w:r>
        <w:rPr>
          <w:rFonts w:hint="cs" w:cs="Angsana New"/>
          <w:szCs w:val="30"/>
        </w:rPr>
        <w:t>Japan</w:t>
      </w:r>
      <w:r>
        <w:rPr>
          <w:rFonts w:cs="Angsana New"/>
          <w:szCs w:val="30"/>
          <w:vertAlign w:val="superscript"/>
        </w:rPr>
        <w:t>[50]</w:t>
      </w:r>
      <w:r>
        <w:rPr>
          <w:rFonts w:cs="Angsana New"/>
          <w:szCs w:val="30"/>
        </w:rPr>
        <w:t xml:space="preserve"> and flower of</w:t>
      </w:r>
      <w:r>
        <w:rPr>
          <w:i/>
          <w:iCs/>
        </w:rPr>
        <w:t xml:space="preserve"> Tecoma stans</w:t>
      </w:r>
      <w:r>
        <w:t xml:space="preserve"> in Thailand (this study)</w:t>
      </w:r>
      <w:r>
        <w:rPr>
          <w:rFonts w:cs="Angsana New"/>
          <w:szCs w:val="30"/>
        </w:rPr>
        <w:t>.</w:t>
      </w:r>
    </w:p>
    <w:p w14:paraId="1BF34EBC">
      <w:pPr>
        <w:jc w:val="both"/>
        <w:rPr>
          <w:b/>
          <w:bCs/>
        </w:rPr>
      </w:pPr>
    </w:p>
    <w:p w14:paraId="602048BA">
      <w:pPr>
        <w:jc w:val="both"/>
      </w:pPr>
      <w:r>
        <w:rPr>
          <w:b/>
          <w:bCs/>
          <w:i/>
          <w:iCs/>
        </w:rPr>
        <w:t xml:space="preserve">Metschnikowia koreensis </w:t>
      </w:r>
      <w:r>
        <w:tab/>
      </w:r>
      <w:r>
        <w:tab/>
      </w:r>
      <w:r>
        <w:tab/>
      </w:r>
      <w:r>
        <w:tab/>
      </w:r>
      <w:r>
        <w:tab/>
      </w:r>
      <w:r>
        <w:tab/>
      </w:r>
      <w:r>
        <w:tab/>
      </w:r>
      <w:r>
        <w:tab/>
      </w:r>
      <w:r>
        <w:t xml:space="preserve">          Figs. S1i and S5</w:t>
      </w:r>
    </w:p>
    <w:p w14:paraId="17EB9D0F">
      <w:pPr>
        <w:jc w:val="both"/>
        <w:rPr>
          <w:rFonts w:cs="Angsana New"/>
          <w:szCs w:val="30"/>
        </w:rPr>
      </w:pPr>
      <w:r>
        <w:t>Ecology and distribution – Peat swamp forest in Thailand</w:t>
      </w:r>
      <w:r>
        <w:rPr>
          <w:vertAlign w:val="superscript"/>
        </w:rPr>
        <w:t>[14]</w:t>
      </w:r>
      <w:r>
        <w:t>, </w:t>
      </w:r>
      <w:r>
        <w:rPr>
          <w:rFonts w:cs="Angsana New"/>
        </w:rPr>
        <w:t>soil in Thailand</w:t>
      </w:r>
      <w:r>
        <w:rPr>
          <w:rFonts w:cs="Angsana New"/>
          <w:vertAlign w:val="superscript"/>
        </w:rPr>
        <w:t>[51]</w:t>
      </w:r>
      <w:r>
        <w:rPr>
          <w:rFonts w:cs="Angsana New"/>
        </w:rPr>
        <w:t xml:space="preserve">. </w:t>
      </w:r>
      <w:r>
        <w:t>Soy sauce mash in Japan</w:t>
      </w:r>
      <w:r>
        <w:rPr>
          <w:vertAlign w:val="superscript"/>
        </w:rPr>
        <w:t>[52]</w:t>
      </w:r>
      <w:r>
        <w:t>, fermented cider in China</w:t>
      </w:r>
      <w:r>
        <w:rPr>
          <w:vertAlign w:val="superscript"/>
        </w:rPr>
        <w:t>[53]</w:t>
      </w:r>
      <w:r>
        <w:t xml:space="preserve">. </w:t>
      </w:r>
      <w:r>
        <w:rPr>
          <w:i/>
          <w:iCs/>
        </w:rPr>
        <w:t xml:space="preserve">Lilium </w:t>
      </w:r>
      <w:r>
        <w:t>sp</w:t>
      </w:r>
      <w:r>
        <w:rPr>
          <w:i/>
          <w:iCs/>
        </w:rPr>
        <w:t xml:space="preserve">. and Ipomoea </w:t>
      </w:r>
      <w:r>
        <w:t>sp.</w:t>
      </w:r>
      <w:r>
        <w:rPr>
          <w:i/>
          <w:iCs/>
        </w:rPr>
        <w:t xml:space="preserve"> </w:t>
      </w:r>
      <w:r>
        <w:t>flowers in Korea</w:t>
      </w:r>
      <w:r>
        <w:rPr>
          <w:vertAlign w:val="superscript"/>
        </w:rPr>
        <w:t>[54]</w:t>
      </w:r>
      <w:r>
        <w:t xml:space="preserve">, phylloplane of </w:t>
      </w:r>
      <w:r>
        <w:rPr>
          <w:i/>
          <w:iCs/>
        </w:rPr>
        <w:t>Saccharum officinarum</w:t>
      </w:r>
      <w:r>
        <w:t xml:space="preserve"> in Thailand</w:t>
      </w:r>
      <w:r>
        <w:rPr>
          <w:vertAlign w:val="superscript"/>
        </w:rPr>
        <w:t>[46,47]</w:t>
      </w:r>
      <w:r>
        <w:t>, entomophilic flowers in Moscow</w:t>
      </w:r>
      <w:r>
        <w:rPr>
          <w:vertAlign w:val="superscript"/>
        </w:rPr>
        <w:t>[55]</w:t>
      </w:r>
      <w:r>
        <w:t xml:space="preserve">, wildflowers </w:t>
      </w:r>
      <w:r>
        <w:rPr>
          <w:rFonts w:cs="Angsana New"/>
          <w:szCs w:val="30"/>
        </w:rPr>
        <w:t>in Korea</w:t>
      </w:r>
      <w:r>
        <w:rPr>
          <w:rFonts w:cs="Angsana New"/>
          <w:szCs w:val="30"/>
          <w:vertAlign w:val="superscript"/>
        </w:rPr>
        <w:t>[44]</w:t>
      </w:r>
      <w:r>
        <w:rPr>
          <w:rFonts w:cs="Angsana New"/>
          <w:szCs w:val="30"/>
        </w:rPr>
        <w:t xml:space="preserve">, </w:t>
      </w:r>
      <w:r>
        <w:t xml:space="preserve">phylloplane of </w:t>
      </w:r>
      <w:r>
        <w:rPr>
          <w:rFonts w:cs="Angsana New"/>
          <w:i/>
          <w:iCs/>
        </w:rPr>
        <w:t xml:space="preserve">Oryza sativa </w:t>
      </w:r>
      <w:r>
        <w:t>in Thailand</w:t>
      </w:r>
      <w:r>
        <w:rPr>
          <w:vertAlign w:val="superscript"/>
        </w:rPr>
        <w:t>[56,57]</w:t>
      </w:r>
      <w:r>
        <w:t xml:space="preserve">, wild flowers </w:t>
      </w:r>
      <w:r>
        <w:rPr>
          <w:rFonts w:cs="Angsana New"/>
          <w:szCs w:val="30"/>
        </w:rPr>
        <w:t>in Korea</w:t>
      </w:r>
      <w:r>
        <w:rPr>
          <w:rFonts w:cs="Angsana New"/>
          <w:szCs w:val="30"/>
          <w:vertAlign w:val="superscript"/>
        </w:rPr>
        <w:t>[58]</w:t>
      </w:r>
      <w:r>
        <w:rPr>
          <w:rFonts w:cs="Angsana New"/>
          <w:szCs w:val="30"/>
        </w:rPr>
        <w:t xml:space="preserve">, nectar of </w:t>
      </w:r>
      <w:r>
        <w:rPr>
          <w:rFonts w:cs="Angsana New"/>
          <w:i/>
          <w:iCs/>
          <w:szCs w:val="30"/>
        </w:rPr>
        <w:t>Echium leucophaeum</w:t>
      </w:r>
      <w:r>
        <w:rPr>
          <w:rFonts w:cs="Angsana New"/>
          <w:szCs w:val="30"/>
        </w:rPr>
        <w:t xml:space="preserve"> and </w:t>
      </w:r>
      <w:r>
        <w:rPr>
          <w:rFonts w:cs="Angsana New"/>
          <w:i/>
          <w:iCs/>
          <w:szCs w:val="30"/>
        </w:rPr>
        <w:t xml:space="preserve">Echium strictum </w:t>
      </w:r>
      <w:r>
        <w:rPr>
          <w:rFonts w:cs="Angsana New"/>
          <w:szCs w:val="30"/>
        </w:rPr>
        <w:t>in Spain</w:t>
      </w:r>
      <w:r>
        <w:rPr>
          <w:rFonts w:cs="Angsana New"/>
          <w:szCs w:val="30"/>
          <w:vertAlign w:val="superscript"/>
        </w:rPr>
        <w:t>[59]</w:t>
      </w:r>
      <w:r>
        <w:rPr>
          <w:rFonts w:cs="Angsana New"/>
          <w:szCs w:val="30"/>
        </w:rPr>
        <w:t xml:space="preserve">, </w:t>
      </w:r>
      <w:r>
        <w:rPr>
          <w:i/>
          <w:iCs/>
        </w:rPr>
        <w:t>Tecoma stans</w:t>
      </w:r>
      <w:r>
        <w:t xml:space="preserve"> in Mexico</w:t>
      </w:r>
      <w:r>
        <w:rPr>
          <w:vertAlign w:val="superscript"/>
        </w:rPr>
        <w:t>[7]</w:t>
      </w:r>
      <w:r>
        <w:t>, unknown flower in French Guiana</w:t>
      </w:r>
      <w:r>
        <w:rPr>
          <w:vertAlign w:val="superscript"/>
        </w:rPr>
        <w:t>[30]</w:t>
      </w:r>
      <w:r>
        <w:t>, duckweed in Thailand</w:t>
      </w:r>
      <w:r>
        <w:rPr>
          <w:vertAlign w:val="superscript"/>
        </w:rPr>
        <w:t>[34]</w:t>
      </w:r>
      <w:r>
        <w:t xml:space="preserve">, flower of </w:t>
      </w:r>
      <w:r>
        <w:rPr>
          <w:i/>
          <w:iCs/>
        </w:rPr>
        <w:t>Camellia sinensis</w:t>
      </w:r>
      <w:r>
        <w:t xml:space="preserve"> var. </w:t>
      </w:r>
      <w:r>
        <w:rPr>
          <w:i/>
          <w:iCs/>
        </w:rPr>
        <w:t>assamica</w:t>
      </w:r>
      <w:r>
        <w:rPr>
          <w:vertAlign w:val="superscript"/>
        </w:rPr>
        <w:t>[36]</w:t>
      </w:r>
      <w:r>
        <w:t xml:space="preserve">, </w:t>
      </w:r>
      <w:r>
        <w:rPr>
          <w:i/>
          <w:iCs/>
        </w:rPr>
        <w:t>Allamanda cathartica</w:t>
      </w:r>
      <w:r>
        <w:t>,</w:t>
      </w:r>
      <w:r>
        <w:rPr>
          <w:i/>
          <w:iCs/>
        </w:rPr>
        <w:t xml:space="preserve"> Bougainvillea hybrid</w:t>
      </w:r>
      <w:r>
        <w:t>,</w:t>
      </w:r>
      <w:r>
        <w:rPr>
          <w:i/>
          <w:iCs/>
        </w:rPr>
        <w:t xml:space="preserve"> Cnidoscolus aconitifolius</w:t>
      </w:r>
      <w:r>
        <w:t>,</w:t>
      </w:r>
      <w:r>
        <w:rPr>
          <w:i/>
          <w:iCs/>
        </w:rPr>
        <w:t xml:space="preserve"> Dichorisandra thyrsiflora</w:t>
      </w:r>
      <w:r>
        <w:t>,</w:t>
      </w:r>
      <w:r>
        <w:rPr>
          <w:i/>
          <w:iCs/>
        </w:rPr>
        <w:t xml:space="preserve"> Ixora chinensis</w:t>
      </w:r>
      <w:r>
        <w:t>,</w:t>
      </w:r>
      <w:r>
        <w:rPr>
          <w:i/>
          <w:iCs/>
        </w:rPr>
        <w:t>Jasminum sambac</w:t>
      </w:r>
      <w:r>
        <w:t>,</w:t>
      </w:r>
      <w:r>
        <w:rPr>
          <w:i/>
          <w:iCs/>
        </w:rPr>
        <w:t xml:space="preserve"> Jatropha integerrima</w:t>
      </w:r>
      <w:r>
        <w:t>,</w:t>
      </w:r>
      <w:r>
        <w:rPr>
          <w:i/>
          <w:iCs/>
        </w:rPr>
        <w:t xml:space="preserve"> Nerium oleander</w:t>
      </w:r>
      <w:r>
        <w:t>,</w:t>
      </w:r>
      <w:r>
        <w:rPr>
          <w:i/>
          <w:iCs/>
        </w:rPr>
        <w:t xml:space="preserve"> Pentas lanceolata</w:t>
      </w:r>
      <w:r>
        <w:t xml:space="preserve">, </w:t>
      </w:r>
      <w:r>
        <w:rPr>
          <w:i/>
          <w:iCs/>
        </w:rPr>
        <w:t>Plumeria obtuse</w:t>
      </w:r>
      <w:r>
        <w:t>, and</w:t>
      </w:r>
      <w:r>
        <w:rPr>
          <w:i/>
          <w:iCs/>
        </w:rPr>
        <w:t xml:space="preserve"> Syzygium jambos</w:t>
      </w:r>
      <w:r>
        <w:t xml:space="preserve"> in Thailand (this study).</w:t>
      </w:r>
    </w:p>
    <w:p w14:paraId="068F51EE">
      <w:pPr>
        <w:ind w:firstLine="720"/>
        <w:jc w:val="both"/>
      </w:pPr>
    </w:p>
    <w:p w14:paraId="702A280D">
      <w:pPr>
        <w:jc w:val="both"/>
      </w:pPr>
      <w:r>
        <w:rPr>
          <w:b/>
          <w:bCs/>
          <w:i/>
          <w:iCs/>
        </w:rPr>
        <w:t>Cyberlindnera fabianii</w:t>
      </w:r>
      <w:r>
        <w:tab/>
      </w:r>
      <w:r>
        <w:tab/>
      </w:r>
      <w:r>
        <w:tab/>
      </w:r>
      <w:r>
        <w:tab/>
      </w:r>
      <w:r>
        <w:tab/>
      </w:r>
      <w:r>
        <w:tab/>
      </w:r>
      <w:r>
        <w:tab/>
      </w:r>
      <w:r>
        <w:tab/>
      </w:r>
      <w:r>
        <w:t xml:space="preserve">          Figs. S1j and </w:t>
      </w:r>
      <w:r>
        <w:rPr>
          <w:rFonts w:cs="Angsana New"/>
          <w:szCs w:val="30"/>
        </w:rPr>
        <w:t>S6</w:t>
      </w:r>
    </w:p>
    <w:p w14:paraId="1C4F7515">
      <w:pPr>
        <w:jc w:val="both"/>
      </w:pPr>
      <w:r>
        <w:t xml:space="preserve">Ecology and distribution </w:t>
      </w:r>
      <w:r>
        <w:rPr>
          <w:rFonts w:cs="Angsana New"/>
          <w:szCs w:val="30"/>
        </w:rPr>
        <w:t>–</w:t>
      </w:r>
      <w:r>
        <w:rPr>
          <w:rFonts w:hint="cs" w:cs="Angsana New"/>
          <w:szCs w:val="30"/>
        </w:rPr>
        <w:t xml:space="preserve"> </w:t>
      </w:r>
      <w:r>
        <w:rPr>
          <w:rFonts w:cs="Angsana New"/>
          <w:szCs w:val="30"/>
        </w:rPr>
        <w:t>F</w:t>
      </w:r>
      <w:r>
        <w:rPr>
          <w:rFonts w:hint="cs" w:cs="Angsana New"/>
          <w:szCs w:val="30"/>
        </w:rPr>
        <w:t>eather and leather wastes</w:t>
      </w:r>
      <w:r>
        <w:rPr>
          <w:rFonts w:hint="cs" w:cs="Angsana New"/>
          <w:i/>
          <w:iCs/>
          <w:szCs w:val="30"/>
        </w:rPr>
        <w:t xml:space="preserve"> </w:t>
      </w:r>
      <w:r>
        <w:rPr>
          <w:rFonts w:cs="Angsana New"/>
          <w:szCs w:val="30"/>
        </w:rPr>
        <w:t xml:space="preserve">in </w:t>
      </w:r>
      <w:r>
        <w:rPr>
          <w:rFonts w:hint="cs" w:cs="Angsana New"/>
          <w:szCs w:val="30"/>
        </w:rPr>
        <w:t>Egypt</w:t>
      </w:r>
      <w:r>
        <w:rPr>
          <w:rFonts w:cs="Angsana New"/>
          <w:szCs w:val="30"/>
          <w:vertAlign w:val="superscript"/>
        </w:rPr>
        <w:t>[60]</w:t>
      </w:r>
      <w:r>
        <w:rPr>
          <w:rFonts w:cs="Angsana New"/>
          <w:szCs w:val="30"/>
        </w:rPr>
        <w:t xml:space="preserve">, </w:t>
      </w:r>
      <w:r>
        <w:rPr>
          <w:rFonts w:hint="cs" w:cs="Angsana New"/>
          <w:szCs w:val="30"/>
        </w:rPr>
        <w:t xml:space="preserve">chromium contaminated site </w:t>
      </w:r>
      <w:r>
        <w:rPr>
          <w:rFonts w:cs="Angsana New"/>
          <w:szCs w:val="30"/>
        </w:rPr>
        <w:t xml:space="preserve">in </w:t>
      </w:r>
      <w:r>
        <w:rPr>
          <w:rFonts w:hint="cs" w:cs="Angsana New"/>
          <w:szCs w:val="30"/>
        </w:rPr>
        <w:t>Morocco</w:t>
      </w:r>
      <w:r>
        <w:rPr>
          <w:rFonts w:cs="Angsana New"/>
          <w:szCs w:val="30"/>
          <w:vertAlign w:val="superscript"/>
        </w:rPr>
        <w:t>[61]</w:t>
      </w:r>
      <w:r>
        <w:rPr>
          <w:rFonts w:cs="Angsana New"/>
          <w:szCs w:val="30"/>
        </w:rPr>
        <w:t>, e</w:t>
      </w:r>
      <w:r>
        <w:rPr>
          <w:rFonts w:hint="cs" w:cs="Angsana New"/>
          <w:szCs w:val="30"/>
        </w:rPr>
        <w:t xml:space="preserve">nvironment </w:t>
      </w:r>
      <w:r>
        <w:rPr>
          <w:rFonts w:cs="Angsana New"/>
          <w:szCs w:val="30"/>
        </w:rPr>
        <w:t xml:space="preserve">in </w:t>
      </w:r>
      <w:r>
        <w:rPr>
          <w:rFonts w:hint="cs" w:cs="Angsana New"/>
          <w:szCs w:val="30"/>
        </w:rPr>
        <w:t>French Guiana</w:t>
      </w:r>
      <w:r>
        <w:rPr>
          <w:rFonts w:cs="Angsana New"/>
          <w:szCs w:val="30"/>
          <w:vertAlign w:val="superscript"/>
        </w:rPr>
        <w:t>[30]</w:t>
      </w:r>
      <w:r>
        <w:rPr>
          <w:rFonts w:cs="Angsana New"/>
          <w:szCs w:val="30"/>
        </w:rPr>
        <w:t>, a</w:t>
      </w:r>
      <w:r>
        <w:rPr>
          <w:rFonts w:hint="cs" w:cs="Angsana New"/>
          <w:szCs w:val="30"/>
        </w:rPr>
        <w:t xml:space="preserve">rabica coffee plantations </w:t>
      </w:r>
      <w:r>
        <w:rPr>
          <w:rFonts w:cs="Angsana New"/>
          <w:szCs w:val="30"/>
        </w:rPr>
        <w:t xml:space="preserve">in </w:t>
      </w:r>
      <w:r>
        <w:rPr>
          <w:rFonts w:hint="cs" w:cs="Angsana New"/>
          <w:szCs w:val="30"/>
        </w:rPr>
        <w:t>Indonesia</w:t>
      </w:r>
      <w:r>
        <w:rPr>
          <w:rFonts w:cs="Angsana New"/>
          <w:szCs w:val="30"/>
          <w:vertAlign w:val="superscript"/>
        </w:rPr>
        <w:t>[62]</w:t>
      </w:r>
      <w:r>
        <w:rPr>
          <w:rFonts w:cs="Angsana New"/>
          <w:szCs w:val="30"/>
        </w:rPr>
        <w:t>, tannery wastewater in Morocco</w:t>
      </w:r>
      <w:r>
        <w:rPr>
          <w:rFonts w:cs="Angsana New"/>
          <w:szCs w:val="30"/>
          <w:vertAlign w:val="superscript"/>
        </w:rPr>
        <w:t>[63]</w:t>
      </w:r>
      <w:r>
        <w:rPr>
          <w:rFonts w:cs="Angsana New"/>
          <w:szCs w:val="30"/>
        </w:rPr>
        <w:t>. Fermented masau fruits in</w:t>
      </w:r>
      <w:r>
        <w:rPr>
          <w:rFonts w:cs="Angsana New"/>
          <w:i/>
          <w:iCs/>
          <w:szCs w:val="30"/>
        </w:rPr>
        <w:t xml:space="preserve"> </w:t>
      </w:r>
      <w:r>
        <w:rPr>
          <w:rFonts w:cs="Angsana New"/>
          <w:szCs w:val="30"/>
        </w:rPr>
        <w:t>Africa</w:t>
      </w:r>
      <w:r>
        <w:rPr>
          <w:rFonts w:cs="Angsana New"/>
          <w:szCs w:val="30"/>
          <w:vertAlign w:val="superscript"/>
        </w:rPr>
        <w:t>[64]</w:t>
      </w:r>
      <w:r>
        <w:rPr>
          <w:rFonts w:cs="Angsana New"/>
          <w:szCs w:val="30"/>
        </w:rPr>
        <w:t xml:space="preserve">, fermented </w:t>
      </w:r>
      <w:r>
        <w:rPr>
          <w:rFonts w:hint="cs" w:cs="Angsana New"/>
          <w:szCs w:val="30"/>
        </w:rPr>
        <w:t xml:space="preserve">cocoa bean </w:t>
      </w:r>
      <w:r>
        <w:rPr>
          <w:rFonts w:cs="Angsana New"/>
          <w:szCs w:val="30"/>
        </w:rPr>
        <w:t xml:space="preserve">in </w:t>
      </w:r>
      <w:r>
        <w:rPr>
          <w:rFonts w:hint="cs" w:cs="Angsana New"/>
          <w:szCs w:val="30"/>
        </w:rPr>
        <w:t>French Guiana</w:t>
      </w:r>
      <w:r>
        <w:rPr>
          <w:rFonts w:cs="Angsana New"/>
          <w:szCs w:val="30"/>
          <w:vertAlign w:val="superscript"/>
        </w:rPr>
        <w:t>[30]</w:t>
      </w:r>
      <w:r>
        <w:rPr>
          <w:rFonts w:cs="Angsana New"/>
          <w:szCs w:val="30"/>
        </w:rPr>
        <w:t>, b</w:t>
      </w:r>
      <w:r>
        <w:rPr>
          <w:rFonts w:hint="cs" w:cs="Angsana New"/>
          <w:szCs w:val="30"/>
        </w:rPr>
        <w:t xml:space="preserve">aijiu </w:t>
      </w:r>
      <w:r>
        <w:rPr>
          <w:rFonts w:cs="Angsana New"/>
          <w:szCs w:val="30"/>
        </w:rPr>
        <w:t xml:space="preserve">in </w:t>
      </w:r>
      <w:r>
        <w:rPr>
          <w:rFonts w:hint="cs" w:cs="Angsana New"/>
          <w:szCs w:val="30"/>
        </w:rPr>
        <w:t>China</w:t>
      </w:r>
      <w:r>
        <w:rPr>
          <w:rFonts w:cs="Angsana New"/>
          <w:szCs w:val="30"/>
          <w:vertAlign w:val="superscript"/>
        </w:rPr>
        <w:t>[65]</w:t>
      </w:r>
      <w:r>
        <w:rPr>
          <w:rFonts w:cs="Angsana New"/>
          <w:szCs w:val="30"/>
        </w:rPr>
        <w:t xml:space="preserve">, </w:t>
      </w:r>
      <w:r>
        <w:rPr>
          <w:rFonts w:hint="cs" w:cs="Angsana New"/>
          <w:szCs w:val="30"/>
        </w:rPr>
        <w:t xml:space="preserve">cigar tobacco leaves </w:t>
      </w:r>
      <w:r>
        <w:rPr>
          <w:rFonts w:cs="Angsana New"/>
          <w:szCs w:val="30"/>
        </w:rPr>
        <w:t xml:space="preserve">in </w:t>
      </w:r>
      <w:r>
        <w:rPr>
          <w:rFonts w:hint="cs" w:cs="Angsana New"/>
          <w:szCs w:val="30"/>
        </w:rPr>
        <w:t>China</w:t>
      </w:r>
      <w:r>
        <w:rPr>
          <w:rFonts w:cs="Angsana New"/>
          <w:szCs w:val="30"/>
          <w:vertAlign w:val="superscript"/>
        </w:rPr>
        <w:t>[66]</w:t>
      </w:r>
      <w:r>
        <w:rPr>
          <w:rFonts w:cs="Angsana New"/>
          <w:szCs w:val="30"/>
        </w:rPr>
        <w:t>. Human pathogen</w:t>
      </w:r>
      <w:r>
        <w:rPr>
          <w:rFonts w:cs="Angsana New"/>
          <w:i/>
          <w:iCs/>
          <w:szCs w:val="30"/>
        </w:rPr>
        <w:t xml:space="preserve"> </w:t>
      </w:r>
      <w:r>
        <w:rPr>
          <w:rFonts w:cs="Angsana New"/>
          <w:szCs w:val="30"/>
        </w:rPr>
        <w:t>in China, India</w:t>
      </w:r>
      <w:r>
        <w:rPr>
          <w:rFonts w:hint="cs" w:cs="Angsana New"/>
          <w:szCs w:val="30"/>
        </w:rPr>
        <w:t xml:space="preserve"> Japan</w:t>
      </w:r>
      <w:r>
        <w:rPr>
          <w:rFonts w:cs="Angsana New"/>
          <w:szCs w:val="30"/>
        </w:rPr>
        <w:t xml:space="preserve">, </w:t>
      </w:r>
      <w:r>
        <w:rPr>
          <w:rFonts w:hint="cs" w:cs="Angsana New"/>
          <w:szCs w:val="30"/>
        </w:rPr>
        <w:t>Korea</w:t>
      </w:r>
      <w:r>
        <w:rPr>
          <w:rFonts w:cs="Angsana New"/>
          <w:szCs w:val="30"/>
        </w:rPr>
        <w:t xml:space="preserve"> </w:t>
      </w:r>
      <w:r>
        <w:rPr>
          <w:rFonts w:cs="Angsana New"/>
        </w:rPr>
        <w:t>and</w:t>
      </w:r>
      <w:r>
        <w:rPr>
          <w:rFonts w:hint="cs" w:cs="Angsana New"/>
        </w:rPr>
        <w:t xml:space="preserve"> Turkey</w:t>
      </w:r>
      <w:r>
        <w:rPr>
          <w:rFonts w:cs="Angsana New"/>
          <w:vertAlign w:val="superscript"/>
        </w:rPr>
        <w:t>[67</w:t>
      </w:r>
      <w:r>
        <w:rPr>
          <w:rFonts w:cs="Angsana New"/>
          <w:szCs w:val="30"/>
          <w:vertAlign w:val="superscript"/>
        </w:rPr>
        <w:t>–</w:t>
      </w:r>
      <w:r>
        <w:rPr>
          <w:rFonts w:cs="Angsana New"/>
          <w:vertAlign w:val="superscript"/>
        </w:rPr>
        <w:t>71]</w:t>
      </w:r>
      <w:r>
        <w:rPr>
          <w:rFonts w:cs="Angsana New"/>
        </w:rPr>
        <w:t xml:space="preserve">. </w:t>
      </w:r>
      <w:r>
        <w:t xml:space="preserve">Phylloplane of </w:t>
      </w:r>
      <w:r>
        <w:rPr>
          <w:i/>
          <w:iCs/>
        </w:rPr>
        <w:t>Saccharum officinarum</w:t>
      </w:r>
      <w:r>
        <w:t xml:space="preserve"> in Thailand</w:t>
      </w:r>
      <w:r>
        <w:rPr>
          <w:vertAlign w:val="superscript"/>
        </w:rPr>
        <w:t>[46]</w:t>
      </w:r>
      <w:r>
        <w:t xml:space="preserve">, phylloplane of </w:t>
      </w:r>
      <w:r>
        <w:rPr>
          <w:rFonts w:cs="Angsana New"/>
          <w:i/>
          <w:iCs/>
          <w:szCs w:val="30"/>
        </w:rPr>
        <w:t>Oryza sativa</w:t>
      </w:r>
      <w:r>
        <w:rPr>
          <w:rFonts w:hint="cs" w:cs="Angsana New"/>
          <w:szCs w:val="30"/>
        </w:rPr>
        <w:t xml:space="preserve"> </w:t>
      </w:r>
      <w:r>
        <w:rPr>
          <w:rFonts w:cs="Angsana New"/>
          <w:szCs w:val="30"/>
        </w:rPr>
        <w:t>in Thailand</w:t>
      </w:r>
      <w:r>
        <w:rPr>
          <w:rFonts w:cs="Angsana New"/>
          <w:szCs w:val="30"/>
          <w:vertAlign w:val="superscript"/>
        </w:rPr>
        <w:t>[56]</w:t>
      </w:r>
      <w:r>
        <w:rPr>
          <w:rFonts w:cs="Angsana New"/>
          <w:szCs w:val="30"/>
        </w:rPr>
        <w:t xml:space="preserve">, </w:t>
      </w:r>
      <w:r>
        <w:rPr>
          <w:rFonts w:cs="Angsana New"/>
          <w:i/>
          <w:iCs/>
          <w:szCs w:val="30"/>
        </w:rPr>
        <w:t>Durio Kutejensis</w:t>
      </w:r>
      <w:r>
        <w:rPr>
          <w:rFonts w:hint="cs" w:cs="Angsana New"/>
          <w:szCs w:val="30"/>
        </w:rPr>
        <w:t xml:space="preserve"> </w:t>
      </w:r>
      <w:r>
        <w:rPr>
          <w:rFonts w:cs="Angsana New"/>
          <w:szCs w:val="30"/>
        </w:rPr>
        <w:t xml:space="preserve">in </w:t>
      </w:r>
      <w:r>
        <w:rPr>
          <w:rFonts w:hint="cs" w:cs="Angsana New"/>
          <w:szCs w:val="30"/>
        </w:rPr>
        <w:t>Indonesia</w:t>
      </w:r>
      <w:r>
        <w:rPr>
          <w:rFonts w:cs="Angsana New"/>
          <w:szCs w:val="30"/>
          <w:vertAlign w:val="superscript"/>
        </w:rPr>
        <w:t>[72]</w:t>
      </w:r>
      <w:r>
        <w:rPr>
          <w:rFonts w:cs="Angsana New"/>
          <w:szCs w:val="30"/>
        </w:rPr>
        <w:t xml:space="preserve">, flowers of </w:t>
      </w:r>
      <w:r>
        <w:rPr>
          <w:i/>
          <w:iCs/>
        </w:rPr>
        <w:t>Camellia sinensis</w:t>
      </w:r>
      <w:r>
        <w:t xml:space="preserve"> var. </w:t>
      </w:r>
      <w:r>
        <w:rPr>
          <w:i/>
          <w:iCs/>
        </w:rPr>
        <w:t>assamica</w:t>
      </w:r>
      <w:r>
        <w:rPr>
          <w:vertAlign w:val="superscript"/>
        </w:rPr>
        <w:t>[36]</w:t>
      </w:r>
      <w:r>
        <w:t xml:space="preserve"> and</w:t>
      </w:r>
      <w:r>
        <w:rPr>
          <w:rFonts w:cs="Angsana New"/>
          <w:szCs w:val="30"/>
        </w:rPr>
        <w:t xml:space="preserve"> </w:t>
      </w:r>
      <w:r>
        <w:rPr>
          <w:i/>
          <w:iCs/>
        </w:rPr>
        <w:t xml:space="preserve">Rosa </w:t>
      </w:r>
      <w:r>
        <w:t>sp. in Thailand (this study).</w:t>
      </w:r>
    </w:p>
    <w:p w14:paraId="76EEB699">
      <w:pPr>
        <w:jc w:val="both"/>
        <w:rPr>
          <w:rFonts w:cs="Angsana New"/>
          <w:szCs w:val="30"/>
        </w:rPr>
      </w:pPr>
    </w:p>
    <w:p w14:paraId="42987BA9">
      <w:pPr>
        <w:jc w:val="center"/>
      </w:pPr>
      <w:r>
        <w:rPr>
          <w14:ligatures w14:val="standardContextual"/>
        </w:rPr>
        <w:drawing>
          <wp:inline distT="0" distB="0" distL="0" distR="0">
            <wp:extent cx="4071620" cy="8251190"/>
            <wp:effectExtent l="0" t="0" r="5080" b="0"/>
            <wp:docPr id="1800306685" name="Picture 17"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06685" name="Picture 17" descr="A diagram of a tree&#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3108" cy="8314995"/>
                    </a:xfrm>
                    <a:prstGeom prst="rect">
                      <a:avLst/>
                    </a:prstGeom>
                  </pic:spPr>
                </pic:pic>
              </a:graphicData>
            </a:graphic>
          </wp:inline>
        </w:drawing>
      </w:r>
    </w:p>
    <w:p w14:paraId="7C5EA65A">
      <w:pPr>
        <w:jc w:val="both"/>
        <w:rPr>
          <w:sz w:val="20"/>
          <w:szCs w:val="20"/>
        </w:rPr>
      </w:pPr>
      <w:r>
        <w:rPr>
          <w:rFonts w:eastAsia="MS Gothic"/>
          <w:b/>
          <w:bCs/>
          <w:sz w:val="20"/>
          <w:szCs w:val="20"/>
        </w:rPr>
        <w:t xml:space="preserve">Fig. S5 </w:t>
      </w:r>
      <w:r>
        <w:rPr>
          <w:sz w:val="20"/>
          <w:szCs w:val="20"/>
        </w:rPr>
        <w:t xml:space="preserve">Phylogenetic tree generated by maximum likelihood analysis of the combined D1/D2 domain of LSU and ITS sequence data representing </w:t>
      </w:r>
      <w:r>
        <w:rPr>
          <w:i/>
          <w:iCs/>
          <w:sz w:val="20"/>
          <w:szCs w:val="20"/>
        </w:rPr>
        <w:t>Metschnikowia</w:t>
      </w:r>
      <w:r>
        <w:rPr>
          <w:sz w:val="20"/>
          <w:szCs w:val="20"/>
        </w:rPr>
        <w:t xml:space="preserve"> in </w:t>
      </w:r>
      <w:r>
        <w:rPr>
          <w:i/>
          <w:iCs/>
          <w:sz w:val="20"/>
          <w:szCs w:val="20"/>
        </w:rPr>
        <w:t>Metschnikowiaceae</w:t>
      </w:r>
      <w:r>
        <w:rPr>
          <w:sz w:val="20"/>
          <w:szCs w:val="20"/>
        </w:rPr>
        <w:t xml:space="preserve">. The tree is rooted to </w:t>
      </w:r>
      <w:r>
        <w:rPr>
          <w:i/>
          <w:iCs/>
          <w:sz w:val="20"/>
          <w:szCs w:val="20"/>
        </w:rPr>
        <w:t>Clavispora lusitaniae</w:t>
      </w:r>
      <w:r>
        <w:rPr>
          <w:sz w:val="20"/>
          <w:szCs w:val="20"/>
        </w:rPr>
        <w:t xml:space="preserve"> (NRRL Y-11827) and </w:t>
      </w:r>
      <w:r>
        <w:rPr>
          <w:i/>
          <w:iCs/>
          <w:sz w:val="20"/>
          <w:szCs w:val="20"/>
        </w:rPr>
        <w:t xml:space="preserve">C. opuntiae </w:t>
      </w:r>
      <w:r>
        <w:rPr>
          <w:sz w:val="20"/>
          <w:szCs w:val="20"/>
        </w:rPr>
        <w:t>(NRRL Y-11820). Single-locus analyses were also performed, and topology and clade stability were compared from combined gene analyses. One hundred and four strains are included in the combined sequence analysis, which comprise 1,199 characters with gaps. Bootstrap support values for maximum likelihood (≥ 50%, ML, left) and Bayesian posterior probabilities (≥ 0.95, PP, right) are indicated above the nodes. Double dashes (--) denote support values below 50% ML and 0.95 PP. The scale bar represents 0.3 nucleotide substitutions per site. Ex-type strains are shown in bold, and sequences generated in this study are highlighted in blue.</w:t>
      </w:r>
    </w:p>
    <w:p w14:paraId="5620C44E">
      <w:pPr>
        <w:jc w:val="center"/>
      </w:pPr>
      <w:r>
        <w:rPr>
          <w14:ligatures w14:val="standardContextual"/>
        </w:rPr>
        <w:drawing>
          <wp:inline distT="0" distB="0" distL="0" distR="0">
            <wp:extent cx="5886450" cy="6331585"/>
            <wp:effectExtent l="0" t="0" r="0" b="0"/>
            <wp:docPr id="578149517" name="Picture 20" descr="A diagram of a tre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9517" name="Picture 20" descr="A diagram of a tree with numbers and text&#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8321" cy="6473280"/>
                    </a:xfrm>
                    <a:prstGeom prst="rect">
                      <a:avLst/>
                    </a:prstGeom>
                  </pic:spPr>
                </pic:pic>
              </a:graphicData>
            </a:graphic>
          </wp:inline>
        </w:drawing>
      </w:r>
    </w:p>
    <w:p w14:paraId="570916C4">
      <w:pPr>
        <w:jc w:val="both"/>
        <w:rPr>
          <w:rFonts w:eastAsia="MS Gothic"/>
          <w:b/>
          <w:bCs/>
        </w:rPr>
      </w:pPr>
    </w:p>
    <w:p w14:paraId="4217B6AF">
      <w:pPr>
        <w:jc w:val="both"/>
        <w:rPr>
          <w:sz w:val="20"/>
          <w:szCs w:val="20"/>
        </w:rPr>
      </w:pPr>
      <w:r>
        <w:rPr>
          <w:rFonts w:eastAsia="MS Gothic"/>
          <w:b/>
          <w:bCs/>
          <w:sz w:val="20"/>
          <w:szCs w:val="20"/>
        </w:rPr>
        <w:t xml:space="preserve">Fig. S6 </w:t>
      </w:r>
      <w:r>
        <w:rPr>
          <w:sz w:val="20"/>
          <w:szCs w:val="20"/>
        </w:rPr>
        <w:t xml:space="preserve">Phylogenetic tree generated by maximum likelihood analysis of the combined D1/D2 domain of LSU and ITS sequence data representing genus </w:t>
      </w:r>
      <w:r>
        <w:rPr>
          <w:i/>
          <w:iCs/>
          <w:sz w:val="20"/>
          <w:szCs w:val="20"/>
        </w:rPr>
        <w:t>Cyberlindnera</w:t>
      </w:r>
      <w:r>
        <w:rPr>
          <w:sz w:val="20"/>
          <w:szCs w:val="20"/>
        </w:rPr>
        <w:t xml:space="preserve"> in </w:t>
      </w:r>
      <w:r>
        <w:rPr>
          <w:i/>
          <w:iCs/>
          <w:sz w:val="20"/>
          <w:szCs w:val="20"/>
        </w:rPr>
        <w:t>Phaffomycetaceae</w:t>
      </w:r>
      <w:r>
        <w:rPr>
          <w:sz w:val="20"/>
          <w:szCs w:val="20"/>
        </w:rPr>
        <w:t xml:space="preserve">. The tree is rooted to </w:t>
      </w:r>
      <w:r>
        <w:rPr>
          <w:i/>
          <w:iCs/>
          <w:sz w:val="20"/>
          <w:szCs w:val="20"/>
        </w:rPr>
        <w:t xml:space="preserve">Barnettozyma menglunensis </w:t>
      </w:r>
      <w:r>
        <w:rPr>
          <w:sz w:val="20"/>
          <w:szCs w:val="20"/>
        </w:rPr>
        <w:t xml:space="preserve">(NYNU 1811121) and </w:t>
      </w:r>
      <w:r>
        <w:rPr>
          <w:i/>
          <w:iCs/>
          <w:sz w:val="20"/>
          <w:szCs w:val="20"/>
        </w:rPr>
        <w:t xml:space="preserve">B. populi </w:t>
      </w:r>
      <w:r>
        <w:rPr>
          <w:sz w:val="20"/>
          <w:szCs w:val="20"/>
        </w:rPr>
        <w:t>(NRRL Y-12728). Single-locus analyses were also performed, and topology and clade stability were compared from combined gene analyses. Forty-one strains are included in the combined sequence analysis, which comprise 1,337 characters with gaps. Bootstrap support values for maximum likelihood (≥ 50%, ML, left) and Bayesian posterior probabilities (≥ 0.95, PP, right) are indicated above the nodes. Double dashes (--) denote support values below 50% ML and 0.95 PP. The scale bar represents 0.3 nucleotide substitutions per site. Ex-type strains are shown in bold, and sequences generated in this study are highlighted in blue.</w:t>
      </w:r>
    </w:p>
    <w:p w14:paraId="12132EC4">
      <w:pPr>
        <w:jc w:val="both"/>
        <w:rPr>
          <w:b/>
          <w:bCs/>
          <w:i/>
          <w:iCs/>
        </w:rPr>
      </w:pPr>
    </w:p>
    <w:p w14:paraId="7F1498CB">
      <w:pPr>
        <w:jc w:val="both"/>
        <w:rPr>
          <w:b/>
          <w:bCs/>
          <w:i/>
          <w:iCs/>
        </w:rPr>
      </w:pPr>
    </w:p>
    <w:p w14:paraId="5C7C3FFD">
      <w:pPr>
        <w:jc w:val="both"/>
      </w:pPr>
      <w:r>
        <w:rPr>
          <w:b/>
          <w:bCs/>
          <w:i/>
          <w:iCs/>
        </w:rPr>
        <w:t>Hanseniaspora lachancei</w:t>
      </w:r>
      <w:r>
        <w:rPr>
          <w:b/>
          <w:bCs/>
        </w:rPr>
        <w:tab/>
      </w:r>
      <w:r>
        <w:rPr>
          <w:b/>
          <w:bCs/>
        </w:rPr>
        <w:tab/>
      </w:r>
      <w:r>
        <w:rPr>
          <w:b/>
          <w:bCs/>
        </w:rPr>
        <w:tab/>
      </w:r>
      <w:r>
        <w:rPr>
          <w:b/>
          <w:bCs/>
        </w:rPr>
        <w:tab/>
      </w:r>
      <w:r>
        <w:tab/>
      </w:r>
      <w:r>
        <w:t xml:space="preserve">          </w:t>
      </w:r>
      <w:r>
        <w:tab/>
      </w:r>
      <w:r>
        <w:tab/>
      </w:r>
      <w:r>
        <w:tab/>
      </w:r>
      <w:r>
        <w:t xml:space="preserve">         Figs. S1k and </w:t>
      </w:r>
      <w:r>
        <w:rPr>
          <w:rFonts w:cs="Angsana New"/>
          <w:szCs w:val="30"/>
        </w:rPr>
        <w:t>S7</w:t>
      </w:r>
    </w:p>
    <w:p w14:paraId="503752B2">
      <w:pPr>
        <w:jc w:val="both"/>
      </w:pPr>
      <w:r>
        <w:rPr>
          <w:rFonts w:cs="Angsana New"/>
        </w:rPr>
        <w:t xml:space="preserve">Ecology and distribution – </w:t>
      </w:r>
      <w:r>
        <w:rPr>
          <w:rFonts w:hint="cs" w:cs="Angsana New"/>
        </w:rPr>
        <w:t>Fermen</w:t>
      </w:r>
      <w:r>
        <w:rPr>
          <w:rFonts w:cs="Angsana New"/>
        </w:rPr>
        <w:t>ted</w:t>
      </w:r>
      <w:r>
        <w:rPr>
          <w:rFonts w:hint="cs" w:cs="Angsana New"/>
        </w:rPr>
        <w:t xml:space="preserve"> agave juice</w:t>
      </w:r>
      <w:r>
        <w:rPr>
          <w:rFonts w:cs="Angsana New"/>
        </w:rPr>
        <w:t xml:space="preserve"> of</w:t>
      </w:r>
      <w:r>
        <w:rPr>
          <w:rFonts w:hint="cs" w:cs="Angsana New"/>
        </w:rPr>
        <w:t xml:space="preserve"> </w:t>
      </w:r>
      <w:r>
        <w:rPr>
          <w:rFonts w:hint="cs" w:cs="Angsana New"/>
          <w:i/>
          <w:iCs/>
        </w:rPr>
        <w:t>Drosophila</w:t>
      </w:r>
      <w:r>
        <w:rPr>
          <w:rFonts w:hint="cs" w:cs="Angsana New"/>
        </w:rPr>
        <w:t xml:space="preserve"> sp. </w:t>
      </w:r>
      <w:r>
        <w:rPr>
          <w:rFonts w:cs="Angsana New"/>
        </w:rPr>
        <w:t xml:space="preserve">in </w:t>
      </w:r>
      <w:r>
        <w:rPr>
          <w:rFonts w:hint="cs" w:cs="Angsana New"/>
        </w:rPr>
        <w:t>Mexico</w:t>
      </w:r>
      <w:r>
        <w:rPr>
          <w:rFonts w:cs="Angsana New"/>
          <w:vertAlign w:val="superscript"/>
        </w:rPr>
        <w:t>[73]</w:t>
      </w:r>
      <w:r>
        <w:rPr>
          <w:rFonts w:hint="cs" w:cs="Angsana New"/>
        </w:rPr>
        <w:t xml:space="preserve">, </w:t>
      </w:r>
      <w:r>
        <w:rPr>
          <w:rFonts w:cs="Angsana New"/>
        </w:rPr>
        <w:t xml:space="preserve">fermented </w:t>
      </w:r>
      <w:r>
        <w:rPr>
          <w:rFonts w:hint="cs" w:cs="Angsana New"/>
        </w:rPr>
        <w:t xml:space="preserve">cacao </w:t>
      </w:r>
      <w:r>
        <w:rPr>
          <w:rFonts w:cs="Angsana New"/>
        </w:rPr>
        <w:t xml:space="preserve">in </w:t>
      </w:r>
      <w:r>
        <w:rPr>
          <w:rFonts w:hint="cs" w:cs="Angsana New"/>
        </w:rPr>
        <w:t>Mexico</w:t>
      </w:r>
      <w:r>
        <w:rPr>
          <w:rFonts w:cs="Angsana New"/>
          <w:vertAlign w:val="superscript"/>
        </w:rPr>
        <w:t>[74]</w:t>
      </w:r>
      <w:r>
        <w:rPr>
          <w:rFonts w:cs="Angsana New"/>
        </w:rPr>
        <w:t>, ripe bananas and plantain fruits in Nigeria</w:t>
      </w:r>
      <w:r>
        <w:rPr>
          <w:rFonts w:cs="Angsana New"/>
          <w:vertAlign w:val="superscript"/>
        </w:rPr>
        <w:t>[75]</w:t>
      </w:r>
      <w:r>
        <w:rPr>
          <w:rFonts w:cs="Angsana New"/>
        </w:rPr>
        <w:t xml:space="preserve"> and </w:t>
      </w:r>
      <w:r>
        <w:rPr>
          <w:i/>
          <w:iCs/>
        </w:rPr>
        <w:t xml:space="preserve">Antigonon leptopus </w:t>
      </w:r>
      <w:r>
        <w:t>in Thailand (this study).</w:t>
      </w:r>
    </w:p>
    <w:p w14:paraId="7C0FA359">
      <w:pPr>
        <w:jc w:val="center"/>
        <w:rPr>
          <w:rFonts w:eastAsia="MS Gothic"/>
          <w:b/>
          <w:bCs/>
        </w:rPr>
      </w:pPr>
      <w:r>
        <w:rPr>
          <w:rFonts w:eastAsia="MS Gothic"/>
          <w:b/>
          <w:bCs/>
          <w14:ligatures w14:val="standardContextual"/>
        </w:rPr>
        <w:drawing>
          <wp:inline distT="0" distB="0" distL="0" distR="0">
            <wp:extent cx="5939155" cy="6159500"/>
            <wp:effectExtent l="0" t="0" r="4445" b="0"/>
            <wp:docPr id="1099235069"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5069" name="Picture 21" descr="A screenshot of a computer scree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576" cy="6340924"/>
                    </a:xfrm>
                    <a:prstGeom prst="rect">
                      <a:avLst/>
                    </a:prstGeom>
                  </pic:spPr>
                </pic:pic>
              </a:graphicData>
            </a:graphic>
          </wp:inline>
        </w:drawing>
      </w:r>
    </w:p>
    <w:p w14:paraId="0134A70B">
      <w:pPr>
        <w:jc w:val="thaiDistribute"/>
        <w:rPr>
          <w:rFonts w:eastAsia="MS Gothic"/>
          <w:b/>
          <w:bCs/>
        </w:rPr>
      </w:pPr>
    </w:p>
    <w:p w14:paraId="7EFA8524">
      <w:pPr>
        <w:jc w:val="thaiDistribute"/>
        <w:rPr>
          <w:sz w:val="20"/>
          <w:szCs w:val="20"/>
        </w:rPr>
      </w:pPr>
      <w:r>
        <w:rPr>
          <w:rFonts w:eastAsia="MS Gothic"/>
          <w:b/>
          <w:bCs/>
          <w:sz w:val="20"/>
          <w:szCs w:val="20"/>
        </w:rPr>
        <w:t xml:space="preserve">Fig. S7 </w:t>
      </w:r>
      <w:r>
        <w:rPr>
          <w:sz w:val="20"/>
          <w:szCs w:val="20"/>
        </w:rPr>
        <w:t xml:space="preserve">Phylogenetic tree generated by maximum likelihood analysis of the combined D1/D2 domain of LSU and ITS sequence data representing </w:t>
      </w:r>
      <w:r>
        <w:rPr>
          <w:i/>
          <w:iCs/>
          <w:sz w:val="20"/>
          <w:szCs w:val="20"/>
        </w:rPr>
        <w:t>Saccharomycodaceae</w:t>
      </w:r>
      <w:r>
        <w:rPr>
          <w:sz w:val="20"/>
          <w:szCs w:val="20"/>
        </w:rPr>
        <w:t xml:space="preserve">. The tree is rooted to </w:t>
      </w:r>
      <w:r>
        <w:rPr>
          <w:i/>
          <w:iCs/>
          <w:sz w:val="20"/>
          <w:szCs w:val="20"/>
        </w:rPr>
        <w:t xml:space="preserve">Wickerhamomyces anomalus </w:t>
      </w:r>
      <w:r>
        <w:rPr>
          <w:sz w:val="20"/>
          <w:szCs w:val="20"/>
        </w:rPr>
        <w:t xml:space="preserve">(CBS 5759) and </w:t>
      </w:r>
      <w:r>
        <w:rPr>
          <w:i/>
          <w:iCs/>
          <w:sz w:val="20"/>
          <w:szCs w:val="20"/>
        </w:rPr>
        <w:t xml:space="preserve">W. myanmarensis </w:t>
      </w:r>
      <w:r>
        <w:rPr>
          <w:sz w:val="20"/>
          <w:szCs w:val="20"/>
        </w:rPr>
        <w:t>(CBS 9786). Single-locus analyses were also performed, and topology and clade stability were compared from combined gene analyses. Thirty-eight strains are included in the combined sequence analysis, which comprise 1,378 characters with gaps. Bootstrap support values for maximum likelihood ≥ 50% (ML, left) and Bayesian posterior probabilities ≥ 0.95 (PP, right) are indicated above the node. Double dashes (--) represent support values less than 50% ML/0.95 PP. The scale bar represents the expected number of nucleotide substitutions per site. The ex-type strains are in bold and the newly generated sequences in this study are in blue.</w:t>
      </w:r>
    </w:p>
    <w:p w14:paraId="68F27D0A">
      <w:pPr>
        <w:jc w:val="thaiDistribute"/>
        <w:rPr>
          <w:rFonts w:cs="Angsana New"/>
          <w:szCs w:val="30"/>
        </w:rPr>
      </w:pPr>
    </w:p>
    <w:p w14:paraId="5144BB8A">
      <w:pPr>
        <w:jc w:val="thaiDistribute"/>
        <w:rPr>
          <w:rFonts w:cs="Angsana New"/>
          <w:szCs w:val="30"/>
        </w:rPr>
      </w:pPr>
    </w:p>
    <w:p w14:paraId="7DDB8875">
      <w:pPr>
        <w:jc w:val="both"/>
      </w:pPr>
      <w:r>
        <w:rPr>
          <w:b/>
          <w:bCs/>
          <w:i/>
          <w:iCs/>
        </w:rPr>
        <w:t xml:space="preserve">Naganishia albida </w:t>
      </w:r>
      <w:r>
        <w:rPr>
          <w:b/>
          <w:bCs/>
          <w:i/>
          <w:iCs/>
        </w:rPr>
        <w:tab/>
      </w:r>
      <w:r>
        <w:rPr>
          <w:b/>
          <w:bCs/>
          <w:i/>
          <w:iCs/>
        </w:rPr>
        <w:tab/>
      </w:r>
      <w:r>
        <w:tab/>
      </w:r>
      <w:r>
        <w:tab/>
      </w:r>
      <w:r>
        <w:tab/>
      </w:r>
      <w:r>
        <w:tab/>
      </w:r>
      <w:r>
        <w:tab/>
      </w:r>
      <w:r>
        <w:tab/>
      </w:r>
      <w:r>
        <w:tab/>
      </w:r>
      <w:r>
        <w:t xml:space="preserve">          Figs. S8a and </w:t>
      </w:r>
      <w:r>
        <w:rPr>
          <w:rFonts w:cs="Angsana New"/>
          <w:szCs w:val="30"/>
        </w:rPr>
        <w:t>12</w:t>
      </w:r>
    </w:p>
    <w:p w14:paraId="6A0EF174">
      <w:pPr>
        <w:jc w:val="both"/>
      </w:pPr>
      <w:r>
        <w:t xml:space="preserve">Ecology and distribution – Wide host range and widely distributed in temperate, tropical and subtropical regions, such as soil in USA and Iran </w:t>
      </w:r>
      <w:r>
        <w:rPr>
          <w:vertAlign w:val="superscript"/>
        </w:rPr>
        <w:t>[76,77]</w:t>
      </w:r>
      <w:r>
        <w:t>, cold soils of the Pamir Mountains in Russia</w:t>
      </w:r>
      <w:r>
        <w:rPr>
          <w:vertAlign w:val="superscript"/>
        </w:rPr>
        <w:t>[78]</w:t>
      </w:r>
      <w:r>
        <w:t>, cold habitats of the Tibetan Plateau in Tibet</w:t>
      </w:r>
      <w:r>
        <w:rPr>
          <w:vertAlign w:val="superscript"/>
        </w:rPr>
        <w:t>[79]</w:t>
      </w:r>
      <w:r>
        <w:t>, hypersaline soils in Iran</w:t>
      </w:r>
      <w:r>
        <w:rPr>
          <w:vertAlign w:val="superscript"/>
        </w:rPr>
        <w:t>[77]</w:t>
      </w:r>
      <w:r>
        <w:t>, mangrove forest in Thailand</w:t>
      </w:r>
      <w:r>
        <w:rPr>
          <w:vertAlign w:val="superscript"/>
        </w:rPr>
        <w:t>[13]</w:t>
      </w:r>
      <w:r>
        <w:t>, airborne in China</w:t>
      </w:r>
      <w:r>
        <w:rPr>
          <w:vertAlign w:val="superscript"/>
        </w:rPr>
        <w:t>[80]</w:t>
      </w:r>
      <w:r>
        <w:t>, soil and soil crust samples and eight whole plant tissue and lichen samples in China</w:t>
      </w:r>
      <w:r>
        <w:rPr>
          <w:vertAlign w:val="superscript"/>
        </w:rPr>
        <w:t>[81]</w:t>
      </w:r>
      <w:r>
        <w:t>, aircraft polymer-coated surface in USA</w:t>
      </w:r>
      <w:r>
        <w:rPr>
          <w:vertAlign w:val="superscript"/>
        </w:rPr>
        <w:t>[82]</w:t>
      </w:r>
      <w:r>
        <w:t>. Opportunistic human pathogen in Brazil and Hungary</w:t>
      </w:r>
      <w:r>
        <w:rPr>
          <w:vertAlign w:val="superscript"/>
        </w:rPr>
        <w:t>[83,84]</w:t>
      </w:r>
      <w:r>
        <w:t xml:space="preserve">, Turquoise-fronted parrots </w:t>
      </w:r>
      <w:r>
        <w:rPr>
          <w:vertAlign w:val="superscript"/>
        </w:rPr>
        <w:t>[85]</w:t>
      </w:r>
      <w:r>
        <w:t>, Honey in China</w:t>
      </w:r>
      <w:r>
        <w:rPr>
          <w:vertAlign w:val="superscript"/>
        </w:rPr>
        <w:t>[86]</w:t>
      </w:r>
      <w:r>
        <w:t>, moss and lichen in Antarctica</w:t>
      </w:r>
      <w:r>
        <w:rPr>
          <w:vertAlign w:val="superscript"/>
        </w:rPr>
        <w:t>[87]</w:t>
      </w:r>
      <w:r>
        <w:t xml:space="preserve">. Leaves and fruit of </w:t>
      </w:r>
      <w:r>
        <w:rPr>
          <w:i/>
          <w:iCs/>
        </w:rPr>
        <w:t>Prunus persica</w:t>
      </w:r>
      <w:r>
        <w:t> in China</w:t>
      </w:r>
      <w:r>
        <w:rPr>
          <w:vertAlign w:val="superscript"/>
        </w:rPr>
        <w:t>[88]</w:t>
      </w:r>
      <w:r>
        <w:t xml:space="preserve">, flowers of </w:t>
      </w:r>
      <w:r>
        <w:rPr>
          <w:i/>
          <w:iCs/>
        </w:rPr>
        <w:t xml:space="preserve">Epilobium angustifolium </w:t>
      </w:r>
      <w:r>
        <w:t>in Germany</w:t>
      </w:r>
      <w:r>
        <w:rPr>
          <w:vertAlign w:val="superscript"/>
        </w:rPr>
        <w:t>[89]</w:t>
      </w:r>
      <w:r>
        <w:t>, and flower</w:t>
      </w:r>
      <w:r>
        <w:rPr>
          <w:i/>
          <w:iCs/>
        </w:rPr>
        <w:t xml:space="preserve"> </w:t>
      </w:r>
      <w:r>
        <w:t>of</w:t>
      </w:r>
      <w:r>
        <w:rPr>
          <w:i/>
          <w:iCs/>
        </w:rPr>
        <w:t xml:space="preserve"> Nerium oleander </w:t>
      </w:r>
      <w:r>
        <w:t>in Thailand (this study).</w:t>
      </w:r>
    </w:p>
    <w:p w14:paraId="5BCA6041">
      <w:pPr>
        <w:jc w:val="thaiDistribute"/>
        <w:rPr>
          <w:rFonts w:cs="Angsana New"/>
          <w:szCs w:val="30"/>
        </w:rPr>
      </w:pPr>
    </w:p>
    <w:p w14:paraId="63D97C01">
      <w:pPr>
        <w:jc w:val="center"/>
        <w:rPr>
          <w:b/>
          <w:bCs/>
          <w:i/>
          <w:iCs/>
        </w:rPr>
      </w:pPr>
      <w:r>
        <w:rPr>
          <w:b/>
          <w:bCs/>
          <w:i/>
          <w:iCs/>
          <w14:ligatures w14:val="standardContextual"/>
        </w:rPr>
        <w:drawing>
          <wp:inline distT="0" distB="0" distL="0" distR="0">
            <wp:extent cx="5444490" cy="6805930"/>
            <wp:effectExtent l="0" t="0" r="3810" b="0"/>
            <wp:docPr id="298290947" name="Picture 10" descr="A collage of different types of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90947" name="Picture 10" descr="A collage of different types of petri dish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95431" cy="6869285"/>
                    </a:xfrm>
                    <a:prstGeom prst="rect">
                      <a:avLst/>
                    </a:prstGeom>
                    <a:noFill/>
                    <a:ln>
                      <a:noFill/>
                    </a:ln>
                  </pic:spPr>
                </pic:pic>
              </a:graphicData>
            </a:graphic>
          </wp:inline>
        </w:drawing>
      </w:r>
    </w:p>
    <w:p w14:paraId="29772C59">
      <w:pPr>
        <w:jc w:val="both"/>
        <w:rPr>
          <w:b/>
          <w:bCs/>
          <w:i/>
          <w:iCs/>
        </w:rPr>
      </w:pPr>
    </w:p>
    <w:p w14:paraId="5BED2115">
      <w:pPr>
        <w:jc w:val="both"/>
        <w:rPr>
          <w:sz w:val="20"/>
          <w:szCs w:val="20"/>
        </w:rPr>
      </w:pPr>
      <w:r>
        <w:rPr>
          <w:rFonts w:eastAsia="MS Gothic"/>
          <w:b/>
          <w:bCs/>
          <w:sz w:val="20"/>
          <w:szCs w:val="20"/>
        </w:rPr>
        <w:t xml:space="preserve">Fig. S8 </w:t>
      </w:r>
      <w:r>
        <w:rPr>
          <w:sz w:val="20"/>
          <w:szCs w:val="20"/>
        </w:rPr>
        <w:t>Culture (left) and cells (right) of</w:t>
      </w:r>
      <w:r>
        <w:rPr>
          <w:rFonts w:hint="cs"/>
          <w:b/>
          <w:bCs/>
          <w:sz w:val="20"/>
          <w:szCs w:val="20"/>
          <w:cs/>
        </w:rPr>
        <w:t xml:space="preserve"> </w:t>
      </w:r>
      <w:r>
        <w:rPr>
          <w:i/>
          <w:iCs/>
          <w:sz w:val="20"/>
          <w:szCs w:val="20"/>
        </w:rPr>
        <w:t>Naganishia albida</w:t>
      </w:r>
      <w:r>
        <w:rPr>
          <w:rFonts w:hint="cs"/>
          <w:sz w:val="20"/>
          <w:szCs w:val="20"/>
          <w:cs/>
        </w:rPr>
        <w:t xml:space="preserve"> </w:t>
      </w:r>
      <w:r>
        <w:rPr>
          <w:rFonts w:cs="Angsana New"/>
          <w:sz w:val="20"/>
          <w:szCs w:val="20"/>
        </w:rPr>
        <w:t xml:space="preserve">(a), </w:t>
      </w:r>
      <w:r>
        <w:rPr>
          <w:i/>
          <w:iCs/>
          <w:sz w:val="20"/>
          <w:szCs w:val="20"/>
        </w:rPr>
        <w:t>Naganishia diffluens</w:t>
      </w:r>
      <w:r>
        <w:rPr>
          <w:sz w:val="20"/>
          <w:szCs w:val="20"/>
        </w:rPr>
        <w:t xml:space="preserve"> (b),</w:t>
      </w:r>
      <w:r>
        <w:rPr>
          <w:b/>
          <w:bCs/>
          <w:sz w:val="20"/>
          <w:szCs w:val="20"/>
        </w:rPr>
        <w:t xml:space="preserve"> </w:t>
      </w:r>
      <w:r>
        <w:rPr>
          <w:i/>
          <w:iCs/>
          <w:sz w:val="20"/>
          <w:szCs w:val="20"/>
        </w:rPr>
        <w:t>Naganishia liquefaciens</w:t>
      </w:r>
      <w:r>
        <w:rPr>
          <w:sz w:val="20"/>
          <w:szCs w:val="20"/>
        </w:rPr>
        <w:t xml:space="preserve"> (c), </w:t>
      </w:r>
      <w:r>
        <w:rPr>
          <w:i/>
          <w:iCs/>
          <w:sz w:val="20"/>
          <w:szCs w:val="20"/>
        </w:rPr>
        <w:t>Hannaella pagnoccae</w:t>
      </w:r>
      <w:r>
        <w:rPr>
          <w:sz w:val="20"/>
          <w:szCs w:val="20"/>
        </w:rPr>
        <w:t xml:space="preserve"> (d),</w:t>
      </w:r>
      <w:r>
        <w:rPr>
          <w:b/>
          <w:bCs/>
          <w:sz w:val="20"/>
          <w:szCs w:val="20"/>
        </w:rPr>
        <w:t xml:space="preserve"> </w:t>
      </w:r>
      <w:r>
        <w:rPr>
          <w:i/>
          <w:iCs/>
          <w:sz w:val="20"/>
          <w:szCs w:val="20"/>
        </w:rPr>
        <w:t>Hannaella phyllophila</w:t>
      </w:r>
      <w:r>
        <w:rPr>
          <w:sz w:val="20"/>
          <w:szCs w:val="20"/>
        </w:rPr>
        <w:t xml:space="preserve"> (e), </w:t>
      </w:r>
      <w:r>
        <w:rPr>
          <w:i/>
          <w:iCs/>
          <w:sz w:val="20"/>
          <w:szCs w:val="20"/>
        </w:rPr>
        <w:t>Vishniacozyma marinae</w:t>
      </w:r>
      <w:r>
        <w:rPr>
          <w:sz w:val="20"/>
          <w:szCs w:val="20"/>
        </w:rPr>
        <w:t xml:space="preserve"> (f), </w:t>
      </w:r>
      <w:r>
        <w:rPr>
          <w:i/>
          <w:iCs/>
          <w:sz w:val="20"/>
          <w:szCs w:val="20"/>
        </w:rPr>
        <w:t>Kwoniella bestiolae</w:t>
      </w:r>
      <w:r>
        <w:rPr>
          <w:sz w:val="20"/>
          <w:szCs w:val="20"/>
        </w:rPr>
        <w:t xml:space="preserve"> (g),</w:t>
      </w:r>
      <w:r>
        <w:rPr>
          <w:b/>
          <w:bCs/>
          <w:sz w:val="20"/>
          <w:szCs w:val="20"/>
        </w:rPr>
        <w:t xml:space="preserve"> </w:t>
      </w:r>
      <w:r>
        <w:rPr>
          <w:i/>
          <w:iCs/>
          <w:sz w:val="20"/>
          <w:szCs w:val="20"/>
        </w:rPr>
        <w:t>Kwoniella heveanensis</w:t>
      </w:r>
      <w:r>
        <w:rPr>
          <w:sz w:val="20"/>
          <w:szCs w:val="20"/>
        </w:rPr>
        <w:t xml:space="preserve"> (h), </w:t>
      </w:r>
      <w:r>
        <w:rPr>
          <w:i/>
          <w:iCs/>
          <w:sz w:val="20"/>
          <w:szCs w:val="20"/>
        </w:rPr>
        <w:t>Papiliotrema aspenensis</w:t>
      </w:r>
      <w:r>
        <w:rPr>
          <w:sz w:val="20"/>
          <w:szCs w:val="20"/>
        </w:rPr>
        <w:t xml:space="preserve"> (i), and </w:t>
      </w:r>
      <w:r>
        <w:rPr>
          <w:i/>
          <w:iCs/>
          <w:sz w:val="20"/>
          <w:szCs w:val="20"/>
        </w:rPr>
        <w:t>Papiliotrema flavescens</w:t>
      </w:r>
      <w:r>
        <w:rPr>
          <w:sz w:val="20"/>
          <w:szCs w:val="20"/>
        </w:rPr>
        <w:t xml:space="preserve"> (j) on YMA at 25°C for 5 days. Scale bars culture a</w:t>
      </w:r>
      <w:r>
        <w:rPr>
          <w:rFonts w:cs="Angsana New"/>
          <w:sz w:val="20"/>
          <w:szCs w:val="20"/>
        </w:rPr>
        <w:t>–</w:t>
      </w:r>
      <w:r>
        <w:rPr>
          <w:sz w:val="20"/>
          <w:szCs w:val="20"/>
        </w:rPr>
        <w:t>j = 1 cm and cells a</w:t>
      </w:r>
      <w:r>
        <w:rPr>
          <w:rFonts w:cs="Angsana New"/>
          <w:sz w:val="20"/>
          <w:szCs w:val="20"/>
        </w:rPr>
        <w:t>–</w:t>
      </w:r>
      <w:r>
        <w:rPr>
          <w:sz w:val="20"/>
          <w:szCs w:val="20"/>
        </w:rPr>
        <w:t>j = 10 μm.</w:t>
      </w:r>
    </w:p>
    <w:p w14:paraId="7D1E864A">
      <w:pPr>
        <w:jc w:val="both"/>
        <w:rPr>
          <w:rFonts w:cs="Angsana New"/>
          <w:szCs w:val="30"/>
        </w:rPr>
      </w:pPr>
    </w:p>
    <w:p w14:paraId="6D218968">
      <w:pPr>
        <w:jc w:val="both"/>
        <w:rPr>
          <w:rFonts w:cs="Angsana New"/>
          <w:szCs w:val="30"/>
        </w:rPr>
      </w:pPr>
    </w:p>
    <w:p w14:paraId="56975F7A">
      <w:pPr>
        <w:jc w:val="both"/>
      </w:pPr>
      <w:r>
        <w:rPr>
          <w:b/>
          <w:bCs/>
          <w:i/>
          <w:iCs/>
        </w:rPr>
        <w:t>Naganishia diffluens</w:t>
      </w:r>
      <w:r>
        <w:rPr>
          <w:i/>
          <w:iCs/>
        </w:rPr>
        <w:t xml:space="preserve"> </w:t>
      </w:r>
      <w:r>
        <w:tab/>
      </w:r>
      <w:r>
        <w:tab/>
      </w:r>
      <w:r>
        <w:tab/>
      </w:r>
      <w:r>
        <w:tab/>
      </w:r>
      <w:r>
        <w:tab/>
      </w:r>
      <w:r>
        <w:tab/>
      </w:r>
      <w:r>
        <w:tab/>
      </w:r>
      <w:r>
        <w:tab/>
      </w:r>
      <w:r>
        <w:tab/>
      </w:r>
      <w:r>
        <w:t xml:space="preserve">         Figs. S8b and 12</w:t>
      </w:r>
    </w:p>
    <w:p w14:paraId="0D4A7FC7">
      <w:pPr>
        <w:jc w:val="both"/>
      </w:pPr>
      <w:r>
        <w:rPr>
          <w:rFonts w:cs="Angsana New"/>
          <w:szCs w:val="30"/>
        </w:rPr>
        <w:t xml:space="preserve">Ecology and distribution – </w:t>
      </w:r>
      <w:r>
        <w:t>Wide host range and widely distributed in temperate, tropical and subtropical regions, instance,</w:t>
      </w:r>
      <w:r>
        <w:rPr>
          <w:rFonts w:hint="cs" w:cs="Angsana New"/>
          <w:szCs w:val="30"/>
          <w:cs/>
        </w:rPr>
        <w:t xml:space="preserve"> </w:t>
      </w:r>
      <w:r>
        <w:t>petroleum sludge in Turkey</w:t>
      </w:r>
      <w:r>
        <w:rPr>
          <w:vertAlign w:val="superscript"/>
        </w:rPr>
        <w:t>[90,91]</w:t>
      </w:r>
      <w:r>
        <w:t xml:space="preserve">, </w:t>
      </w:r>
      <w:r>
        <w:rPr>
          <w:rFonts w:cs="Angsana New"/>
          <w:szCs w:val="30"/>
        </w:rPr>
        <w:t>m</w:t>
      </w:r>
      <w:r>
        <w:rPr>
          <w:rFonts w:hint="cs" w:cs="Angsana New"/>
          <w:szCs w:val="30"/>
        </w:rPr>
        <w:t xml:space="preserve">angrove forrest </w:t>
      </w:r>
      <w:r>
        <w:rPr>
          <w:rFonts w:cs="Angsana New"/>
          <w:szCs w:val="30"/>
        </w:rPr>
        <w:t xml:space="preserve">in </w:t>
      </w:r>
      <w:r>
        <w:rPr>
          <w:rFonts w:hint="cs" w:cs="Angsana New"/>
          <w:szCs w:val="30"/>
        </w:rPr>
        <w:t>Thailand</w:t>
      </w:r>
      <w:r>
        <w:rPr>
          <w:rFonts w:cs="Angsana New"/>
          <w:szCs w:val="30"/>
          <w:vertAlign w:val="superscript"/>
        </w:rPr>
        <w:t>[92]</w:t>
      </w:r>
      <w:r>
        <w:rPr>
          <w:rFonts w:cs="Angsana New"/>
          <w:szCs w:val="30"/>
        </w:rPr>
        <w:t xml:space="preserve">, </w:t>
      </w:r>
      <w:r>
        <w:rPr>
          <w:rFonts w:hint="cs" w:cs="Angsana New"/>
          <w:szCs w:val="30"/>
        </w:rPr>
        <w:t xml:space="preserve">dust </w:t>
      </w:r>
      <w:r>
        <w:rPr>
          <w:rFonts w:cs="Angsana New"/>
          <w:szCs w:val="30"/>
        </w:rPr>
        <w:t xml:space="preserve">in </w:t>
      </w:r>
      <w:r>
        <w:rPr>
          <w:rFonts w:hint="cs" w:cs="Angsana New"/>
          <w:szCs w:val="30"/>
        </w:rPr>
        <w:t>Japan</w:t>
      </w:r>
      <w:r>
        <w:rPr>
          <w:rFonts w:cs="Angsana New"/>
          <w:szCs w:val="30"/>
          <w:vertAlign w:val="superscript"/>
        </w:rPr>
        <w:t>[93]</w:t>
      </w:r>
      <w:r>
        <w:rPr>
          <w:rFonts w:cs="Angsana New"/>
          <w:szCs w:val="30"/>
        </w:rPr>
        <w:t xml:space="preserve">, </w:t>
      </w:r>
      <w:r>
        <w:rPr>
          <w:rFonts w:hint="cs" w:cs="Angsana New"/>
          <w:szCs w:val="30"/>
        </w:rPr>
        <w:t>water</w:t>
      </w:r>
      <w:r>
        <w:rPr>
          <w:rFonts w:cs="Angsana New"/>
          <w:szCs w:val="30"/>
        </w:rPr>
        <w:t xml:space="preserve"> in </w:t>
      </w:r>
      <w:r>
        <w:rPr>
          <w:rFonts w:hint="cs" w:cs="Angsana New"/>
          <w:szCs w:val="30"/>
        </w:rPr>
        <w:t>Brazil</w:t>
      </w:r>
      <w:r>
        <w:rPr>
          <w:rFonts w:cs="Angsana New"/>
          <w:szCs w:val="30"/>
          <w:vertAlign w:val="superscript"/>
        </w:rPr>
        <w:t>[94]</w:t>
      </w:r>
      <w:r>
        <w:rPr>
          <w:rFonts w:hint="cs" w:cs="Angsana New"/>
          <w:szCs w:val="30"/>
        </w:rPr>
        <w:t xml:space="preserve">, </w:t>
      </w:r>
      <w:r>
        <w:rPr>
          <w:rFonts w:cs="Angsana New"/>
          <w:szCs w:val="30"/>
        </w:rPr>
        <w:t>s</w:t>
      </w:r>
      <w:r>
        <w:rPr>
          <w:rFonts w:hint="cs" w:cs="Angsana New"/>
          <w:szCs w:val="30"/>
        </w:rPr>
        <w:t xml:space="preserve">oil </w:t>
      </w:r>
      <w:r>
        <w:rPr>
          <w:rFonts w:cs="Angsana New"/>
          <w:szCs w:val="30"/>
        </w:rPr>
        <w:t xml:space="preserve">in </w:t>
      </w:r>
      <w:r>
        <w:rPr>
          <w:rFonts w:hint="cs" w:cs="Angsana New"/>
          <w:szCs w:val="30"/>
        </w:rPr>
        <w:t>Thailand</w:t>
      </w:r>
      <w:r>
        <w:rPr>
          <w:rFonts w:cs="Angsana New"/>
          <w:szCs w:val="30"/>
          <w:vertAlign w:val="superscript"/>
        </w:rPr>
        <w:t>[95]</w:t>
      </w:r>
      <w:r>
        <w:rPr>
          <w:rFonts w:cs="Angsana New"/>
          <w:szCs w:val="30"/>
        </w:rPr>
        <w:t xml:space="preserve">, </w:t>
      </w:r>
      <w:r>
        <w:rPr>
          <w:rFonts w:hint="cs" w:cs="Angsana New"/>
          <w:szCs w:val="30"/>
        </w:rPr>
        <w:t>North Atlantic Ocean</w:t>
      </w:r>
      <w:r>
        <w:rPr>
          <w:rFonts w:cs="Angsana New"/>
          <w:szCs w:val="30"/>
          <w:vertAlign w:val="superscript"/>
          <w:lang w:val="en-GB"/>
        </w:rPr>
        <w:t>[96]</w:t>
      </w:r>
      <w:r>
        <w:rPr>
          <w:rFonts w:cs="Angsana New"/>
          <w:szCs w:val="30"/>
          <w:lang w:val="en-GB"/>
        </w:rPr>
        <w:t xml:space="preserve">, </w:t>
      </w:r>
      <w:r>
        <w:rPr>
          <w:rFonts w:hint="cs" w:cs="Angsana New"/>
          <w:szCs w:val="30"/>
        </w:rPr>
        <w:t xml:space="preserve">sides of volcanoes, near the active zones and in river and creek valleys </w:t>
      </w:r>
      <w:r>
        <w:rPr>
          <w:rFonts w:cs="Angsana New"/>
          <w:szCs w:val="30"/>
        </w:rPr>
        <w:t xml:space="preserve">in </w:t>
      </w:r>
      <w:r>
        <w:rPr>
          <w:rFonts w:hint="cs" w:cs="Angsana New"/>
          <w:szCs w:val="30"/>
        </w:rPr>
        <w:t>Russia</w:t>
      </w:r>
      <w:r>
        <w:rPr>
          <w:rFonts w:cs="Angsana New"/>
          <w:szCs w:val="30"/>
          <w:vertAlign w:val="superscript"/>
        </w:rPr>
        <w:t>[97]</w:t>
      </w:r>
      <w:r>
        <w:rPr>
          <w:rFonts w:cs="Angsana New"/>
          <w:szCs w:val="30"/>
        </w:rPr>
        <w:t xml:space="preserve">, </w:t>
      </w:r>
      <w:r>
        <w:t xml:space="preserve">opportunistic human pathogen </w:t>
      </w:r>
      <w:r>
        <w:rPr>
          <w:rFonts w:cs="Angsana New"/>
          <w:szCs w:val="30"/>
        </w:rPr>
        <w:t xml:space="preserve">in </w:t>
      </w:r>
      <w:r>
        <w:rPr>
          <w:rFonts w:hint="cs" w:cs="Angsana New"/>
          <w:szCs w:val="30"/>
        </w:rPr>
        <w:t>Pakistan</w:t>
      </w:r>
      <w:r>
        <w:rPr>
          <w:rFonts w:cs="Angsana New"/>
          <w:szCs w:val="30"/>
          <w:vertAlign w:val="superscript"/>
        </w:rPr>
        <w:t>[98]</w:t>
      </w:r>
      <w:r>
        <w:rPr>
          <w:rFonts w:cs="Angsana New"/>
          <w:szCs w:val="30"/>
        </w:rPr>
        <w:t xml:space="preserve">, </w:t>
      </w:r>
      <w:r>
        <w:rPr>
          <w:i/>
          <w:iCs/>
        </w:rPr>
        <w:t>Epilobium angustifolium</w:t>
      </w:r>
      <w:r>
        <w:t xml:space="preserve"> flower</w:t>
      </w:r>
      <w:r>
        <w:rPr>
          <w:i/>
          <w:iCs/>
        </w:rPr>
        <w:t xml:space="preserve"> </w:t>
      </w:r>
      <w:r>
        <w:t>in Germany</w:t>
      </w:r>
      <w:r>
        <w:rPr>
          <w:vertAlign w:val="superscript"/>
        </w:rPr>
        <w:t>[89]</w:t>
      </w:r>
      <w:r>
        <w:t xml:space="preserve">, nectar of </w:t>
      </w:r>
      <w:r>
        <w:rPr>
          <w:i/>
          <w:iCs/>
        </w:rPr>
        <w:t>Atropa baetica</w:t>
      </w:r>
      <w:r>
        <w:t xml:space="preserve">, </w:t>
      </w:r>
      <w:r>
        <w:rPr>
          <w:i/>
          <w:iCs/>
        </w:rPr>
        <w:t>Erinacea anthyllis</w:t>
      </w:r>
      <w:r>
        <w:t xml:space="preserve"> and </w:t>
      </w:r>
      <w:r>
        <w:rPr>
          <w:i/>
          <w:iCs/>
        </w:rPr>
        <w:t>Iris xyphium</w:t>
      </w:r>
      <w:r>
        <w:t xml:space="preserve"> in Spain</w:t>
      </w:r>
      <w:r>
        <w:rPr>
          <w:vertAlign w:val="superscript"/>
        </w:rPr>
        <w:t>[99]</w:t>
      </w:r>
      <w:r>
        <w:t xml:space="preserve">, organs of </w:t>
      </w:r>
      <w:r>
        <w:rPr>
          <w:rFonts w:hint="cs" w:cs="Angsana New"/>
          <w:i/>
          <w:iCs/>
          <w:szCs w:val="30"/>
        </w:rPr>
        <w:t xml:space="preserve">Columba livia </w:t>
      </w:r>
      <w:r>
        <w:rPr>
          <w:rFonts w:cs="Angsana New"/>
          <w:szCs w:val="30"/>
        </w:rPr>
        <w:t xml:space="preserve">in </w:t>
      </w:r>
      <w:r>
        <w:rPr>
          <w:rFonts w:hint="cs" w:cs="Angsana New"/>
          <w:szCs w:val="30"/>
        </w:rPr>
        <w:t>Brazil</w:t>
      </w:r>
      <w:r>
        <w:rPr>
          <w:rFonts w:cs="Angsana New"/>
          <w:szCs w:val="30"/>
          <w:vertAlign w:val="superscript"/>
        </w:rPr>
        <w:t>[100]</w:t>
      </w:r>
      <w:r>
        <w:rPr>
          <w:rFonts w:cs="Angsana New"/>
          <w:szCs w:val="30"/>
        </w:rPr>
        <w:t xml:space="preserve">, and </w:t>
      </w:r>
      <w:r>
        <w:rPr>
          <w:i/>
          <w:iCs/>
        </w:rPr>
        <w:t>Argyranthemum frutescens</w:t>
      </w:r>
      <w:r>
        <w:t xml:space="preserve"> flower</w:t>
      </w:r>
      <w:r>
        <w:rPr>
          <w:i/>
          <w:iCs/>
        </w:rPr>
        <w:t xml:space="preserve"> </w:t>
      </w:r>
      <w:r>
        <w:t>in Thailand (this study).</w:t>
      </w:r>
    </w:p>
    <w:p w14:paraId="7C4D4032">
      <w:pPr>
        <w:jc w:val="both"/>
        <w:rPr>
          <w:b/>
          <w:bCs/>
          <w:i/>
          <w:iCs/>
        </w:rPr>
      </w:pPr>
    </w:p>
    <w:p w14:paraId="3AA4C676">
      <w:pPr>
        <w:jc w:val="both"/>
      </w:pPr>
      <w:r>
        <w:rPr>
          <w:b/>
          <w:bCs/>
          <w:i/>
          <w:iCs/>
        </w:rPr>
        <w:t>Naganishia liquefaciens</w:t>
      </w:r>
      <w:r>
        <w:rPr>
          <w:i/>
          <w:iCs/>
        </w:rPr>
        <w:t xml:space="preserve"> </w:t>
      </w:r>
      <w:r>
        <w:tab/>
      </w:r>
      <w:r>
        <w:tab/>
      </w:r>
      <w:r>
        <w:tab/>
      </w:r>
      <w:r>
        <w:tab/>
      </w:r>
      <w:r>
        <w:tab/>
      </w:r>
      <w:r>
        <w:tab/>
      </w:r>
      <w:r>
        <w:tab/>
      </w:r>
      <w:r>
        <w:t xml:space="preserve">                     Figs. S8c and 12</w:t>
      </w:r>
    </w:p>
    <w:p w14:paraId="77564B4A">
      <w:pPr>
        <w:jc w:val="both"/>
      </w:pPr>
      <w:r>
        <w:rPr>
          <w:rFonts w:cs="Angsana New"/>
          <w:szCs w:val="30"/>
        </w:rPr>
        <w:t xml:space="preserve">Ecology and distribution – </w:t>
      </w:r>
      <w:r>
        <w:t>Wide host range and widely distributed in temperate, tropical and subtropical regions, instance,</w:t>
      </w:r>
      <w:r>
        <w:rPr>
          <w:rFonts w:hint="cs"/>
          <w:cs/>
        </w:rPr>
        <w:t xml:space="preserve"> </w:t>
      </w:r>
      <w:r>
        <w:t>subglacial ice in Norway</w:t>
      </w:r>
      <w:r>
        <w:rPr>
          <w:vertAlign w:val="superscript"/>
        </w:rPr>
        <w:t>[101]</w:t>
      </w:r>
      <w:r>
        <w:t>, wastewater treatment plant in India</w:t>
      </w:r>
      <w:r>
        <w:rPr>
          <w:vertAlign w:val="superscript"/>
        </w:rPr>
        <w:t>[102]</w:t>
      </w:r>
      <w:r>
        <w:t xml:space="preserve">, </w:t>
      </w:r>
      <w:r>
        <w:rPr>
          <w:rFonts w:hint="cs" w:cs="Angsana New"/>
        </w:rPr>
        <w:t xml:space="preserve">cold-based mountain glacier systems </w:t>
      </w:r>
      <w:r>
        <w:rPr>
          <w:rFonts w:cs="Angsana New"/>
        </w:rPr>
        <w:t xml:space="preserve">in </w:t>
      </w:r>
      <w:r>
        <w:rPr>
          <w:rFonts w:hint="cs" w:cs="Angsana New"/>
        </w:rPr>
        <w:t>China</w:t>
      </w:r>
      <w:r>
        <w:rPr>
          <w:rFonts w:cs="Angsana New"/>
          <w:vertAlign w:val="superscript"/>
        </w:rPr>
        <w:t>[103]</w:t>
      </w:r>
      <w:r>
        <w:rPr>
          <w:rFonts w:hint="cs" w:cs="Angsana New"/>
        </w:rPr>
        <w:t xml:space="preserve">, </w:t>
      </w:r>
      <w:r>
        <w:rPr>
          <w:rFonts w:cs="Angsana New"/>
        </w:rPr>
        <w:t>mangrove forest</w:t>
      </w:r>
      <w:r>
        <w:rPr>
          <w:rFonts w:hint="cs" w:cs="Angsana New"/>
        </w:rPr>
        <w:t xml:space="preserve"> </w:t>
      </w:r>
      <w:r>
        <w:rPr>
          <w:rFonts w:cs="Angsana New"/>
        </w:rPr>
        <w:t xml:space="preserve">in </w:t>
      </w:r>
      <w:r>
        <w:rPr>
          <w:rFonts w:hint="cs" w:cs="Angsana New"/>
        </w:rPr>
        <w:t>Thailand</w:t>
      </w:r>
      <w:r>
        <w:rPr>
          <w:rFonts w:cs="Angsana New"/>
          <w:vertAlign w:val="superscript"/>
        </w:rPr>
        <w:t>[13]</w:t>
      </w:r>
      <w:r>
        <w:rPr>
          <w:rFonts w:cs="Angsana New"/>
        </w:rPr>
        <w:t>,</w:t>
      </w:r>
      <w:r>
        <w:rPr>
          <w:rFonts w:hint="cs" w:cs="Angsana New"/>
        </w:rPr>
        <w:t xml:space="preserve"> deep-sea Trench</w:t>
      </w:r>
      <w:r>
        <w:rPr>
          <w:rFonts w:cs="Angsana New"/>
        </w:rPr>
        <w:t xml:space="preserve"> in </w:t>
      </w:r>
      <w:r>
        <w:rPr>
          <w:rFonts w:hint="cs" w:cs="Angsana New"/>
        </w:rPr>
        <w:t>Japan</w:t>
      </w:r>
      <w:r>
        <w:rPr>
          <w:rFonts w:cs="Angsana New"/>
          <w:vertAlign w:val="superscript"/>
        </w:rPr>
        <w:t>[104]</w:t>
      </w:r>
      <w:r>
        <w:rPr>
          <w:rFonts w:cs="Angsana New"/>
        </w:rPr>
        <w:t>.</w:t>
      </w:r>
      <w:r>
        <w:t xml:space="preserve"> Opportunistic human pathogen </w:t>
      </w:r>
      <w:r>
        <w:rPr>
          <w:rFonts w:cs="Angsana New"/>
        </w:rPr>
        <w:t>in Turkey, Iran and Japan</w:t>
      </w:r>
      <w:r>
        <w:rPr>
          <w:rFonts w:cs="Angsana New"/>
          <w:vertAlign w:val="superscript"/>
        </w:rPr>
        <w:t>[105</w:t>
      </w:r>
      <w:r>
        <w:rPr>
          <w:rFonts w:cs="Angsana New"/>
          <w:szCs w:val="30"/>
          <w:vertAlign w:val="superscript"/>
        </w:rPr>
        <w:t>–</w:t>
      </w:r>
      <w:r>
        <w:rPr>
          <w:rFonts w:cs="Angsana New"/>
          <w:vertAlign w:val="superscript"/>
        </w:rPr>
        <w:t>107]</w:t>
      </w:r>
      <w:r>
        <w:rPr>
          <w:rFonts w:cs="Angsana New"/>
        </w:rPr>
        <w:t xml:space="preserve">. </w:t>
      </w:r>
      <w:r>
        <w:rPr>
          <w:rFonts w:hint="cs" w:cs="Angsana New"/>
          <w:i/>
          <w:iCs/>
        </w:rPr>
        <w:t>Cacospongia</w:t>
      </w:r>
      <w:r>
        <w:rPr>
          <w:rFonts w:hint="cs" w:cs="Angsana New"/>
        </w:rPr>
        <w:t xml:space="preserve"> sp. </w:t>
      </w:r>
      <w:r>
        <w:rPr>
          <w:rFonts w:cs="Angsana New"/>
        </w:rPr>
        <w:t xml:space="preserve">in </w:t>
      </w:r>
      <w:r>
        <w:rPr>
          <w:rFonts w:hint="cs" w:cs="Angsana New"/>
        </w:rPr>
        <w:t>Thailand</w:t>
      </w:r>
      <w:r>
        <w:rPr>
          <w:rFonts w:cs="Angsana New"/>
          <w:vertAlign w:val="superscript"/>
        </w:rPr>
        <w:t>[33]</w:t>
      </w:r>
      <w:r>
        <w:rPr>
          <w:rFonts w:cs="Angsana New"/>
        </w:rPr>
        <w:t xml:space="preserve">, </w:t>
      </w:r>
      <w:r>
        <w:rPr>
          <w:i/>
          <w:iCs/>
        </w:rPr>
        <w:t>Ipomoea</w:t>
      </w:r>
      <w:r>
        <w:t xml:space="preserve"> sp. flower in Brazil</w:t>
      </w:r>
      <w:r>
        <w:rPr>
          <w:vertAlign w:val="superscript"/>
        </w:rPr>
        <w:t>[108]</w:t>
      </w:r>
      <w:r>
        <w:t xml:space="preserve">, </w:t>
      </w:r>
      <w:r>
        <w:rPr>
          <w:i/>
          <w:iCs/>
        </w:rPr>
        <w:t>Piscidia piscipula</w:t>
      </w:r>
      <w:r>
        <w:rPr>
          <w:rFonts w:cs="Angsana New"/>
        </w:rPr>
        <w:t xml:space="preserve"> flower in Mexico</w:t>
      </w:r>
      <w:r>
        <w:rPr>
          <w:rFonts w:cs="Angsana New"/>
          <w:vertAlign w:val="superscript"/>
        </w:rPr>
        <w:t>[7]</w:t>
      </w:r>
      <w:r>
        <w:rPr>
          <w:rFonts w:cs="Angsana New"/>
        </w:rPr>
        <w:t xml:space="preserve">, </w:t>
      </w:r>
      <w:r>
        <w:t>leaf tissues of</w:t>
      </w:r>
      <w:r>
        <w:rPr>
          <w:rFonts w:cs="Angsana New"/>
          <w:i/>
          <w:iCs/>
        </w:rPr>
        <w:t xml:space="preserve"> Zea mays</w:t>
      </w:r>
      <w:r>
        <w:rPr>
          <w:rFonts w:cs="Angsana New"/>
        </w:rPr>
        <w:t xml:space="preserve"> in </w:t>
      </w:r>
      <w:r>
        <w:rPr>
          <w:rFonts w:hint="cs" w:cs="Angsana New"/>
        </w:rPr>
        <w:t>Thailand</w:t>
      </w:r>
      <w:r>
        <w:rPr>
          <w:rFonts w:cs="Angsana New"/>
          <w:vertAlign w:val="superscript"/>
        </w:rPr>
        <w:t>[109]</w:t>
      </w:r>
      <w:r>
        <w:rPr>
          <w:rFonts w:cs="Angsana New"/>
        </w:rPr>
        <w:t>,</w:t>
      </w:r>
      <w:r>
        <w:rPr>
          <w:rFonts w:hint="cs" w:cs="Angsana New"/>
          <w:i/>
          <w:iCs/>
        </w:rPr>
        <w:t xml:space="preserve"> </w:t>
      </w:r>
      <w:r>
        <w:t>duckweed in Thailand</w:t>
      </w:r>
      <w:r>
        <w:rPr>
          <w:vertAlign w:val="superscript"/>
        </w:rPr>
        <w:t>[34]</w:t>
      </w:r>
      <w:r>
        <w:t xml:space="preserve">, </w:t>
      </w:r>
      <w:r>
        <w:rPr>
          <w:rFonts w:cs="Angsana New"/>
        </w:rPr>
        <w:t>w</w:t>
      </w:r>
      <w:r>
        <w:rPr>
          <w:rFonts w:hint="cs" w:cs="Angsana New"/>
        </w:rPr>
        <w:t xml:space="preserve">ildflower </w:t>
      </w:r>
      <w:r>
        <w:rPr>
          <w:rFonts w:cs="Angsana New"/>
        </w:rPr>
        <w:t xml:space="preserve">in South </w:t>
      </w:r>
      <w:r>
        <w:rPr>
          <w:rFonts w:hint="cs" w:cs="Angsana New"/>
        </w:rPr>
        <w:t>Korea</w:t>
      </w:r>
      <w:r>
        <w:rPr>
          <w:rFonts w:cs="Angsana New"/>
          <w:vertAlign w:val="superscript"/>
        </w:rPr>
        <w:t>[110]</w:t>
      </w:r>
      <w:r>
        <w:rPr>
          <w:rFonts w:hint="cs" w:cs="Angsana New"/>
        </w:rPr>
        <w:t xml:space="preserve">, </w:t>
      </w:r>
      <w:r>
        <w:rPr>
          <w:i/>
          <w:iCs/>
        </w:rPr>
        <w:t xml:space="preserve">Rosa </w:t>
      </w:r>
      <w:r>
        <w:t>sp. (this study).</w:t>
      </w:r>
    </w:p>
    <w:p w14:paraId="32CB7431">
      <w:pPr>
        <w:jc w:val="both"/>
        <w:rPr>
          <w:rFonts w:cstheme="minorBidi"/>
          <w:b/>
          <w:bCs/>
          <w:lang w:val="en-GB"/>
        </w:rPr>
      </w:pPr>
    </w:p>
    <w:p w14:paraId="795C847D">
      <w:pPr>
        <w:jc w:val="both"/>
        <w:rPr>
          <w:b/>
          <w:bCs/>
          <w:i/>
          <w:iCs/>
        </w:rPr>
      </w:pPr>
      <w:r>
        <w:rPr>
          <w:b/>
          <w:bCs/>
          <w:i/>
          <w:iCs/>
        </w:rPr>
        <w:t xml:space="preserve">Hannaella pagnoccae </w:t>
      </w:r>
      <w:r>
        <w:tab/>
      </w:r>
      <w:r>
        <w:tab/>
      </w:r>
      <w:r>
        <w:tab/>
      </w:r>
      <w:r>
        <w:tab/>
      </w:r>
      <w:r>
        <w:tab/>
      </w:r>
      <w:r>
        <w:tab/>
      </w:r>
      <w:r>
        <w:tab/>
      </w:r>
      <w:r>
        <w:tab/>
      </w:r>
      <w:r>
        <w:t xml:space="preserve">         Figs. S8d and S9</w:t>
      </w:r>
    </w:p>
    <w:p w14:paraId="1A535A5A">
      <w:pPr>
        <w:jc w:val="both"/>
      </w:pPr>
      <w:r>
        <w:rPr>
          <w:rFonts w:cs="Angsana New"/>
          <w:szCs w:val="30"/>
        </w:rPr>
        <w:t xml:space="preserve">Ecology and distribution – </w:t>
      </w:r>
      <w:r>
        <w:rPr>
          <w:rFonts w:hint="cs" w:cs="Angsana New"/>
          <w:szCs w:val="30"/>
        </w:rPr>
        <w:t xml:space="preserve">Soil in Taiwan, Prairie soil in USA, </w:t>
      </w:r>
      <w:r>
        <w:rPr>
          <w:rFonts w:cs="Angsana New"/>
          <w:szCs w:val="30"/>
        </w:rPr>
        <w:t>w</w:t>
      </w:r>
      <w:r>
        <w:rPr>
          <w:rFonts w:hint="cs" w:cs="Angsana New"/>
          <w:szCs w:val="30"/>
        </w:rPr>
        <w:t>ater in rock holes</w:t>
      </w:r>
      <w:r>
        <w:rPr>
          <w:rFonts w:cs="Angsana New"/>
          <w:szCs w:val="30"/>
        </w:rPr>
        <w:t>.</w:t>
      </w:r>
      <w:r>
        <w:rPr>
          <w:rFonts w:hint="cs" w:cs="Angsana New"/>
          <w:szCs w:val="30"/>
        </w:rPr>
        <w:t xml:space="preserve"> Leaf</w:t>
      </w:r>
      <w:r>
        <w:rPr>
          <w:rFonts w:cs="Angsana New"/>
          <w:szCs w:val="30"/>
        </w:rPr>
        <w:t xml:space="preserve"> </w:t>
      </w:r>
      <w:r>
        <w:rPr>
          <w:rFonts w:hint="cs" w:cs="Angsana New"/>
          <w:szCs w:val="30"/>
        </w:rPr>
        <w:t>of </w:t>
      </w:r>
      <w:r>
        <w:rPr>
          <w:rFonts w:hint="cs" w:cs="Angsana New"/>
          <w:i/>
          <w:iCs/>
          <w:szCs w:val="30"/>
        </w:rPr>
        <w:t>Tillandsia geminiflora</w:t>
      </w:r>
      <w:r>
        <w:rPr>
          <w:rFonts w:hint="cs" w:cs="Angsana New"/>
          <w:szCs w:val="30"/>
        </w:rPr>
        <w:t>,</w:t>
      </w:r>
      <w:r>
        <w:rPr>
          <w:rFonts w:hint="cs" w:cs="Angsana New"/>
          <w:i/>
          <w:iCs/>
          <w:szCs w:val="30"/>
        </w:rPr>
        <w:t xml:space="preserve"> Saccharum</w:t>
      </w:r>
      <w:r>
        <w:rPr>
          <w:rFonts w:hint="cs" w:cs="Angsana New"/>
          <w:szCs w:val="30"/>
        </w:rPr>
        <w:t> spp</w:t>
      </w:r>
      <w:r>
        <w:rPr>
          <w:rFonts w:cs="Angsana New"/>
          <w:szCs w:val="30"/>
        </w:rPr>
        <w:t>.,</w:t>
      </w:r>
      <w:r>
        <w:rPr>
          <w:rFonts w:hint="cs" w:cs="Angsana New"/>
          <w:szCs w:val="30"/>
        </w:rPr>
        <w:t xml:space="preserve"> </w:t>
      </w:r>
      <w:r>
        <w:rPr>
          <w:rFonts w:hint="cs" w:cs="Angsana New"/>
          <w:i/>
          <w:iCs/>
          <w:szCs w:val="30"/>
        </w:rPr>
        <w:t>Vriesea friburgensis</w:t>
      </w:r>
      <w:r>
        <w:rPr>
          <w:rFonts w:cs="Angsana New"/>
          <w:szCs w:val="30"/>
        </w:rPr>
        <w:t>, and</w:t>
      </w:r>
      <w:r>
        <w:rPr>
          <w:rFonts w:hint="cs" w:cs="Angsana New"/>
          <w:i/>
          <w:iCs/>
          <w:szCs w:val="30"/>
        </w:rPr>
        <w:t xml:space="preserve"> Vriesea gigantea</w:t>
      </w:r>
      <w:r>
        <w:rPr>
          <w:rFonts w:hint="cs" w:cs="Angsana New"/>
          <w:szCs w:val="30"/>
        </w:rPr>
        <w:t>, </w:t>
      </w:r>
      <w:r>
        <w:rPr>
          <w:rFonts w:hint="cs" w:cs="Angsana New"/>
          <w:i/>
          <w:iCs/>
          <w:szCs w:val="30"/>
        </w:rPr>
        <w:t xml:space="preserve"> </w:t>
      </w:r>
      <w:r>
        <w:rPr>
          <w:rFonts w:hint="cs" w:cs="Angsana New"/>
          <w:szCs w:val="30"/>
        </w:rPr>
        <w:t>Phytotelmata</w:t>
      </w:r>
      <w:r>
        <w:rPr>
          <w:rFonts w:cs="Angsana New"/>
          <w:szCs w:val="30"/>
        </w:rPr>
        <w:t xml:space="preserve"> </w:t>
      </w:r>
      <w:r>
        <w:rPr>
          <w:rFonts w:hint="cs" w:cs="Angsana New"/>
          <w:szCs w:val="30"/>
        </w:rPr>
        <w:t>of</w:t>
      </w:r>
      <w:r>
        <w:rPr>
          <w:rFonts w:hint="cs" w:cs="Angsana New"/>
          <w:i/>
          <w:iCs/>
          <w:szCs w:val="30"/>
        </w:rPr>
        <w:t xml:space="preserve"> Bromelia karatas</w:t>
      </w:r>
      <w:r>
        <w:rPr>
          <w:rFonts w:hint="cs" w:cs="Angsana New"/>
          <w:szCs w:val="30"/>
        </w:rPr>
        <w:t>,  </w:t>
      </w:r>
      <w:r>
        <w:rPr>
          <w:rFonts w:hint="cs" w:cs="Angsana New"/>
          <w:i/>
          <w:iCs/>
          <w:szCs w:val="30"/>
        </w:rPr>
        <w:t>Encholirium</w:t>
      </w:r>
      <w:r>
        <w:rPr>
          <w:rFonts w:hint="cs" w:cs="Angsana New"/>
          <w:szCs w:val="30"/>
        </w:rPr>
        <w:t> sp.</w:t>
      </w:r>
      <w:r>
        <w:rPr>
          <w:rFonts w:cs="Angsana New"/>
          <w:szCs w:val="30"/>
        </w:rPr>
        <w:t xml:space="preserve"> and </w:t>
      </w:r>
      <w:r>
        <w:rPr>
          <w:rFonts w:hint="cs" w:cs="Angsana New"/>
          <w:i/>
          <w:iCs/>
          <w:szCs w:val="30"/>
        </w:rPr>
        <w:t>Vriesea minarum</w:t>
      </w:r>
      <w:r>
        <w:rPr>
          <w:rFonts w:hint="cs" w:cs="Angsana New"/>
          <w:szCs w:val="30"/>
        </w:rPr>
        <w:t xml:space="preserve">, </w:t>
      </w:r>
      <w:r>
        <w:rPr>
          <w:rFonts w:cs="Angsana New"/>
          <w:szCs w:val="30"/>
        </w:rPr>
        <w:t>f</w:t>
      </w:r>
      <w:r>
        <w:rPr>
          <w:rFonts w:hint="cs" w:cs="Angsana New"/>
          <w:szCs w:val="30"/>
        </w:rPr>
        <w:t>lower bracts of</w:t>
      </w:r>
      <w:r>
        <w:rPr>
          <w:rFonts w:cs="Angsana New"/>
          <w:szCs w:val="30"/>
        </w:rPr>
        <w:t xml:space="preserve"> </w:t>
      </w:r>
      <w:r>
        <w:rPr>
          <w:rFonts w:hint="cs" w:cs="Angsana New"/>
          <w:i/>
          <w:iCs/>
          <w:szCs w:val="30"/>
        </w:rPr>
        <w:t>Heliconia psittacorum</w:t>
      </w:r>
      <w:r>
        <w:rPr>
          <w:rFonts w:cs="Angsana New"/>
          <w:szCs w:val="30"/>
        </w:rPr>
        <w:t xml:space="preserve"> and</w:t>
      </w:r>
      <w:r>
        <w:rPr>
          <w:rFonts w:hint="cs" w:cs="Angsana New"/>
          <w:i/>
          <w:iCs/>
          <w:szCs w:val="30"/>
        </w:rPr>
        <w:t xml:space="preserve"> Pimenta dioica</w:t>
      </w:r>
      <w:r>
        <w:rPr>
          <w:rFonts w:hint="cs" w:cs="Angsana New"/>
          <w:szCs w:val="30"/>
        </w:rPr>
        <w:t>, Rhizoplane of </w:t>
      </w:r>
      <w:r>
        <w:rPr>
          <w:rFonts w:hint="cs" w:cs="Angsana New"/>
          <w:i/>
          <w:iCs/>
          <w:szCs w:val="30"/>
        </w:rPr>
        <w:t>Saccharum</w:t>
      </w:r>
      <w:r>
        <w:rPr>
          <w:rFonts w:hint="cs" w:cs="Angsana New"/>
          <w:szCs w:val="30"/>
        </w:rPr>
        <w:t xml:space="preserve"> spp. in Brazil, </w:t>
      </w:r>
      <w:r>
        <w:rPr>
          <w:rFonts w:cs="Angsana New"/>
          <w:szCs w:val="30"/>
        </w:rPr>
        <w:t>l</w:t>
      </w:r>
      <w:r>
        <w:rPr>
          <w:rFonts w:hint="cs" w:cs="Angsana New"/>
          <w:szCs w:val="30"/>
        </w:rPr>
        <w:t>eaf of</w:t>
      </w:r>
      <w:r>
        <w:rPr>
          <w:rFonts w:hint="cs" w:cs="Angsana New"/>
          <w:i/>
          <w:iCs/>
          <w:szCs w:val="30"/>
        </w:rPr>
        <w:t xml:space="preserve"> Arundinaria pusilla</w:t>
      </w:r>
      <w:r>
        <w:rPr>
          <w:rFonts w:cs="Angsana New"/>
          <w:szCs w:val="30"/>
        </w:rPr>
        <w:t xml:space="preserve">, </w:t>
      </w:r>
      <w:r>
        <w:rPr>
          <w:rFonts w:hint="cs" w:cs="Angsana New"/>
          <w:i/>
          <w:iCs/>
          <w:szCs w:val="30"/>
        </w:rPr>
        <w:t>Cratoxylum maingayi</w:t>
      </w:r>
      <w:r>
        <w:rPr>
          <w:rFonts w:cs="Angsana New"/>
          <w:szCs w:val="30"/>
        </w:rPr>
        <w:t xml:space="preserve">, and </w:t>
      </w:r>
      <w:r>
        <w:rPr>
          <w:rFonts w:hint="cs" w:cs="Angsana New"/>
          <w:i/>
          <w:iCs/>
          <w:szCs w:val="30"/>
        </w:rPr>
        <w:t>Vitis vinifera</w:t>
      </w:r>
      <w:r>
        <w:rPr>
          <w:rFonts w:hint="cs" w:cs="Angsana New"/>
          <w:szCs w:val="30"/>
        </w:rPr>
        <w:t xml:space="preserve"> in Thailand</w:t>
      </w:r>
      <w:r>
        <w:rPr>
          <w:rFonts w:cs="Angsana New"/>
          <w:szCs w:val="30"/>
          <w:vertAlign w:val="superscript"/>
        </w:rPr>
        <w:t>[111]</w:t>
      </w:r>
      <w:r>
        <w:rPr>
          <w:rFonts w:cs="Angsana New"/>
          <w:szCs w:val="30"/>
        </w:rPr>
        <w:t xml:space="preserve">, </w:t>
      </w:r>
      <w:r>
        <w:rPr>
          <w:rFonts w:hint="cs" w:cs="Angsana New"/>
          <w:i/>
          <w:iCs/>
          <w:szCs w:val="30"/>
        </w:rPr>
        <w:t>Camellia sinensis</w:t>
      </w:r>
      <w:r>
        <w:rPr>
          <w:rFonts w:hint="cs" w:cs="Angsana New"/>
          <w:szCs w:val="30"/>
        </w:rPr>
        <w:t> var. </w:t>
      </w:r>
      <w:r>
        <w:rPr>
          <w:rFonts w:hint="cs" w:cs="Angsana New"/>
          <w:i/>
          <w:iCs/>
          <w:szCs w:val="30"/>
        </w:rPr>
        <w:t>assamica</w:t>
      </w:r>
      <w:r>
        <w:rPr>
          <w:rFonts w:hint="cs" w:cs="Angsana New"/>
          <w:szCs w:val="30"/>
        </w:rPr>
        <w:t xml:space="preserve"> in Thailand</w:t>
      </w:r>
      <w:r>
        <w:rPr>
          <w:rFonts w:cs="Angsana New"/>
          <w:szCs w:val="30"/>
          <w:vertAlign w:val="superscript"/>
        </w:rPr>
        <w:t>[36]</w:t>
      </w:r>
      <w:r>
        <w:rPr>
          <w:rFonts w:cs="Angsana New"/>
          <w:szCs w:val="30"/>
        </w:rPr>
        <w:t>, f</w:t>
      </w:r>
      <w:r>
        <w:rPr>
          <w:rFonts w:hint="cs" w:cs="Angsana New"/>
          <w:szCs w:val="30"/>
        </w:rPr>
        <w:t>lower</w:t>
      </w:r>
      <w:r>
        <w:rPr>
          <w:rFonts w:cs="Angsana New"/>
          <w:szCs w:val="30"/>
        </w:rPr>
        <w:t>s</w:t>
      </w:r>
      <w:r>
        <w:rPr>
          <w:rFonts w:hint="cs" w:cs="Angsana New"/>
          <w:szCs w:val="30"/>
        </w:rPr>
        <w:t xml:space="preserve"> </w:t>
      </w:r>
      <w:r>
        <w:t>of</w:t>
      </w:r>
      <w:r>
        <w:rPr>
          <w:i/>
          <w:iCs/>
        </w:rPr>
        <w:t xml:space="preserve"> Curcuma sessilis</w:t>
      </w:r>
      <w:r>
        <w:t xml:space="preserve">, </w:t>
      </w:r>
      <w:r>
        <w:rPr>
          <w:i/>
          <w:iCs/>
        </w:rPr>
        <w:t>Dichorisandra thyrsiflora</w:t>
      </w:r>
      <w:r>
        <w:t xml:space="preserve">, and </w:t>
      </w:r>
      <w:r>
        <w:rPr>
          <w:i/>
          <w:iCs/>
        </w:rPr>
        <w:t>Plumeria pudica</w:t>
      </w:r>
      <w:r>
        <w:t xml:space="preserve"> in Thailand (this study).</w:t>
      </w:r>
    </w:p>
    <w:p w14:paraId="35F011BD">
      <w:pPr>
        <w:jc w:val="both"/>
        <w:rPr>
          <w:rFonts w:cs="Angsana New"/>
          <w:szCs w:val="30"/>
        </w:rPr>
      </w:pPr>
    </w:p>
    <w:p w14:paraId="57E9F4BA">
      <w:pPr>
        <w:jc w:val="both"/>
      </w:pPr>
      <w:r>
        <w:rPr>
          <w:b/>
          <w:bCs/>
          <w:i/>
          <w:iCs/>
        </w:rPr>
        <w:t xml:space="preserve">Hannaella phyllophila </w:t>
      </w:r>
      <w:r>
        <w:rPr>
          <w:b/>
          <w:bCs/>
          <w:i/>
          <w:iCs/>
        </w:rPr>
        <w:tab/>
      </w:r>
      <w:r>
        <w:tab/>
      </w:r>
      <w:r>
        <w:tab/>
      </w:r>
      <w:r>
        <w:tab/>
      </w:r>
      <w:r>
        <w:tab/>
      </w:r>
      <w:r>
        <w:tab/>
      </w:r>
      <w:r>
        <w:tab/>
      </w:r>
      <w:r>
        <w:tab/>
      </w:r>
      <w:r>
        <w:t xml:space="preserve">         Figs. S8e and </w:t>
      </w:r>
      <w:r>
        <w:rPr>
          <w:rFonts w:cs="Angsana New"/>
          <w:szCs w:val="30"/>
        </w:rPr>
        <w:t>S9</w:t>
      </w:r>
    </w:p>
    <w:p w14:paraId="23F20B56">
      <w:pPr>
        <w:jc w:val="both"/>
      </w:pPr>
      <w:r>
        <w:rPr>
          <w:rFonts w:cs="Angsana New"/>
          <w:szCs w:val="30"/>
        </w:rPr>
        <w:t xml:space="preserve">Ecology and distribution </w:t>
      </w:r>
      <w:r>
        <w:rPr>
          <w:rFonts w:hint="cs"/>
          <w:i/>
          <w:iCs/>
        </w:rPr>
        <w:t>–</w:t>
      </w:r>
      <w:r>
        <w:rPr>
          <w:i/>
          <w:iCs/>
        </w:rPr>
        <w:t xml:space="preserve"> </w:t>
      </w:r>
      <w:r>
        <w:t>Phylloplane of</w:t>
      </w:r>
      <w:r>
        <w:rPr>
          <w:rFonts w:hint="cs"/>
          <w:i/>
          <w:iCs/>
        </w:rPr>
        <w:t xml:space="preserve"> Saccharum officinarum</w:t>
      </w:r>
      <w:r>
        <w:rPr>
          <w:rFonts w:hint="cs"/>
        </w:rPr>
        <w:t xml:space="preserve">, </w:t>
      </w:r>
      <w:r>
        <w:rPr>
          <w:rFonts w:hint="cs"/>
          <w:i/>
          <w:iCs/>
        </w:rPr>
        <w:t>Merremia</w:t>
      </w:r>
      <w:r>
        <w:rPr>
          <w:rFonts w:hint="cs"/>
        </w:rPr>
        <w:t xml:space="preserve"> sp., </w:t>
      </w:r>
      <w:r>
        <w:rPr>
          <w:rFonts w:hint="cs"/>
          <w:i/>
          <w:iCs/>
        </w:rPr>
        <w:t>Manihot esculenta</w:t>
      </w:r>
      <w:r>
        <w:rPr>
          <w:rFonts w:hint="cs"/>
        </w:rPr>
        <w:t>,</w:t>
      </w:r>
      <w:r>
        <w:rPr>
          <w:rFonts w:hint="cs"/>
          <w:i/>
          <w:iCs/>
        </w:rPr>
        <w:t xml:space="preserve"> Cunninghamia lanceolata</w:t>
      </w:r>
      <w:r>
        <w:rPr>
          <w:rFonts w:hint="cs"/>
        </w:rPr>
        <w:t>,</w:t>
      </w:r>
      <w:r>
        <w:rPr>
          <w:rFonts w:hint="cs"/>
          <w:i/>
          <w:iCs/>
        </w:rPr>
        <w:t xml:space="preserve"> Villerbrunea pedunculata</w:t>
      </w:r>
      <w:r>
        <w:rPr>
          <w:i/>
          <w:iCs/>
        </w:rPr>
        <w:t xml:space="preserve"> </w:t>
      </w:r>
      <w:r>
        <w:rPr>
          <w:rFonts w:hint="cs"/>
        </w:rPr>
        <w:t>in</w:t>
      </w:r>
      <w:r>
        <w:rPr>
          <w:rFonts w:hint="cs"/>
          <w:i/>
          <w:iCs/>
        </w:rPr>
        <w:t> </w:t>
      </w:r>
      <w:r>
        <w:rPr>
          <w:rFonts w:hint="cs"/>
        </w:rPr>
        <w:t>Thailand and Taiwan</w:t>
      </w:r>
      <w:r>
        <w:rPr>
          <w:vertAlign w:val="superscript"/>
        </w:rPr>
        <w:t>[112]</w:t>
      </w:r>
      <w:r>
        <w:t>, Phylloplane of</w:t>
      </w:r>
      <w:r>
        <w:rPr>
          <w:rFonts w:hint="cs"/>
          <w:i/>
          <w:iCs/>
        </w:rPr>
        <w:t xml:space="preserve"> Zea mays</w:t>
      </w:r>
      <w:r>
        <w:t xml:space="preserve"> i</w:t>
      </w:r>
      <w:r>
        <w:rPr>
          <w:rFonts w:hint="cs"/>
        </w:rPr>
        <w:t>n Thailand</w:t>
      </w:r>
      <w:r>
        <w:rPr>
          <w:vertAlign w:val="superscript"/>
        </w:rPr>
        <w:t>[57]</w:t>
      </w:r>
      <w:r>
        <w:t>, Phylloplane of</w:t>
      </w:r>
      <w:r>
        <w:rPr>
          <w:rFonts w:hint="cs"/>
          <w:i/>
          <w:iCs/>
        </w:rPr>
        <w:t xml:space="preserve"> </w:t>
      </w:r>
      <w:r>
        <w:rPr>
          <w:i/>
          <w:iCs/>
        </w:rPr>
        <w:t>Saccharum officinarum</w:t>
      </w:r>
      <w:r>
        <w:t xml:space="preserve"> in Thailand</w:t>
      </w:r>
      <w:r>
        <w:rPr>
          <w:vertAlign w:val="superscript"/>
        </w:rPr>
        <w:t>[47]</w:t>
      </w:r>
      <w:r>
        <w:t xml:space="preserve">, and flower of </w:t>
      </w:r>
      <w:r>
        <w:rPr>
          <w:i/>
          <w:iCs/>
        </w:rPr>
        <w:t xml:space="preserve">Oncidium </w:t>
      </w:r>
      <w:r>
        <w:t>sp. in Thailand (This study).</w:t>
      </w:r>
    </w:p>
    <w:p w14:paraId="12B8AAD7">
      <w:pPr>
        <w:jc w:val="both"/>
        <w:rPr>
          <w:rFonts w:cs="Angsana New"/>
          <w:szCs w:val="30"/>
        </w:rPr>
      </w:pPr>
    </w:p>
    <w:p w14:paraId="517EC170">
      <w:pPr>
        <w:jc w:val="both"/>
      </w:pPr>
      <w:r>
        <w:rPr>
          <w:b/>
          <w:bCs/>
          <w:i/>
          <w:iCs/>
        </w:rPr>
        <w:t xml:space="preserve">Vishniacozyma marinae </w:t>
      </w:r>
      <w:r>
        <w:tab/>
      </w:r>
      <w:r>
        <w:tab/>
      </w:r>
      <w:r>
        <w:tab/>
      </w:r>
      <w:r>
        <w:tab/>
      </w:r>
      <w:r>
        <w:tab/>
      </w:r>
      <w:r>
        <w:tab/>
      </w:r>
      <w:r>
        <w:tab/>
      </w:r>
      <w:r>
        <w:tab/>
      </w:r>
      <w:r>
        <w:t xml:space="preserve">          Figs. S8f and 13</w:t>
      </w:r>
    </w:p>
    <w:p w14:paraId="7235E920">
      <w:pPr>
        <w:jc w:val="both"/>
        <w:rPr>
          <w:rFonts w:cs="Angsana New"/>
          <w:szCs w:val="30"/>
        </w:rPr>
      </w:pPr>
      <w:r>
        <w:rPr>
          <w:rFonts w:cs="Angsana New"/>
          <w:szCs w:val="30"/>
        </w:rPr>
        <w:t xml:space="preserve">Ecology and distribution – </w:t>
      </w:r>
      <w:r>
        <w:rPr>
          <w:rFonts w:hint="cs" w:cs="Angsana New"/>
          <w:szCs w:val="30"/>
        </w:rPr>
        <w:t>Marine in Korea</w:t>
      </w:r>
      <w:r>
        <w:rPr>
          <w:rFonts w:cs="Angsana New"/>
          <w:szCs w:val="30"/>
          <w:vertAlign w:val="superscript"/>
        </w:rPr>
        <w:t>[113]</w:t>
      </w:r>
      <w:r>
        <w:rPr>
          <w:rFonts w:cs="Angsana New"/>
          <w:szCs w:val="30"/>
        </w:rPr>
        <w:t xml:space="preserve">. </w:t>
      </w:r>
      <w:r>
        <w:rPr>
          <w:rFonts w:hint="cs" w:cs="Angsana New"/>
          <w:szCs w:val="30"/>
        </w:rPr>
        <w:t xml:space="preserve">Seawater in China, corn leaf, </w:t>
      </w:r>
      <w:r>
        <w:rPr>
          <w:rFonts w:hint="cs" w:cs="Angsana New"/>
          <w:i/>
          <w:iCs/>
          <w:szCs w:val="30"/>
        </w:rPr>
        <w:t>Saccharum officinarum</w:t>
      </w:r>
      <w:r>
        <w:rPr>
          <w:rFonts w:hint="cs" w:cs="Angsana New"/>
          <w:szCs w:val="30"/>
        </w:rPr>
        <w:t xml:space="preserve"> sea sponge in Thailand</w:t>
      </w:r>
      <w:r>
        <w:rPr>
          <w:rFonts w:cs="Angsana New"/>
          <w:szCs w:val="30"/>
          <w:vertAlign w:val="superscript"/>
        </w:rPr>
        <w:t>[114]</w:t>
      </w:r>
      <w:r>
        <w:rPr>
          <w:rFonts w:cs="Angsana New"/>
          <w:szCs w:val="30"/>
          <w:lang w:val="en-GB"/>
        </w:rPr>
        <w:t>,</w:t>
      </w:r>
      <w:r>
        <w:rPr>
          <w:rFonts w:cs="Angsana New"/>
          <w:szCs w:val="30"/>
        </w:rPr>
        <w:t xml:space="preserve"> and flower of </w:t>
      </w:r>
      <w:r>
        <w:rPr>
          <w:i/>
          <w:iCs/>
        </w:rPr>
        <w:t xml:space="preserve">Plumeria pudica </w:t>
      </w:r>
      <w:r>
        <w:t>in Thailand (this study)</w:t>
      </w:r>
      <w:r>
        <w:rPr>
          <w:rFonts w:cs="Angsana New"/>
          <w:szCs w:val="30"/>
        </w:rPr>
        <w:t>.</w:t>
      </w:r>
    </w:p>
    <w:p w14:paraId="611EF4CD">
      <w:pPr>
        <w:jc w:val="both"/>
        <w:rPr>
          <w:b/>
          <w:bCs/>
        </w:rPr>
      </w:pPr>
    </w:p>
    <w:p w14:paraId="622D4BB0">
      <w:pPr>
        <w:jc w:val="both"/>
      </w:pPr>
      <w:r>
        <w:rPr>
          <w:b/>
          <w:bCs/>
          <w:i/>
          <w:iCs/>
        </w:rPr>
        <w:t>Kwoniella bestiolae</w:t>
      </w:r>
      <w:r>
        <w:tab/>
      </w:r>
      <w:r>
        <w:tab/>
      </w:r>
      <w:r>
        <w:tab/>
      </w:r>
      <w:r>
        <w:tab/>
      </w:r>
      <w:r>
        <w:tab/>
      </w:r>
      <w:r>
        <w:tab/>
      </w:r>
      <w:r>
        <w:tab/>
      </w:r>
      <w:r>
        <w:tab/>
      </w:r>
      <w:r>
        <w:tab/>
      </w:r>
      <w:r>
        <w:t xml:space="preserve">         Figs. S8g and 15</w:t>
      </w:r>
    </w:p>
    <w:p w14:paraId="04F43D5B">
      <w:pPr>
        <w:jc w:val="thaiDistribute"/>
        <w:rPr>
          <w:rFonts w:cs="Angsana New"/>
          <w:spacing w:val="-2"/>
          <w:szCs w:val="30"/>
        </w:rPr>
      </w:pPr>
      <w:r>
        <w:rPr>
          <w:rFonts w:cs="Angsana New"/>
          <w:szCs w:val="30"/>
        </w:rPr>
        <w:t xml:space="preserve">Ecology and distribution </w:t>
      </w:r>
      <w:r>
        <w:rPr>
          <w:rFonts w:cs="Angsana New"/>
          <w:i/>
          <w:iCs/>
          <w:szCs w:val="30"/>
        </w:rPr>
        <w:t>– </w:t>
      </w:r>
      <w:r>
        <w:rPr>
          <w:rFonts w:cs="Angsana New"/>
          <w:szCs w:val="30"/>
        </w:rPr>
        <w:t>Freshwaters and soils in South Korea</w:t>
      </w:r>
      <w:r>
        <w:rPr>
          <w:rFonts w:cs="Angsana New"/>
          <w:szCs w:val="30"/>
          <w:vertAlign w:val="superscript"/>
        </w:rPr>
        <w:t>[115]</w:t>
      </w:r>
      <w:r>
        <w:rPr>
          <w:rFonts w:cs="Angsana New"/>
          <w:szCs w:val="30"/>
        </w:rPr>
        <w:t xml:space="preserve">, </w:t>
      </w:r>
      <w:r>
        <w:rPr>
          <w:rFonts w:cs="Angsana New"/>
          <w:i/>
          <w:iCs/>
          <w:szCs w:val="30"/>
        </w:rPr>
        <w:t>Conopomorpha sinensis</w:t>
      </w:r>
      <w:r>
        <w:rPr>
          <w:rFonts w:cs="Angsana New"/>
          <w:szCs w:val="30"/>
        </w:rPr>
        <w:t> Bradley in Vietnam</w:t>
      </w:r>
      <w:r>
        <w:rPr>
          <w:rFonts w:cs="Angsana New"/>
          <w:szCs w:val="30"/>
          <w:vertAlign w:val="superscript"/>
        </w:rPr>
        <w:t>[116]</w:t>
      </w:r>
      <w:r>
        <w:rPr>
          <w:rFonts w:cs="Angsana New"/>
          <w:szCs w:val="30"/>
        </w:rPr>
        <w:t>, </w:t>
      </w:r>
      <w:r>
        <w:t xml:space="preserve">leaves of </w:t>
      </w:r>
      <w:r>
        <w:rPr>
          <w:rFonts w:cs="Angsana New"/>
          <w:i/>
          <w:iCs/>
          <w:spacing w:val="-2"/>
          <w:szCs w:val="30"/>
        </w:rPr>
        <w:t>Berberis koreana</w:t>
      </w:r>
      <w:r>
        <w:rPr>
          <w:rFonts w:cs="Angsana New"/>
          <w:spacing w:val="-2"/>
          <w:szCs w:val="30"/>
        </w:rPr>
        <w:t>,</w:t>
      </w:r>
      <w:r>
        <w:rPr>
          <w:rFonts w:cs="Angsana New"/>
          <w:i/>
          <w:iCs/>
          <w:spacing w:val="-2"/>
          <w:szCs w:val="30"/>
        </w:rPr>
        <w:t> Betula schmidtii</w:t>
      </w:r>
      <w:r>
        <w:rPr>
          <w:rFonts w:cs="Angsana New"/>
          <w:spacing w:val="-2"/>
          <w:szCs w:val="30"/>
        </w:rPr>
        <w:t>,</w:t>
      </w:r>
      <w:r>
        <w:rPr>
          <w:rFonts w:cs="Angsana New"/>
          <w:i/>
          <w:iCs/>
          <w:spacing w:val="-2"/>
          <w:szCs w:val="30"/>
        </w:rPr>
        <w:t> Camellia japonica</w:t>
      </w:r>
      <w:r>
        <w:rPr>
          <w:rFonts w:cs="Angsana New"/>
          <w:spacing w:val="-2"/>
          <w:szCs w:val="30"/>
        </w:rPr>
        <w:t>,</w:t>
      </w:r>
      <w:r>
        <w:rPr>
          <w:rFonts w:cs="Angsana New"/>
          <w:i/>
          <w:iCs/>
          <w:spacing w:val="-2"/>
          <w:szCs w:val="30"/>
        </w:rPr>
        <w:t> Castanea crenata</w:t>
      </w:r>
      <w:r>
        <w:rPr>
          <w:rFonts w:cs="Angsana New"/>
          <w:spacing w:val="-2"/>
          <w:szCs w:val="30"/>
        </w:rPr>
        <w:t>,</w:t>
      </w:r>
      <w:r>
        <w:rPr>
          <w:rFonts w:cs="Angsana New"/>
          <w:i/>
          <w:iCs/>
          <w:spacing w:val="-2"/>
          <w:szCs w:val="30"/>
        </w:rPr>
        <w:t xml:space="preserve"> Chamaecyparis obtuse</w:t>
      </w:r>
      <w:r>
        <w:rPr>
          <w:rFonts w:cs="Angsana New"/>
          <w:spacing w:val="-2"/>
          <w:szCs w:val="30"/>
        </w:rPr>
        <w:t>,</w:t>
      </w:r>
      <w:r>
        <w:rPr>
          <w:rFonts w:cs="Angsana New"/>
          <w:i/>
          <w:iCs/>
          <w:spacing w:val="-2"/>
          <w:szCs w:val="30"/>
        </w:rPr>
        <w:t> Corylus heterophylla</w:t>
      </w:r>
      <w:r>
        <w:rPr>
          <w:rFonts w:cs="Angsana New"/>
          <w:spacing w:val="-2"/>
          <w:szCs w:val="30"/>
        </w:rPr>
        <w:t>, </w:t>
      </w:r>
      <w:r>
        <w:rPr>
          <w:rFonts w:cs="Angsana New"/>
          <w:i/>
          <w:iCs/>
          <w:spacing w:val="-2"/>
          <w:szCs w:val="30"/>
        </w:rPr>
        <w:t>Pinus</w:t>
      </w:r>
      <w:r>
        <w:rPr>
          <w:rFonts w:cs="Angsana New"/>
          <w:spacing w:val="-2"/>
          <w:szCs w:val="30"/>
        </w:rPr>
        <w:t xml:space="preserve"> </w:t>
      </w:r>
      <w:r>
        <w:rPr>
          <w:rFonts w:cs="Angsana New"/>
          <w:i/>
          <w:iCs/>
          <w:spacing w:val="-2"/>
          <w:szCs w:val="30"/>
        </w:rPr>
        <w:t>densiflora</w:t>
      </w:r>
      <w:r>
        <w:rPr>
          <w:rFonts w:cs="Angsana New"/>
          <w:spacing w:val="-2"/>
          <w:szCs w:val="30"/>
        </w:rPr>
        <w:t xml:space="preserve">, and </w:t>
      </w:r>
      <w:r>
        <w:rPr>
          <w:rFonts w:cs="Angsana New"/>
          <w:i/>
          <w:iCs/>
          <w:spacing w:val="-2"/>
          <w:szCs w:val="30"/>
        </w:rPr>
        <w:t>Rhododendron schlippenbachii </w:t>
      </w:r>
      <w:r>
        <w:rPr>
          <w:rFonts w:cs="Angsana New"/>
          <w:spacing w:val="-2"/>
          <w:szCs w:val="30"/>
        </w:rPr>
        <w:t>in South Korea</w:t>
      </w:r>
      <w:r>
        <w:rPr>
          <w:rFonts w:cs="Angsana New"/>
          <w:spacing w:val="-2"/>
          <w:szCs w:val="30"/>
          <w:vertAlign w:val="superscript"/>
        </w:rPr>
        <w:t>[117]</w:t>
      </w:r>
      <w:r>
        <w:rPr>
          <w:rFonts w:cs="Angsana New"/>
          <w:spacing w:val="-2"/>
          <w:szCs w:val="30"/>
        </w:rPr>
        <w:t xml:space="preserve">, and flower of </w:t>
      </w:r>
      <w:r>
        <w:rPr>
          <w:rFonts w:cs="Angsana New"/>
          <w:i/>
          <w:iCs/>
          <w:spacing w:val="-2"/>
          <w:szCs w:val="30"/>
        </w:rPr>
        <w:t>Passiflora caerulea </w:t>
      </w:r>
      <w:r>
        <w:rPr>
          <w:rFonts w:cs="Angsana New"/>
          <w:spacing w:val="-2"/>
          <w:szCs w:val="30"/>
        </w:rPr>
        <w:t>in Thailand (this study). </w:t>
      </w:r>
    </w:p>
    <w:p w14:paraId="121E7525">
      <w:pPr>
        <w:ind w:firstLine="720"/>
        <w:jc w:val="thaiDistribute"/>
        <w:rPr>
          <w:b/>
          <w:bCs/>
          <w:i/>
          <w:iCs/>
        </w:rPr>
      </w:pPr>
    </w:p>
    <w:p w14:paraId="3580D353">
      <w:pPr>
        <w:jc w:val="both"/>
      </w:pPr>
      <w:r>
        <w:rPr>
          <w:b/>
          <w:bCs/>
          <w:i/>
          <w:iCs/>
        </w:rPr>
        <w:t>Kwoniella heveanensis</w:t>
      </w:r>
      <w:r>
        <w:t xml:space="preserve">    </w:t>
      </w:r>
      <w:r>
        <w:tab/>
      </w:r>
      <w:r>
        <w:tab/>
      </w:r>
      <w:r>
        <w:t xml:space="preserve">          </w:t>
      </w:r>
      <w:r>
        <w:tab/>
      </w:r>
      <w:r>
        <w:tab/>
      </w:r>
      <w:r>
        <w:tab/>
      </w:r>
      <w:r>
        <w:tab/>
      </w:r>
      <w:r>
        <w:tab/>
      </w:r>
      <w:r>
        <w:tab/>
      </w:r>
      <w:r>
        <w:t xml:space="preserve">         Figs. S8h and 15</w:t>
      </w:r>
    </w:p>
    <w:p w14:paraId="4B426F1F">
      <w:pPr>
        <w:jc w:val="both"/>
        <w:rPr>
          <w:i/>
          <w:iCs/>
        </w:rPr>
      </w:pPr>
      <w:r>
        <w:rPr>
          <w:rFonts w:cs="Angsana New"/>
          <w:szCs w:val="30"/>
        </w:rPr>
        <w:t>Ecology and distribution –</w:t>
      </w:r>
      <w:r>
        <w:t xml:space="preserve"> </w:t>
      </w:r>
      <w:r>
        <w:rPr>
          <w:rFonts w:cs="Angsana New"/>
          <w:szCs w:val="30"/>
        </w:rPr>
        <w:t xml:space="preserve">Nectar of </w:t>
      </w:r>
      <w:r>
        <w:rPr>
          <w:rFonts w:cs="Angsana New"/>
          <w:i/>
          <w:iCs/>
          <w:szCs w:val="30"/>
        </w:rPr>
        <w:t xml:space="preserve">Isoplexis canariensis </w:t>
      </w:r>
      <w:r>
        <w:rPr>
          <w:rFonts w:cs="Angsana New"/>
          <w:szCs w:val="30"/>
        </w:rPr>
        <w:t>in Spain</w:t>
      </w:r>
      <w:r>
        <w:rPr>
          <w:rFonts w:cs="Angsana New"/>
          <w:szCs w:val="30"/>
          <w:vertAlign w:val="superscript"/>
        </w:rPr>
        <w:t>[59]</w:t>
      </w:r>
      <w:r>
        <w:rPr>
          <w:rFonts w:cs="Angsana New"/>
          <w:szCs w:val="30"/>
        </w:rPr>
        <w:t xml:space="preserve">, </w:t>
      </w:r>
      <w:r>
        <w:t xml:space="preserve">leaves tissue of </w:t>
      </w:r>
      <w:r>
        <w:rPr>
          <w:i/>
          <w:iCs/>
        </w:rPr>
        <w:t>Saccharum officinarum</w:t>
      </w:r>
      <w:r>
        <w:t xml:space="preserve"> in Thailand</w:t>
      </w:r>
      <w:r>
        <w:rPr>
          <w:vertAlign w:val="superscript"/>
        </w:rPr>
        <w:t>[46,47,109]</w:t>
      </w:r>
      <w:r>
        <w:t xml:space="preserve">, leaves tissue of </w:t>
      </w:r>
      <w:r>
        <w:rPr>
          <w:i/>
          <w:iCs/>
        </w:rPr>
        <w:t>Zea mays</w:t>
      </w:r>
      <w:r>
        <w:t xml:space="preserve"> in </w:t>
      </w:r>
      <w:r>
        <w:rPr>
          <w:rFonts w:hint="cs" w:cs="Angsana New"/>
          <w:szCs w:val="30"/>
        </w:rPr>
        <w:t>Thailand</w:t>
      </w:r>
      <w:r>
        <w:rPr>
          <w:rFonts w:cs="Angsana New"/>
          <w:szCs w:val="30"/>
          <w:vertAlign w:val="superscript"/>
        </w:rPr>
        <w:t>[109]</w:t>
      </w:r>
      <w:r>
        <w:rPr>
          <w:rFonts w:cs="Angsana New"/>
          <w:szCs w:val="30"/>
        </w:rPr>
        <w:t xml:space="preserve">, </w:t>
      </w:r>
      <w:r>
        <w:rPr>
          <w:rFonts w:hint="cs" w:cs="Angsana New"/>
          <w:szCs w:val="30"/>
        </w:rPr>
        <w:t xml:space="preserve">rotting tissue of </w:t>
      </w:r>
      <w:r>
        <w:rPr>
          <w:rFonts w:hint="cs" w:cs="Angsana New"/>
          <w:i/>
          <w:iCs/>
          <w:szCs w:val="30"/>
        </w:rPr>
        <w:t>Cereus pernambucensis</w:t>
      </w:r>
      <w:r>
        <w:rPr>
          <w:rFonts w:hint="cs" w:cs="Angsana New"/>
          <w:szCs w:val="30"/>
        </w:rPr>
        <w:t xml:space="preserve">, </w:t>
      </w:r>
      <w:r>
        <w:rPr>
          <w:rFonts w:hint="cs" w:cs="Angsana New"/>
          <w:i/>
          <w:iCs/>
          <w:szCs w:val="30"/>
        </w:rPr>
        <w:t>Micranthocereus dolichospermaticus</w:t>
      </w:r>
      <w:r>
        <w:rPr>
          <w:rFonts w:hint="cs" w:cs="Angsana New"/>
          <w:szCs w:val="30"/>
        </w:rPr>
        <w:t xml:space="preserve">, flower of </w:t>
      </w:r>
      <w:r>
        <w:rPr>
          <w:rFonts w:hint="cs" w:cs="Angsana New"/>
          <w:i/>
          <w:iCs/>
          <w:szCs w:val="30"/>
        </w:rPr>
        <w:t>Cereus pernambucensis</w:t>
      </w:r>
      <w:r>
        <w:rPr>
          <w:rFonts w:hint="cs" w:cs="Angsana New"/>
          <w:szCs w:val="30"/>
        </w:rPr>
        <w:t xml:space="preserve"> and fruits of </w:t>
      </w:r>
      <w:r>
        <w:rPr>
          <w:rFonts w:hint="cs" w:cs="Angsana New"/>
          <w:i/>
          <w:iCs/>
          <w:szCs w:val="30"/>
        </w:rPr>
        <w:t>Opuntia</w:t>
      </w:r>
      <w:r>
        <w:rPr>
          <w:rFonts w:hint="cs" w:cs="Angsana New"/>
          <w:szCs w:val="30"/>
        </w:rPr>
        <w:t xml:space="preserve"> sp. in Brazil</w:t>
      </w:r>
      <w:r>
        <w:rPr>
          <w:rFonts w:cs="Angsana New"/>
          <w:szCs w:val="30"/>
          <w:vertAlign w:val="superscript"/>
        </w:rPr>
        <w:t>[118]</w:t>
      </w:r>
      <w:r>
        <w:rPr>
          <w:rFonts w:cs="Angsana New"/>
          <w:szCs w:val="30"/>
        </w:rPr>
        <w:t xml:space="preserve">, </w:t>
      </w:r>
      <w:r>
        <w:t>duckweed in Thailand</w:t>
      </w:r>
      <w:r>
        <w:rPr>
          <w:vertAlign w:val="superscript"/>
        </w:rPr>
        <w:t>[34]</w:t>
      </w:r>
      <w:r>
        <w:t xml:space="preserve">, flowers of </w:t>
      </w:r>
      <w:r>
        <w:rPr>
          <w:i/>
          <w:iCs/>
        </w:rPr>
        <w:t>Tectona grandis</w:t>
      </w:r>
      <w:r>
        <w:t xml:space="preserve"> and </w:t>
      </w:r>
      <w:r>
        <w:rPr>
          <w:i/>
          <w:iCs/>
        </w:rPr>
        <w:t xml:space="preserve">Alstonia scholaris </w:t>
      </w:r>
      <w:r>
        <w:t>in Thailand (this study).</w:t>
      </w:r>
    </w:p>
    <w:p w14:paraId="6D7B3E2E">
      <w:pPr>
        <w:ind w:firstLine="720"/>
        <w:jc w:val="both"/>
        <w:rPr>
          <w:i/>
          <w:iCs/>
        </w:rPr>
      </w:pPr>
    </w:p>
    <w:p w14:paraId="265DD17F">
      <w:pPr>
        <w:jc w:val="both"/>
        <w:rPr>
          <w:b/>
          <w:bCs/>
        </w:rPr>
      </w:pPr>
      <w:r>
        <w:rPr>
          <w:b/>
          <w:bCs/>
          <w:i/>
          <w:iCs/>
        </w:rPr>
        <w:t>Papiliotrema aspenensis</w:t>
      </w:r>
      <w:r>
        <w:t xml:space="preserve"> </w:t>
      </w:r>
      <w:r>
        <w:tab/>
      </w:r>
      <w:r>
        <w:tab/>
      </w:r>
      <w:r>
        <w:tab/>
      </w:r>
      <w:r>
        <w:tab/>
      </w:r>
      <w:r>
        <w:tab/>
      </w:r>
      <w:r>
        <w:tab/>
      </w:r>
      <w:r>
        <w:tab/>
      </w:r>
      <w:r>
        <w:tab/>
      </w:r>
      <w:r>
        <w:t xml:space="preserve">          Figs. S8i and 19</w:t>
      </w:r>
    </w:p>
    <w:p w14:paraId="783AB38D">
      <w:pPr>
        <w:jc w:val="both"/>
      </w:pPr>
      <w:r>
        <w:rPr>
          <w:rFonts w:cs="Angsana New"/>
          <w:szCs w:val="30"/>
        </w:rPr>
        <w:t xml:space="preserve">Ecology and distribution – </w:t>
      </w:r>
      <w:r>
        <w:rPr>
          <w:rFonts w:hint="cs" w:cs="Angsana New"/>
          <w:szCs w:val="30"/>
        </w:rPr>
        <w:t xml:space="preserve">Grasshoppers in </w:t>
      </w:r>
      <w:r>
        <w:rPr>
          <w:rFonts w:cs="Angsana New"/>
          <w:szCs w:val="30"/>
        </w:rPr>
        <w:t xml:space="preserve">South </w:t>
      </w:r>
      <w:r>
        <w:rPr>
          <w:rFonts w:hint="cs" w:cs="Angsana New"/>
          <w:szCs w:val="30"/>
        </w:rPr>
        <w:t>Korea</w:t>
      </w:r>
      <w:r>
        <w:rPr>
          <w:rFonts w:cs="Angsana New"/>
          <w:szCs w:val="30"/>
          <w:vertAlign w:val="superscript"/>
        </w:rPr>
        <w:t>[119]</w:t>
      </w:r>
      <w:r>
        <w:rPr>
          <w:rFonts w:cs="Angsana New"/>
          <w:szCs w:val="30"/>
        </w:rPr>
        <w:t xml:space="preserve">, </w:t>
      </w:r>
      <w:r>
        <w:rPr>
          <w:rFonts w:hint="cs" w:cs="Angsana New"/>
          <w:i/>
          <w:iCs/>
          <w:szCs w:val="30"/>
        </w:rPr>
        <w:t>Populus tremuloides</w:t>
      </w:r>
      <w:r>
        <w:rPr>
          <w:rFonts w:hint="cs" w:cs="Angsana New"/>
          <w:szCs w:val="30"/>
        </w:rPr>
        <w:t xml:space="preserve"> </w:t>
      </w:r>
      <w:r>
        <w:rPr>
          <w:rFonts w:cs="Angsana New"/>
          <w:szCs w:val="30"/>
        </w:rPr>
        <w:t xml:space="preserve">tree in </w:t>
      </w:r>
      <w:r>
        <w:rPr>
          <w:rFonts w:hint="cs" w:cs="Angsana New"/>
          <w:szCs w:val="30"/>
        </w:rPr>
        <w:t>USA</w:t>
      </w:r>
      <w:r>
        <w:rPr>
          <w:rFonts w:cs="Angsana New"/>
          <w:szCs w:val="30"/>
          <w:vertAlign w:val="superscript"/>
        </w:rPr>
        <w:t>[120]</w:t>
      </w:r>
      <w:r>
        <w:rPr>
          <w:rFonts w:cs="Angsana New"/>
          <w:szCs w:val="30"/>
        </w:rPr>
        <w:t xml:space="preserve">, leaves of </w:t>
      </w:r>
      <w:r>
        <w:rPr>
          <w:rFonts w:hint="cs" w:cs="Angsana New"/>
          <w:i/>
          <w:iCs/>
          <w:szCs w:val="30"/>
        </w:rPr>
        <w:t>Zea mays</w:t>
      </w:r>
      <w:r>
        <w:rPr>
          <w:rFonts w:cs="Angsana New"/>
          <w:szCs w:val="30"/>
        </w:rPr>
        <w:t xml:space="preserve"> </w:t>
      </w:r>
      <w:r>
        <w:rPr>
          <w:rFonts w:hint="cs" w:cs="Angsana New"/>
          <w:szCs w:val="30"/>
        </w:rPr>
        <w:t xml:space="preserve">and </w:t>
      </w:r>
      <w:r>
        <w:rPr>
          <w:rFonts w:hint="cs" w:cs="Angsana New"/>
          <w:i/>
          <w:iCs/>
          <w:szCs w:val="30"/>
        </w:rPr>
        <w:t>Saccharum officinarum</w:t>
      </w:r>
      <w:r>
        <w:rPr>
          <w:rFonts w:hint="cs" w:cs="Angsana New"/>
          <w:szCs w:val="30"/>
        </w:rPr>
        <w:t xml:space="preserve"> </w:t>
      </w:r>
      <w:r>
        <w:rPr>
          <w:rFonts w:cs="Angsana New"/>
          <w:szCs w:val="30"/>
        </w:rPr>
        <w:t xml:space="preserve">in </w:t>
      </w:r>
      <w:r>
        <w:rPr>
          <w:rFonts w:hint="cs" w:cs="Angsana New"/>
          <w:szCs w:val="30"/>
        </w:rPr>
        <w:t>Thailand</w:t>
      </w:r>
      <w:r>
        <w:rPr>
          <w:rFonts w:cs="Angsana New"/>
          <w:szCs w:val="30"/>
          <w:vertAlign w:val="superscript"/>
        </w:rPr>
        <w:t>[47,109]</w:t>
      </w:r>
      <w:r>
        <w:rPr>
          <w:rFonts w:cs="Angsana New"/>
          <w:szCs w:val="30"/>
        </w:rPr>
        <w:t xml:space="preserve">, </w:t>
      </w:r>
      <w:r>
        <w:t>duckweed in Thailand</w:t>
      </w:r>
      <w:r>
        <w:rPr>
          <w:vertAlign w:val="superscript"/>
        </w:rPr>
        <w:t>[34]</w:t>
      </w:r>
      <w:r>
        <w:t xml:space="preserve">, and flower of </w:t>
      </w:r>
      <w:r>
        <w:rPr>
          <w:i/>
          <w:iCs/>
        </w:rPr>
        <w:t>Plumeria pudica</w:t>
      </w:r>
      <w:r>
        <w:t xml:space="preserve"> in Thailand (This study).</w:t>
      </w:r>
    </w:p>
    <w:p w14:paraId="16A3A92C">
      <w:pPr>
        <w:jc w:val="both"/>
        <w:rPr>
          <w:i/>
          <w:iCs/>
        </w:rPr>
      </w:pPr>
    </w:p>
    <w:p w14:paraId="029DECFA">
      <w:pPr>
        <w:ind w:firstLine="720"/>
        <w:jc w:val="both"/>
        <w:rPr>
          <w:i/>
          <w:iCs/>
        </w:rPr>
      </w:pPr>
    </w:p>
    <w:p w14:paraId="5A984A82">
      <w:pPr>
        <w:jc w:val="center"/>
        <w:rPr>
          <w:b/>
          <w:bCs/>
        </w:rPr>
      </w:pPr>
      <w:r>
        <w:rPr>
          <w:b/>
          <w:bCs/>
          <w14:ligatures w14:val="standardContextual"/>
        </w:rPr>
        <w:drawing>
          <wp:inline distT="0" distB="0" distL="0" distR="0">
            <wp:extent cx="5679440" cy="4925060"/>
            <wp:effectExtent l="0" t="0" r="0" b="8890"/>
            <wp:docPr id="1816660677" name="Picture 23"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60677" name="Picture 23" descr="A diagram of a tre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4702" cy="5025250"/>
                    </a:xfrm>
                    <a:prstGeom prst="rect">
                      <a:avLst/>
                    </a:prstGeom>
                  </pic:spPr>
                </pic:pic>
              </a:graphicData>
            </a:graphic>
          </wp:inline>
        </w:drawing>
      </w:r>
    </w:p>
    <w:p w14:paraId="1F6F51D1">
      <w:pPr>
        <w:jc w:val="both"/>
        <w:rPr>
          <w:rFonts w:eastAsia="MS Gothic"/>
          <w:b/>
          <w:bCs/>
        </w:rPr>
      </w:pPr>
    </w:p>
    <w:p w14:paraId="0CA28AAF">
      <w:pPr>
        <w:jc w:val="both"/>
        <w:rPr>
          <w:sz w:val="20"/>
          <w:szCs w:val="20"/>
        </w:rPr>
      </w:pPr>
      <w:r>
        <w:rPr>
          <w:rFonts w:eastAsia="MS Gothic"/>
          <w:b/>
          <w:bCs/>
          <w:sz w:val="20"/>
          <w:szCs w:val="20"/>
        </w:rPr>
        <w:t xml:space="preserve">Fig. S9 </w:t>
      </w:r>
      <w:r>
        <w:rPr>
          <w:sz w:val="20"/>
          <w:szCs w:val="20"/>
        </w:rPr>
        <w:t xml:space="preserve">Phylogenetic tree generated by maximum likelihood analysis of the combined D1/D2 domain of LSU and ITS sequence data representing </w:t>
      </w:r>
      <w:r>
        <w:rPr>
          <w:i/>
          <w:iCs/>
          <w:sz w:val="20"/>
          <w:szCs w:val="20"/>
        </w:rPr>
        <w:t>Hannaella</w:t>
      </w:r>
      <w:r>
        <w:rPr>
          <w:sz w:val="20"/>
          <w:szCs w:val="20"/>
        </w:rPr>
        <w:t xml:space="preserve">. The tree is rooted to </w:t>
      </w:r>
      <w:r>
        <w:rPr>
          <w:i/>
          <w:iCs/>
          <w:sz w:val="20"/>
          <w:szCs w:val="20"/>
        </w:rPr>
        <w:t xml:space="preserve">Derxomyces amylogenes </w:t>
      </w:r>
      <w:r>
        <w:rPr>
          <w:sz w:val="20"/>
          <w:szCs w:val="20"/>
        </w:rPr>
        <w:t xml:space="preserve">(CBS 12233) and </w:t>
      </w:r>
      <w:r>
        <w:rPr>
          <w:i/>
          <w:iCs/>
          <w:sz w:val="20"/>
          <w:szCs w:val="20"/>
        </w:rPr>
        <w:t xml:space="preserve">D. mrakii </w:t>
      </w:r>
      <w:r>
        <w:rPr>
          <w:sz w:val="20"/>
          <w:szCs w:val="20"/>
        </w:rPr>
        <w:t>(CBS 8288). Single-locus analyses were also performed, and topology and clade stability were compared from combined gene analyses. Thirty-one strains are included in the combined sequence analysis, which comprise 1,193 characters with gaps. Bootstrap support values for maximum likelihood ≥ 50% (ML, left) and Bayesian posterior probabilities ≥ 0.95 (PP, right) are indicated above the node. Double dashes (--) represent support values less than 50% ML/0.95 PP. The scale bar represents the expected number of nucleotide substitutions per site. The ex-type strains are in bold and the newly generated sequences in this study are in blue.</w:t>
      </w:r>
    </w:p>
    <w:p w14:paraId="07C6CD74">
      <w:pPr>
        <w:jc w:val="both"/>
        <w:rPr>
          <w:rFonts w:cstheme="minorBidi"/>
          <w:b/>
          <w:bCs/>
          <w:lang w:val="en-GB"/>
        </w:rPr>
      </w:pPr>
    </w:p>
    <w:p w14:paraId="2F4C54F5">
      <w:pPr>
        <w:jc w:val="both"/>
        <w:rPr>
          <w:i/>
          <w:iCs/>
        </w:rPr>
      </w:pPr>
      <w:r>
        <w:rPr>
          <w:b/>
          <w:bCs/>
          <w:i/>
          <w:iCs/>
        </w:rPr>
        <w:t>Papiliotrema flavescens</w:t>
      </w:r>
      <w:r>
        <w:t xml:space="preserve"> </w:t>
      </w:r>
      <w:r>
        <w:tab/>
      </w:r>
      <w:r>
        <w:tab/>
      </w:r>
      <w:r>
        <w:tab/>
      </w:r>
      <w:r>
        <w:tab/>
      </w:r>
      <w:r>
        <w:tab/>
      </w:r>
      <w:r>
        <w:tab/>
      </w:r>
      <w:r>
        <w:tab/>
      </w:r>
      <w:r>
        <w:tab/>
      </w:r>
      <w:r>
        <w:t xml:space="preserve">          Figs. S8j and 19</w:t>
      </w:r>
    </w:p>
    <w:p w14:paraId="4DC6D91D">
      <w:pPr>
        <w:jc w:val="both"/>
        <w:rPr>
          <w:rFonts w:cs="Angsana New"/>
        </w:rPr>
      </w:pPr>
      <w:r>
        <w:rPr>
          <w:rFonts w:cs="Angsana New"/>
        </w:rPr>
        <w:t xml:space="preserve">Ecology and distribution – </w:t>
      </w:r>
      <w:r>
        <w:rPr>
          <w:rFonts w:hint="cs" w:cs="Angsana New"/>
        </w:rPr>
        <w:t>Soil in India</w:t>
      </w:r>
      <w:r>
        <w:rPr>
          <w:rFonts w:cs="Angsana New"/>
          <w:vertAlign w:val="superscript"/>
        </w:rPr>
        <w:t>[121]</w:t>
      </w:r>
      <w:r>
        <w:rPr>
          <w:rFonts w:cs="Angsana New"/>
        </w:rPr>
        <w:t>, mangrove forest</w:t>
      </w:r>
      <w:r>
        <w:rPr>
          <w:rFonts w:hint="cs" w:cs="Angsana New"/>
        </w:rPr>
        <w:t xml:space="preserve"> </w:t>
      </w:r>
      <w:r>
        <w:rPr>
          <w:rFonts w:cs="Angsana New"/>
        </w:rPr>
        <w:t xml:space="preserve">in </w:t>
      </w:r>
      <w:r>
        <w:rPr>
          <w:rFonts w:hint="cs" w:cs="Angsana New"/>
        </w:rPr>
        <w:t>Thailand</w:t>
      </w:r>
      <w:r>
        <w:rPr>
          <w:rFonts w:cs="Angsana New"/>
          <w:vertAlign w:val="superscript"/>
        </w:rPr>
        <w:t>[13]</w:t>
      </w:r>
      <w:r>
        <w:rPr>
          <w:rFonts w:cs="Angsana New"/>
        </w:rPr>
        <w:t>. Wildflower in South Korea</w:t>
      </w:r>
      <w:r>
        <w:rPr>
          <w:rFonts w:cs="Angsana New"/>
          <w:vertAlign w:val="superscript"/>
        </w:rPr>
        <w:t>[58]</w:t>
      </w:r>
      <w:r>
        <w:rPr>
          <w:rFonts w:cs="Angsana New"/>
        </w:rPr>
        <w:t xml:space="preserve">, </w:t>
      </w:r>
      <w:r>
        <w:rPr>
          <w:rFonts w:cs="Angsana New"/>
          <w:szCs w:val="30"/>
        </w:rPr>
        <w:t xml:space="preserve">nectar of </w:t>
      </w:r>
      <w:r>
        <w:rPr>
          <w:rFonts w:cs="Angsana New"/>
          <w:i/>
          <w:iCs/>
          <w:szCs w:val="30"/>
        </w:rPr>
        <w:t>Echium leucophaeum</w:t>
      </w:r>
      <w:r>
        <w:rPr>
          <w:rFonts w:cs="Angsana New"/>
          <w:szCs w:val="30"/>
        </w:rPr>
        <w:t xml:space="preserve"> and </w:t>
      </w:r>
      <w:r>
        <w:rPr>
          <w:rFonts w:cs="Angsana New"/>
          <w:i/>
          <w:iCs/>
          <w:szCs w:val="30"/>
        </w:rPr>
        <w:t xml:space="preserve">Echium strictum </w:t>
      </w:r>
      <w:r>
        <w:rPr>
          <w:rFonts w:cs="Angsana New"/>
          <w:szCs w:val="30"/>
        </w:rPr>
        <w:t>in Spain</w:t>
      </w:r>
      <w:r>
        <w:rPr>
          <w:rFonts w:cs="Angsana New"/>
          <w:szCs w:val="30"/>
          <w:vertAlign w:val="superscript"/>
        </w:rPr>
        <w:t>[59]</w:t>
      </w:r>
      <w:r>
        <w:rPr>
          <w:rFonts w:cs="Angsana New"/>
          <w:szCs w:val="30"/>
        </w:rPr>
        <w:t>,</w:t>
      </w:r>
      <w:r>
        <w:rPr>
          <w:rFonts w:cs="Angsana New"/>
        </w:rPr>
        <w:t xml:space="preserve"> flowers of </w:t>
      </w:r>
      <w:r>
        <w:rPr>
          <w:rFonts w:cs="Angsana New"/>
          <w:i/>
          <w:iCs/>
        </w:rPr>
        <w:t>Bravaisia berlandieriana</w:t>
      </w:r>
      <w:r>
        <w:rPr>
          <w:rFonts w:cs="Angsana New"/>
        </w:rPr>
        <w:t xml:space="preserve"> and </w:t>
      </w:r>
      <w:r>
        <w:rPr>
          <w:rFonts w:cs="Angsana New"/>
          <w:i/>
          <w:iCs/>
        </w:rPr>
        <w:t>Gymnopodium floribundum</w:t>
      </w:r>
      <w:r>
        <w:rPr>
          <w:rFonts w:cs="Angsana New"/>
        </w:rPr>
        <w:t xml:space="preserve"> in Mexico</w:t>
      </w:r>
      <w:r>
        <w:rPr>
          <w:rFonts w:cs="Angsana New"/>
          <w:vertAlign w:val="superscript"/>
        </w:rPr>
        <w:t>[7]</w:t>
      </w:r>
      <w:r>
        <w:rPr>
          <w:rFonts w:cs="Angsana New"/>
        </w:rPr>
        <w:t xml:space="preserve">, </w:t>
      </w:r>
      <w:r>
        <w:rPr>
          <w:rFonts w:hint="cs" w:cs="Angsana New"/>
        </w:rPr>
        <w:t>ornamental plants in Egypt</w:t>
      </w:r>
      <w:r>
        <w:rPr>
          <w:rFonts w:cs="Angsana New"/>
          <w:vertAlign w:val="superscript"/>
        </w:rPr>
        <w:t>[122]</w:t>
      </w:r>
      <w:r>
        <w:rPr>
          <w:rFonts w:cs="Angsana New"/>
        </w:rPr>
        <w:t xml:space="preserve">, </w:t>
      </w:r>
      <w:r>
        <w:rPr>
          <w:rFonts w:cs="Angsana New"/>
          <w:szCs w:val="30"/>
        </w:rPr>
        <w:t xml:space="preserve">leaves of </w:t>
      </w:r>
      <w:r>
        <w:rPr>
          <w:rFonts w:cs="Angsana New"/>
          <w:i/>
          <w:iCs/>
        </w:rPr>
        <w:t>Zea mays</w:t>
      </w:r>
      <w:r>
        <w:rPr>
          <w:rFonts w:cs="Angsana New"/>
        </w:rPr>
        <w:t xml:space="preserve"> in </w:t>
      </w:r>
      <w:r>
        <w:rPr>
          <w:rFonts w:hint="cs" w:cs="Angsana New"/>
        </w:rPr>
        <w:t>Thailand</w:t>
      </w:r>
      <w:r>
        <w:rPr>
          <w:rFonts w:cs="Angsana New"/>
          <w:vertAlign w:val="superscript"/>
        </w:rPr>
        <w:t>[109]</w:t>
      </w:r>
      <w:r>
        <w:rPr>
          <w:rFonts w:cs="Angsana New"/>
        </w:rPr>
        <w:t xml:space="preserve">, </w:t>
      </w:r>
      <w:r>
        <w:rPr>
          <w:rFonts w:cs="Angsana New"/>
          <w:szCs w:val="30"/>
        </w:rPr>
        <w:t xml:space="preserve">leaves of </w:t>
      </w:r>
      <w:r>
        <w:rPr>
          <w:i/>
          <w:iCs/>
        </w:rPr>
        <w:t>Saccharum officinarum</w:t>
      </w:r>
      <w:r>
        <w:t xml:space="preserve"> in Thailand</w:t>
      </w:r>
      <w:r>
        <w:rPr>
          <w:vertAlign w:val="superscript"/>
        </w:rPr>
        <w:t>[47]</w:t>
      </w:r>
      <w:r>
        <w:t xml:space="preserve">, </w:t>
      </w:r>
      <w:r>
        <w:rPr>
          <w:rFonts w:hint="cs" w:cs="Angsana New"/>
        </w:rPr>
        <w:t>grape berries and freshly crushed musts in France</w:t>
      </w:r>
      <w:r>
        <w:rPr>
          <w:rFonts w:cs="Angsana New"/>
          <w:vertAlign w:val="superscript"/>
        </w:rPr>
        <w:t>[123]</w:t>
      </w:r>
      <w:r>
        <w:rPr>
          <w:rFonts w:hint="cs" w:cs="Angsana New"/>
        </w:rPr>
        <w:t>, </w:t>
      </w:r>
      <w:r>
        <w:rPr>
          <w:rFonts w:cs="Angsana New"/>
        </w:rPr>
        <w:t xml:space="preserve">flowers of </w:t>
      </w:r>
      <w:r>
        <w:rPr>
          <w:rFonts w:hint="cs" w:cs="Angsana New"/>
          <w:i/>
          <w:iCs/>
        </w:rPr>
        <w:t>Camellia sinensis</w:t>
      </w:r>
      <w:r>
        <w:rPr>
          <w:rFonts w:hint="cs" w:cs="Angsana New"/>
        </w:rPr>
        <w:t> var. </w:t>
      </w:r>
      <w:r>
        <w:rPr>
          <w:rFonts w:hint="cs" w:cs="Angsana New"/>
          <w:i/>
          <w:iCs/>
        </w:rPr>
        <w:t>assamica</w:t>
      </w:r>
      <w:r>
        <w:rPr>
          <w:rFonts w:cs="Angsana New"/>
          <w:vertAlign w:val="superscript"/>
        </w:rPr>
        <w:t>[36]</w:t>
      </w:r>
      <w:r>
        <w:rPr>
          <w:rFonts w:cs="Angsana New"/>
        </w:rPr>
        <w:t xml:space="preserve">, and </w:t>
      </w:r>
      <w:r>
        <w:rPr>
          <w:i/>
          <w:iCs/>
        </w:rPr>
        <w:t>Pachystachys lutea</w:t>
      </w:r>
      <w:r>
        <w:t xml:space="preserve"> in Thailand</w:t>
      </w:r>
      <w:r>
        <w:rPr>
          <w:i/>
          <w:iCs/>
        </w:rPr>
        <w:t xml:space="preserve"> </w:t>
      </w:r>
      <w:r>
        <w:t>(this study).</w:t>
      </w:r>
    </w:p>
    <w:p w14:paraId="07FAB599">
      <w:pPr>
        <w:jc w:val="both"/>
        <w:rPr>
          <w:rFonts w:cs="Angsana New"/>
          <w:szCs w:val="30"/>
        </w:rPr>
      </w:pPr>
    </w:p>
    <w:p w14:paraId="479653F1">
      <w:pPr>
        <w:jc w:val="both"/>
      </w:pPr>
      <w:r>
        <w:rPr>
          <w:b/>
          <w:bCs/>
          <w:i/>
          <w:iCs/>
        </w:rPr>
        <w:t xml:space="preserve">Trichosporon asahii </w:t>
      </w:r>
      <w:r>
        <w:tab/>
      </w:r>
      <w:r>
        <w:tab/>
      </w:r>
      <w:r>
        <w:tab/>
      </w:r>
      <w:r>
        <w:tab/>
      </w:r>
      <w:r>
        <w:tab/>
      </w:r>
      <w:r>
        <w:tab/>
      </w:r>
      <w:r>
        <w:tab/>
      </w:r>
      <w:r>
        <w:tab/>
      </w:r>
      <w:r>
        <w:tab/>
      </w:r>
      <w:r>
        <w:t xml:space="preserve">     Figs. S11a and S10</w:t>
      </w:r>
    </w:p>
    <w:p w14:paraId="6D1F1F5D">
      <w:pPr>
        <w:jc w:val="both"/>
        <w:rPr>
          <w:rFonts w:cs="Angsana New"/>
          <w:szCs w:val="30"/>
        </w:rPr>
      </w:pPr>
      <w:r>
        <w:rPr>
          <w:rFonts w:cs="Angsana New"/>
          <w:szCs w:val="30"/>
        </w:rPr>
        <w:t xml:space="preserve">Ecology and distribution </w:t>
      </w:r>
      <w:r>
        <w:rPr>
          <w:rFonts w:hint="cs" w:cs="Angsana New"/>
          <w:szCs w:val="30"/>
        </w:rPr>
        <w:t xml:space="preserve">– </w:t>
      </w:r>
      <w:r>
        <w:rPr>
          <w:rFonts w:cs="Angsana New"/>
          <w:szCs w:val="30"/>
        </w:rPr>
        <w:t>O</w:t>
      </w:r>
      <w:r>
        <w:rPr>
          <w:rFonts w:hint="cs" w:cs="Angsana New"/>
          <w:szCs w:val="30"/>
        </w:rPr>
        <w:t>il, leaf, and decayed wood in Japan</w:t>
      </w:r>
      <w:r>
        <w:rPr>
          <w:rFonts w:cs="Angsana New"/>
          <w:szCs w:val="30"/>
          <w:vertAlign w:val="superscript"/>
        </w:rPr>
        <w:t>[124]</w:t>
      </w:r>
      <w:r>
        <w:rPr>
          <w:rFonts w:cs="Angsana New"/>
          <w:szCs w:val="30"/>
        </w:rPr>
        <w:t xml:space="preserve">, </w:t>
      </w:r>
      <w:r>
        <w:rPr>
          <w:rFonts w:hint="cs" w:cs="Angsana New"/>
          <w:szCs w:val="30"/>
        </w:rPr>
        <w:t>industrial effluents in</w:t>
      </w:r>
      <w:r>
        <w:rPr>
          <w:rFonts w:hint="cs" w:cs="Angsana New"/>
          <w:i/>
          <w:iCs/>
          <w:szCs w:val="30"/>
        </w:rPr>
        <w:t xml:space="preserve"> </w:t>
      </w:r>
      <w:r>
        <w:rPr>
          <w:rFonts w:hint="cs" w:cs="Angsana New"/>
          <w:szCs w:val="30"/>
        </w:rPr>
        <w:t>Pakistan</w:t>
      </w:r>
      <w:r>
        <w:rPr>
          <w:rFonts w:cs="Angsana New"/>
          <w:szCs w:val="30"/>
          <w:vertAlign w:val="superscript"/>
        </w:rPr>
        <w:t>[125]</w:t>
      </w:r>
      <w:r>
        <w:rPr>
          <w:rFonts w:cs="Angsana New"/>
          <w:szCs w:val="30"/>
        </w:rPr>
        <w:t>, soil of assam tea plantation in Thailand</w:t>
      </w:r>
      <w:r>
        <w:rPr>
          <w:rFonts w:cs="Angsana New"/>
          <w:szCs w:val="30"/>
          <w:vertAlign w:val="superscript"/>
        </w:rPr>
        <w:t>[126]</w:t>
      </w:r>
      <w:r>
        <w:rPr>
          <w:rFonts w:cs="Angsana New"/>
          <w:szCs w:val="30"/>
          <w:lang w:val="en-GB"/>
        </w:rPr>
        <w:t xml:space="preserve">, </w:t>
      </w:r>
      <w:r>
        <w:rPr>
          <w:rFonts w:hint="cs" w:cs="Angsana New"/>
          <w:szCs w:val="30"/>
        </w:rPr>
        <w:t xml:space="preserve">Opportunistic human </w:t>
      </w:r>
      <w:r>
        <w:rPr>
          <w:rFonts w:cs="Angsana New"/>
          <w:szCs w:val="30"/>
        </w:rPr>
        <w:t>pathogen in</w:t>
      </w:r>
      <w:r>
        <w:rPr>
          <w:rFonts w:hint="cs" w:cs="Angsana New"/>
          <w:szCs w:val="30"/>
        </w:rPr>
        <w:t xml:space="preserve"> China, Colombia, Saudi Arabia</w:t>
      </w:r>
      <w:r>
        <w:rPr>
          <w:rFonts w:cs="Angsana New"/>
          <w:szCs w:val="30"/>
        </w:rPr>
        <w:t>, and Thailand</w:t>
      </w:r>
      <w:r>
        <w:rPr>
          <w:rFonts w:cs="Angsana New"/>
          <w:szCs w:val="30"/>
          <w:vertAlign w:val="superscript"/>
        </w:rPr>
        <w:t>[127</w:t>
      </w:r>
      <w:r>
        <w:rPr>
          <w:rFonts w:hint="cs" w:cs="Angsana New"/>
          <w:szCs w:val="30"/>
          <w:vertAlign w:val="superscript"/>
        </w:rPr>
        <w:t>–</w:t>
      </w:r>
      <w:r>
        <w:rPr>
          <w:rFonts w:cs="Angsana New"/>
          <w:szCs w:val="30"/>
          <w:vertAlign w:val="superscript"/>
        </w:rPr>
        <w:t>129]</w:t>
      </w:r>
      <w:r>
        <w:rPr>
          <w:rFonts w:cs="Angsana New"/>
          <w:szCs w:val="30"/>
        </w:rPr>
        <w:t xml:space="preserve">, and flower of </w:t>
      </w:r>
      <w:r>
        <w:rPr>
          <w:i/>
          <w:iCs/>
        </w:rPr>
        <w:t xml:space="preserve">Bidens pilosa </w:t>
      </w:r>
      <w:r>
        <w:t>in Thailand (this study).</w:t>
      </w:r>
    </w:p>
    <w:p w14:paraId="36109297">
      <w:pPr>
        <w:jc w:val="both"/>
      </w:pPr>
    </w:p>
    <w:p w14:paraId="5EE7B406">
      <w:pPr>
        <w:jc w:val="both"/>
        <w:rPr>
          <w:b/>
          <w:bCs/>
        </w:rPr>
      </w:pPr>
      <w:r>
        <w:rPr>
          <w:b/>
          <w:bCs/>
          <w:i/>
          <w:iCs/>
        </w:rPr>
        <w:t xml:space="preserve">Cystobasidium benthicum </w:t>
      </w:r>
      <w:r>
        <w:tab/>
      </w:r>
      <w:r>
        <w:tab/>
      </w:r>
      <w:r>
        <w:tab/>
      </w:r>
      <w:r>
        <w:tab/>
      </w:r>
      <w:r>
        <w:tab/>
      </w:r>
      <w:r>
        <w:tab/>
      </w:r>
      <w:r>
        <w:tab/>
      </w:r>
      <w:r>
        <w:tab/>
      </w:r>
      <w:r>
        <w:t xml:space="preserve">       Figs. S11b and 26</w:t>
      </w:r>
    </w:p>
    <w:p w14:paraId="79F23D91">
      <w:pPr>
        <w:jc w:val="both"/>
        <w:rPr>
          <w:rFonts w:cs="Angsana New"/>
          <w:szCs w:val="30"/>
          <w:lang w:val="en-GB"/>
        </w:rPr>
      </w:pPr>
      <w:r>
        <w:rPr>
          <w:rFonts w:cs="Angsana New"/>
          <w:szCs w:val="30"/>
        </w:rPr>
        <w:t xml:space="preserve">Ecology and distribution </w:t>
      </w:r>
      <w:r>
        <w:rPr>
          <w:rFonts w:hint="cs" w:cs="Angsana New"/>
          <w:i/>
          <w:iCs/>
          <w:szCs w:val="30"/>
        </w:rPr>
        <w:t>–</w:t>
      </w:r>
      <w:r>
        <w:rPr>
          <w:rFonts w:cs="Angsana New"/>
          <w:i/>
          <w:iCs/>
          <w:szCs w:val="30"/>
        </w:rPr>
        <w:t xml:space="preserve"> </w:t>
      </w:r>
      <w:r>
        <w:rPr>
          <w:rFonts w:hint="cs" w:cs="Angsana New"/>
          <w:i/>
          <w:iCs/>
          <w:szCs w:val="30"/>
        </w:rPr>
        <w:t>Lamellibrachia </w:t>
      </w:r>
      <w:r>
        <w:rPr>
          <w:rFonts w:hint="cs" w:cs="Angsana New"/>
          <w:szCs w:val="30"/>
        </w:rPr>
        <w:t>sp</w:t>
      </w:r>
      <w:r>
        <w:rPr>
          <w:rFonts w:hint="cs" w:cs="Angsana New"/>
          <w:i/>
          <w:iCs/>
          <w:szCs w:val="30"/>
        </w:rPr>
        <w:t xml:space="preserve">. </w:t>
      </w:r>
      <w:r>
        <w:rPr>
          <w:rFonts w:hint="cs" w:cs="Angsana New"/>
          <w:szCs w:val="30"/>
        </w:rPr>
        <w:t xml:space="preserve">and </w:t>
      </w:r>
      <w:r>
        <w:rPr>
          <w:rFonts w:hint="cs" w:cs="Angsana New"/>
          <w:i/>
          <w:iCs/>
          <w:szCs w:val="30"/>
        </w:rPr>
        <w:t>Calyptogena </w:t>
      </w:r>
      <w:r>
        <w:rPr>
          <w:rFonts w:hint="cs" w:cs="Angsana New"/>
          <w:szCs w:val="30"/>
        </w:rPr>
        <w:t>sp.</w:t>
      </w:r>
      <w:r>
        <w:rPr>
          <w:rFonts w:cs="Angsana New"/>
          <w:szCs w:val="30"/>
        </w:rPr>
        <w:t xml:space="preserve"> </w:t>
      </w:r>
      <w:r>
        <w:rPr>
          <w:rFonts w:hint="cs" w:cs="Angsana New"/>
          <w:szCs w:val="30"/>
        </w:rPr>
        <w:t>collected from the deep-sea floor of the Pacific Ocean</w:t>
      </w:r>
      <w:r>
        <w:rPr>
          <w:rFonts w:cs="Angsana New"/>
          <w:szCs w:val="30"/>
          <w:vertAlign w:val="superscript"/>
        </w:rPr>
        <w:t>[130]</w:t>
      </w:r>
      <w:r>
        <w:rPr>
          <w:rFonts w:hint="cs" w:cs="Angsana New"/>
          <w:szCs w:val="30"/>
        </w:rPr>
        <w:t>, deep-sea sediment in the India</w:t>
      </w:r>
      <w:r>
        <w:rPr>
          <w:rFonts w:cs="Angsana New"/>
          <w:szCs w:val="30"/>
        </w:rPr>
        <w:t>n</w:t>
      </w:r>
      <w:r>
        <w:rPr>
          <w:rFonts w:hint="cs" w:cs="Angsana New"/>
          <w:szCs w:val="30"/>
        </w:rPr>
        <w:t xml:space="preserve"> ocean</w:t>
      </w:r>
      <w:r>
        <w:rPr>
          <w:rFonts w:cs="Angsana New"/>
          <w:szCs w:val="30"/>
          <w:vertAlign w:val="superscript"/>
        </w:rPr>
        <w:t>[131]</w:t>
      </w:r>
      <w:r>
        <w:rPr>
          <w:rFonts w:hint="cs" w:cs="Angsana New"/>
          <w:szCs w:val="30"/>
        </w:rPr>
        <w:t>, paper and paperboard</w:t>
      </w:r>
      <w:r>
        <w:rPr>
          <w:rFonts w:cs="Angsana New"/>
          <w:szCs w:val="30"/>
          <w:vertAlign w:val="superscript"/>
        </w:rPr>
        <w:t>[132]</w:t>
      </w:r>
      <w:r>
        <w:rPr>
          <w:rFonts w:cs="Angsana New"/>
          <w:szCs w:val="30"/>
        </w:rPr>
        <w:t xml:space="preserve">, </w:t>
      </w:r>
      <w:r>
        <w:rPr>
          <w:rFonts w:hint="cs" w:cs="Angsana New"/>
          <w:szCs w:val="30"/>
        </w:rPr>
        <w:t>sediments soil samples in Iraq</w:t>
      </w:r>
      <w:r>
        <w:rPr>
          <w:rFonts w:cs="Angsana New"/>
          <w:szCs w:val="30"/>
          <w:vertAlign w:val="superscript"/>
        </w:rPr>
        <w:t>[133]</w:t>
      </w:r>
      <w:r>
        <w:rPr>
          <w:rFonts w:cs="Angsana New"/>
          <w:szCs w:val="30"/>
        </w:rPr>
        <w:t xml:space="preserve">, and flower of </w:t>
      </w:r>
      <w:r>
        <w:rPr>
          <w:i/>
          <w:iCs/>
        </w:rPr>
        <w:t>Lagerstroemia speciosa</w:t>
      </w:r>
      <w:r>
        <w:t xml:space="preserve"> in Thailand (this study)</w:t>
      </w:r>
      <w:r>
        <w:rPr>
          <w:rFonts w:cs="Angsana New"/>
          <w:szCs w:val="30"/>
          <w:lang w:val="en-GB"/>
        </w:rPr>
        <w:t>.</w:t>
      </w:r>
    </w:p>
    <w:p w14:paraId="4ED11EC5">
      <w:pPr>
        <w:jc w:val="both"/>
        <w:rPr>
          <w:rFonts w:cs="Angsana New"/>
          <w:szCs w:val="30"/>
          <w:lang w:val="en-GB"/>
        </w:rPr>
      </w:pPr>
    </w:p>
    <w:p w14:paraId="0BBC2893">
      <w:pPr>
        <w:jc w:val="center"/>
      </w:pPr>
      <w:r>
        <w:rPr>
          <w14:ligatures w14:val="standardContextual"/>
        </w:rPr>
        <w:drawing>
          <wp:inline distT="0" distB="0" distL="0" distR="0">
            <wp:extent cx="5826760" cy="6805930"/>
            <wp:effectExtent l="0" t="0" r="2540" b="0"/>
            <wp:docPr id="2094918583" name="Picture 29" descr="A screensho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18583" name="Picture 29" descr="A screenshot of a tre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9477" cy="6890802"/>
                    </a:xfrm>
                    <a:prstGeom prst="rect">
                      <a:avLst/>
                    </a:prstGeom>
                  </pic:spPr>
                </pic:pic>
              </a:graphicData>
            </a:graphic>
          </wp:inline>
        </w:drawing>
      </w:r>
    </w:p>
    <w:p w14:paraId="4C6D5203">
      <w:pPr>
        <w:jc w:val="both"/>
        <w:rPr>
          <w:sz w:val="20"/>
          <w:szCs w:val="20"/>
        </w:rPr>
      </w:pPr>
      <w:r>
        <w:rPr>
          <w:rFonts w:eastAsia="MS Gothic"/>
          <w:b/>
          <w:bCs/>
          <w:sz w:val="20"/>
          <w:szCs w:val="20"/>
        </w:rPr>
        <w:t xml:space="preserve">Fig. S10 </w:t>
      </w:r>
      <w:r>
        <w:rPr>
          <w:sz w:val="20"/>
          <w:szCs w:val="20"/>
        </w:rPr>
        <w:t xml:space="preserve">Phylogenetic tree generated by maximum likelihood analysis of the combined D1/D2 domain of LSU and ITS sequence data representing </w:t>
      </w:r>
      <w:r>
        <w:rPr>
          <w:i/>
          <w:iCs/>
          <w:sz w:val="20"/>
          <w:szCs w:val="20"/>
        </w:rPr>
        <w:t>Trichosporonaceae</w:t>
      </w:r>
      <w:r>
        <w:rPr>
          <w:sz w:val="20"/>
          <w:szCs w:val="20"/>
        </w:rPr>
        <w:t xml:space="preserve">. The tree is rooted to </w:t>
      </w:r>
      <w:r>
        <w:rPr>
          <w:i/>
          <w:iCs/>
          <w:sz w:val="20"/>
          <w:szCs w:val="20"/>
        </w:rPr>
        <w:t>Tremella globispora</w:t>
      </w:r>
      <w:r>
        <w:rPr>
          <w:sz w:val="20"/>
          <w:szCs w:val="20"/>
        </w:rPr>
        <w:t xml:space="preserve"> (CBS 6972) and </w:t>
      </w:r>
      <w:r>
        <w:rPr>
          <w:i/>
          <w:iCs/>
          <w:sz w:val="20"/>
          <w:szCs w:val="20"/>
        </w:rPr>
        <w:t xml:space="preserve">T. tropica </w:t>
      </w:r>
      <w:r>
        <w:rPr>
          <w:sz w:val="20"/>
          <w:szCs w:val="20"/>
        </w:rPr>
        <w:t>(CBS 8483). Single-locus analyses were also performed, and topology and clade stability were compared from combined gene analyses. Fourty-three strains are included in the combined sequence analysis, which comprise 1,174 characters with gaps. Bootstrap support values for maximum likelihood ≥ 50% (ML, left) and Bayesian posterior probabilities ≥ 0.95 (PP, right) are indicated above the node. Double dashes (--) represent support values less than 50% ML/0.95 PP. The scale bar represents the expected number of nucleotide substitutions per site. The ex-type strains are in bold and the newly generated sequences in this study are in blue.</w:t>
      </w:r>
    </w:p>
    <w:p w14:paraId="4ACB7E38">
      <w:pPr>
        <w:jc w:val="both"/>
        <w:rPr>
          <w:b/>
          <w:bCs/>
        </w:rPr>
      </w:pPr>
    </w:p>
    <w:p w14:paraId="114CAABF">
      <w:pPr>
        <w:jc w:val="center"/>
      </w:pPr>
      <w:r>
        <w:rPr>
          <w14:ligatures w14:val="standardContextual"/>
        </w:rPr>
        <w:drawing>
          <wp:inline distT="0" distB="0" distL="0" distR="0">
            <wp:extent cx="5644515" cy="7056120"/>
            <wp:effectExtent l="0" t="0" r="0" b="0"/>
            <wp:docPr id="1941091810" name="Picture 19" descr="A collage of different typ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91810" name="Picture 19" descr="A collage of different types of bacteria&#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7097" cy="7158870"/>
                    </a:xfrm>
                    <a:prstGeom prst="rect">
                      <a:avLst/>
                    </a:prstGeom>
                    <a:noFill/>
                    <a:ln>
                      <a:noFill/>
                    </a:ln>
                  </pic:spPr>
                </pic:pic>
              </a:graphicData>
            </a:graphic>
          </wp:inline>
        </w:drawing>
      </w:r>
    </w:p>
    <w:p w14:paraId="6A662CB2">
      <w:pPr>
        <w:jc w:val="center"/>
      </w:pPr>
    </w:p>
    <w:p w14:paraId="453F2A97">
      <w:pPr>
        <w:jc w:val="both"/>
        <w:rPr>
          <w:b/>
          <w:bCs/>
          <w:sz w:val="20"/>
          <w:szCs w:val="20"/>
        </w:rPr>
      </w:pPr>
      <w:r>
        <w:rPr>
          <w:rFonts w:eastAsia="MS Gothic"/>
          <w:b/>
          <w:bCs/>
          <w:sz w:val="20"/>
          <w:szCs w:val="20"/>
        </w:rPr>
        <w:t xml:space="preserve">Fig. S11 </w:t>
      </w:r>
      <w:r>
        <w:rPr>
          <w:sz w:val="20"/>
          <w:szCs w:val="20"/>
        </w:rPr>
        <w:t xml:space="preserve">Culture (left) and cells (right) of </w:t>
      </w:r>
      <w:r>
        <w:rPr>
          <w:i/>
          <w:iCs/>
          <w:sz w:val="20"/>
          <w:szCs w:val="20"/>
        </w:rPr>
        <w:t>Trichosporon asahii</w:t>
      </w:r>
      <w:r>
        <w:rPr>
          <w:sz w:val="20"/>
          <w:szCs w:val="20"/>
        </w:rPr>
        <w:t xml:space="preserve"> (a),</w:t>
      </w:r>
      <w:r>
        <w:rPr>
          <w:i/>
          <w:iCs/>
          <w:sz w:val="20"/>
          <w:szCs w:val="20"/>
        </w:rPr>
        <w:t xml:space="preserve"> Cystobasidium benthicum</w:t>
      </w:r>
      <w:r>
        <w:rPr>
          <w:sz w:val="20"/>
          <w:szCs w:val="20"/>
        </w:rPr>
        <w:t xml:space="preserve"> (b), </w:t>
      </w:r>
      <w:r>
        <w:rPr>
          <w:i/>
          <w:iCs/>
          <w:sz w:val="20"/>
          <w:szCs w:val="20"/>
        </w:rPr>
        <w:t>Cystobasidium keelungenes</w:t>
      </w:r>
      <w:r>
        <w:rPr>
          <w:sz w:val="20"/>
          <w:szCs w:val="20"/>
        </w:rPr>
        <w:t xml:space="preserve"> (c),</w:t>
      </w:r>
      <w:r>
        <w:rPr>
          <w:i/>
          <w:iCs/>
          <w:sz w:val="20"/>
          <w:szCs w:val="20"/>
        </w:rPr>
        <w:t xml:space="preserve"> Cystobasidium minutum</w:t>
      </w:r>
      <w:r>
        <w:rPr>
          <w:sz w:val="20"/>
          <w:szCs w:val="20"/>
        </w:rPr>
        <w:t xml:space="preserve"> (d), </w:t>
      </w:r>
      <w:r>
        <w:rPr>
          <w:i/>
          <w:iCs/>
          <w:sz w:val="20"/>
          <w:szCs w:val="20"/>
        </w:rPr>
        <w:t>Erythrobasidium primogenitum</w:t>
      </w:r>
      <w:r>
        <w:rPr>
          <w:sz w:val="20"/>
          <w:szCs w:val="20"/>
        </w:rPr>
        <w:t xml:space="preserve"> (e), </w:t>
      </w:r>
      <w:r>
        <w:rPr>
          <w:i/>
          <w:iCs/>
          <w:sz w:val="20"/>
          <w:szCs w:val="20"/>
        </w:rPr>
        <w:t>Rhodosporidiobolus fluvialis</w:t>
      </w:r>
      <w:r>
        <w:rPr>
          <w:sz w:val="20"/>
          <w:szCs w:val="20"/>
        </w:rPr>
        <w:t xml:space="preserve"> (f), </w:t>
      </w:r>
      <w:r>
        <w:rPr>
          <w:i/>
          <w:iCs/>
          <w:sz w:val="20"/>
          <w:szCs w:val="20"/>
        </w:rPr>
        <w:t>Rhodosporidiobolus ruineniae</w:t>
      </w:r>
      <w:r>
        <w:rPr>
          <w:sz w:val="20"/>
          <w:szCs w:val="20"/>
        </w:rPr>
        <w:t xml:space="preserve"> (g), </w:t>
      </w:r>
      <w:r>
        <w:rPr>
          <w:i/>
          <w:iCs/>
          <w:sz w:val="20"/>
          <w:szCs w:val="20"/>
        </w:rPr>
        <w:t>Rhodotorula paludigena</w:t>
      </w:r>
      <w:r>
        <w:rPr>
          <w:sz w:val="20"/>
          <w:szCs w:val="20"/>
        </w:rPr>
        <w:t xml:space="preserve"> (h), and </w:t>
      </w:r>
      <w:r>
        <w:rPr>
          <w:i/>
          <w:iCs/>
          <w:sz w:val="20"/>
          <w:szCs w:val="20"/>
        </w:rPr>
        <w:t>Rhodotorula toruloides</w:t>
      </w:r>
      <w:r>
        <w:rPr>
          <w:sz w:val="20"/>
          <w:szCs w:val="20"/>
        </w:rPr>
        <w:t xml:space="preserve"> (i) on YMA at 25°C for 5 days. Scale bars culture a</w:t>
      </w:r>
      <w:r>
        <w:rPr>
          <w:rFonts w:hint="cs" w:cs="Angsana New"/>
          <w:sz w:val="20"/>
          <w:szCs w:val="20"/>
        </w:rPr>
        <w:t>–</w:t>
      </w:r>
      <w:r>
        <w:rPr>
          <w:sz w:val="20"/>
          <w:szCs w:val="20"/>
        </w:rPr>
        <w:t>i = 1 cm and cells a</w:t>
      </w:r>
      <w:r>
        <w:rPr>
          <w:rFonts w:hint="cs" w:cs="Angsana New"/>
          <w:sz w:val="20"/>
          <w:szCs w:val="20"/>
        </w:rPr>
        <w:t>–</w:t>
      </w:r>
      <w:r>
        <w:rPr>
          <w:sz w:val="20"/>
          <w:szCs w:val="20"/>
        </w:rPr>
        <w:t>i = 10 μm.</w:t>
      </w:r>
    </w:p>
    <w:p w14:paraId="2866DA16">
      <w:pPr>
        <w:jc w:val="both"/>
        <w:rPr>
          <w:b/>
          <w:bCs/>
        </w:rPr>
      </w:pPr>
    </w:p>
    <w:p w14:paraId="7BB5FC16">
      <w:pPr>
        <w:jc w:val="both"/>
        <w:rPr>
          <w:b/>
          <w:bCs/>
          <w:i/>
          <w:iCs/>
        </w:rPr>
      </w:pPr>
      <w:r>
        <w:rPr>
          <w:b/>
          <w:bCs/>
          <w:i/>
          <w:iCs/>
        </w:rPr>
        <w:t xml:space="preserve">Cystobasidium keelungense </w:t>
      </w:r>
      <w:r>
        <w:t xml:space="preserve">  </w:t>
      </w:r>
      <w:r>
        <w:tab/>
      </w:r>
      <w:r>
        <w:tab/>
      </w:r>
      <w:r>
        <w:tab/>
      </w:r>
      <w:r>
        <w:tab/>
      </w:r>
      <w:r>
        <w:tab/>
      </w:r>
      <w:r>
        <w:tab/>
      </w:r>
      <w:r>
        <w:tab/>
      </w:r>
      <w:r>
        <w:t xml:space="preserve">        Figs. S11c and 26</w:t>
      </w:r>
    </w:p>
    <w:p w14:paraId="71AE99FF">
      <w:pPr>
        <w:jc w:val="both"/>
      </w:pPr>
      <w:r>
        <w:t>Ecology and distribution – Sea surface microlayer and underlying water in Taiwan</w:t>
      </w:r>
      <w:r>
        <w:rPr>
          <w:vertAlign w:val="superscript"/>
        </w:rPr>
        <w:t>[134]</w:t>
      </w:r>
      <w:r>
        <w:t xml:space="preserve">, </w:t>
      </w:r>
      <w:r>
        <w:rPr>
          <w:i/>
          <w:iCs/>
        </w:rPr>
        <w:t>Bromelia laciniosa</w:t>
      </w:r>
      <w:r>
        <w:t xml:space="preserve"> in Brazil</w:t>
      </w:r>
      <w:r>
        <w:rPr>
          <w:vertAlign w:val="superscript"/>
        </w:rPr>
        <w:t>[135]</w:t>
      </w:r>
      <w:r>
        <w:t xml:space="preserve">, flowers of </w:t>
      </w:r>
      <w:r>
        <w:rPr>
          <w:i/>
          <w:iCs/>
        </w:rPr>
        <w:t xml:space="preserve">Mecardonia procumbens </w:t>
      </w:r>
      <w:r>
        <w:t xml:space="preserve">and </w:t>
      </w:r>
      <w:r>
        <w:rPr>
          <w:i/>
          <w:iCs/>
        </w:rPr>
        <w:t xml:space="preserve">Argyranthemum frutescens </w:t>
      </w:r>
      <w:r>
        <w:t>in Thailand (this study).</w:t>
      </w:r>
    </w:p>
    <w:p w14:paraId="68013AA2">
      <w:pPr>
        <w:jc w:val="both"/>
        <w:rPr>
          <w:b/>
          <w:bCs/>
        </w:rPr>
      </w:pPr>
    </w:p>
    <w:p w14:paraId="298E8B20">
      <w:pPr>
        <w:jc w:val="both"/>
      </w:pPr>
      <w:r>
        <w:rPr>
          <w:b/>
          <w:bCs/>
          <w:i/>
          <w:iCs/>
        </w:rPr>
        <w:t>Cystobasidium minutum</w:t>
      </w:r>
      <w:r>
        <w:tab/>
      </w:r>
      <w:r>
        <w:tab/>
      </w:r>
      <w:r>
        <w:tab/>
      </w:r>
      <w:r>
        <w:t xml:space="preserve">                                 </w:t>
      </w:r>
      <w:r>
        <w:tab/>
      </w:r>
      <w:r>
        <w:tab/>
      </w:r>
      <w:r>
        <w:tab/>
      </w:r>
      <w:r>
        <w:t xml:space="preserve">       Figs. S11d and 26</w:t>
      </w:r>
    </w:p>
    <w:p w14:paraId="5C7C1C85">
      <w:pPr>
        <w:jc w:val="both"/>
      </w:pPr>
      <w:r>
        <w:rPr>
          <w:rFonts w:cs="Angsana New"/>
          <w:szCs w:val="30"/>
        </w:rPr>
        <w:t>Ecology and distribution –</w:t>
      </w:r>
      <w:r>
        <w:rPr>
          <w:rFonts w:hint="cs" w:cs="Angsana New"/>
          <w:i/>
          <w:iCs/>
          <w:szCs w:val="30"/>
        </w:rPr>
        <w:t xml:space="preserve"> </w:t>
      </w:r>
      <w:r>
        <w:rPr>
          <w:rFonts w:cs="Angsana New"/>
          <w:szCs w:val="30"/>
        </w:rPr>
        <w:t>M</w:t>
      </w:r>
      <w:r>
        <w:rPr>
          <w:rFonts w:hint="cs" w:cs="Angsana New"/>
          <w:szCs w:val="30"/>
        </w:rPr>
        <w:t>ineral oil-contaminated local soil</w:t>
      </w:r>
      <w:r>
        <w:rPr>
          <w:rFonts w:hint="cs" w:cs="Angsana New"/>
          <w:i/>
          <w:iCs/>
          <w:szCs w:val="30"/>
        </w:rPr>
        <w:t xml:space="preserve"> </w:t>
      </w:r>
      <w:r>
        <w:rPr>
          <w:rFonts w:cs="Angsana New"/>
          <w:szCs w:val="30"/>
        </w:rPr>
        <w:t xml:space="preserve">in </w:t>
      </w:r>
      <w:r>
        <w:rPr>
          <w:rFonts w:hint="cs" w:cs="Angsana New"/>
          <w:szCs w:val="30"/>
        </w:rPr>
        <w:t>India</w:t>
      </w:r>
      <w:r>
        <w:rPr>
          <w:rFonts w:cs="Angsana New"/>
          <w:szCs w:val="30"/>
          <w:vertAlign w:val="superscript"/>
        </w:rPr>
        <w:t>[136]</w:t>
      </w:r>
      <w:r>
        <w:rPr>
          <w:rFonts w:cs="Angsana New"/>
          <w:szCs w:val="30"/>
        </w:rPr>
        <w:t xml:space="preserve">, </w:t>
      </w:r>
      <w:r>
        <w:rPr>
          <w:rFonts w:hint="cs" w:cs="Angsana New"/>
          <w:szCs w:val="30"/>
        </w:rPr>
        <w:t>sediments of Yap trench</w:t>
      </w:r>
      <w:r>
        <w:rPr>
          <w:rFonts w:hint="cs" w:cs="Angsana New"/>
          <w:i/>
          <w:iCs/>
          <w:szCs w:val="30"/>
        </w:rPr>
        <w:t xml:space="preserve"> </w:t>
      </w:r>
      <w:r>
        <w:rPr>
          <w:rFonts w:cs="Angsana New"/>
          <w:szCs w:val="30"/>
        </w:rPr>
        <w:t>in Pacific Ocean</w:t>
      </w:r>
      <w:r>
        <w:rPr>
          <w:rFonts w:cs="Angsana New"/>
          <w:szCs w:val="30"/>
          <w:vertAlign w:val="superscript"/>
        </w:rPr>
        <w:t>[137]</w:t>
      </w:r>
      <w:r>
        <w:rPr>
          <w:rFonts w:cs="Angsana New"/>
          <w:szCs w:val="30"/>
        </w:rPr>
        <w:t xml:space="preserve">, </w:t>
      </w:r>
      <w:r>
        <w:rPr>
          <w:rFonts w:hint="cs" w:cs="Angsana New"/>
          <w:szCs w:val="30"/>
        </w:rPr>
        <w:t>Antarctic penguins and pinnipeds</w:t>
      </w:r>
      <w:r>
        <w:rPr>
          <w:rFonts w:cs="Angsana New"/>
          <w:szCs w:val="30"/>
          <w:vertAlign w:val="superscript"/>
        </w:rPr>
        <w:t>[13]</w:t>
      </w:r>
      <w:r>
        <w:rPr>
          <w:rFonts w:cs="Angsana New"/>
          <w:szCs w:val="30"/>
        </w:rPr>
        <w:t xml:space="preserve">, </w:t>
      </w:r>
      <w:r>
        <w:rPr>
          <w:rFonts w:hint="cs" w:cs="Angsana New"/>
          <w:szCs w:val="30"/>
        </w:rPr>
        <w:t xml:space="preserve">sediments soil samples </w:t>
      </w:r>
      <w:r>
        <w:rPr>
          <w:rFonts w:cs="Angsana New"/>
          <w:szCs w:val="30"/>
        </w:rPr>
        <w:t xml:space="preserve">in </w:t>
      </w:r>
      <w:r>
        <w:rPr>
          <w:rFonts w:hint="cs" w:cs="Angsana New"/>
          <w:szCs w:val="30"/>
        </w:rPr>
        <w:t>Iraq</w:t>
      </w:r>
      <w:r>
        <w:rPr>
          <w:rFonts w:cs="Angsana New"/>
          <w:szCs w:val="30"/>
          <w:vertAlign w:val="superscript"/>
        </w:rPr>
        <w:t>[133]</w:t>
      </w:r>
      <w:r>
        <w:rPr>
          <w:rFonts w:cs="Angsana New"/>
          <w:szCs w:val="30"/>
        </w:rPr>
        <w:t>,</w:t>
      </w:r>
      <w:r>
        <w:rPr>
          <w:rFonts w:hint="cs" w:cs="Angsana New"/>
          <w:i/>
          <w:iCs/>
          <w:szCs w:val="30"/>
        </w:rPr>
        <w:t> </w:t>
      </w:r>
      <w:r>
        <w:rPr>
          <w:rFonts w:hint="cs" w:cs="Angsana New"/>
          <w:szCs w:val="30"/>
        </w:rPr>
        <w:t xml:space="preserve">the ruins of the Roman city of Conímbriga </w:t>
      </w:r>
      <w:r>
        <w:rPr>
          <w:rFonts w:cs="Angsana New"/>
          <w:szCs w:val="30"/>
        </w:rPr>
        <w:t xml:space="preserve">in </w:t>
      </w:r>
      <w:r>
        <w:rPr>
          <w:rFonts w:hint="cs" w:cs="Angsana New"/>
          <w:szCs w:val="30"/>
        </w:rPr>
        <w:t>Portugal</w:t>
      </w:r>
      <w:r>
        <w:rPr>
          <w:rFonts w:cs="Angsana New"/>
          <w:szCs w:val="30"/>
          <w:vertAlign w:val="superscript"/>
        </w:rPr>
        <w:t>[139]</w:t>
      </w:r>
      <w:r>
        <w:rPr>
          <w:rFonts w:cs="Angsana New"/>
          <w:szCs w:val="30"/>
        </w:rPr>
        <w:t>, opportunistic human pathogen in</w:t>
      </w:r>
      <w:r>
        <w:rPr>
          <w:rFonts w:hint="cs" w:cs="Angsana New"/>
          <w:i/>
          <w:iCs/>
          <w:szCs w:val="30"/>
        </w:rPr>
        <w:t xml:space="preserve"> </w:t>
      </w:r>
      <w:r>
        <w:rPr>
          <w:rFonts w:hint="cs" w:cs="Angsana New"/>
          <w:szCs w:val="30"/>
        </w:rPr>
        <w:t>Brazil</w:t>
      </w:r>
      <w:r>
        <w:rPr>
          <w:rFonts w:hint="cs" w:cs="Angsana New"/>
          <w:i/>
          <w:iCs/>
          <w:szCs w:val="30"/>
        </w:rPr>
        <w:t xml:space="preserve">, </w:t>
      </w:r>
      <w:r>
        <w:rPr>
          <w:rFonts w:hint="cs" w:cs="Angsana New"/>
          <w:szCs w:val="30"/>
        </w:rPr>
        <w:t>China</w:t>
      </w:r>
      <w:r>
        <w:rPr>
          <w:rFonts w:cs="Angsana New"/>
          <w:szCs w:val="30"/>
        </w:rPr>
        <w:t xml:space="preserve"> and</w:t>
      </w:r>
      <w:r>
        <w:rPr>
          <w:rFonts w:hint="cs" w:cs="Angsana New"/>
          <w:szCs w:val="30"/>
        </w:rPr>
        <w:t xml:space="preserve"> USA</w:t>
      </w:r>
      <w:r>
        <w:rPr>
          <w:rFonts w:cs="Angsana New"/>
          <w:szCs w:val="30"/>
          <w:vertAlign w:val="superscript"/>
        </w:rPr>
        <w:t>[140</w:t>
      </w:r>
      <w:r>
        <w:rPr>
          <w:vertAlign w:val="superscript"/>
        </w:rPr>
        <w:t>–</w:t>
      </w:r>
      <w:r>
        <w:rPr>
          <w:rFonts w:cs="Angsana New"/>
          <w:szCs w:val="30"/>
          <w:vertAlign w:val="superscript"/>
        </w:rPr>
        <w:t>142]</w:t>
      </w:r>
      <w:r>
        <w:rPr>
          <w:rFonts w:cs="Angsana New"/>
          <w:szCs w:val="30"/>
        </w:rPr>
        <w:t xml:space="preserve"> faucal</w:t>
      </w:r>
      <w:r>
        <w:rPr>
          <w:rFonts w:hint="cs" w:cs="Angsana New"/>
          <w:szCs w:val="30"/>
        </w:rPr>
        <w:t xml:space="preserve"> samples from seabirds </w:t>
      </w:r>
      <w:r>
        <w:rPr>
          <w:rFonts w:cs="Angsana New"/>
          <w:szCs w:val="30"/>
        </w:rPr>
        <w:t xml:space="preserve">in </w:t>
      </w:r>
      <w:r>
        <w:rPr>
          <w:rFonts w:hint="cs" w:cs="Angsana New"/>
          <w:szCs w:val="30"/>
        </w:rPr>
        <w:t>Antarctic</w:t>
      </w:r>
      <w:r>
        <w:rPr>
          <w:rFonts w:cs="Angsana New"/>
          <w:szCs w:val="30"/>
          <w:vertAlign w:val="superscript"/>
        </w:rPr>
        <w:t>[143]</w:t>
      </w:r>
      <w:r>
        <w:rPr>
          <w:rFonts w:cs="Angsana New"/>
          <w:szCs w:val="30"/>
        </w:rPr>
        <w:t xml:space="preserve">. </w:t>
      </w:r>
      <w:r>
        <w:rPr>
          <w:rFonts w:hint="cs" w:cs="Angsana New"/>
          <w:i/>
          <w:iCs/>
          <w:szCs w:val="30"/>
        </w:rPr>
        <w:t xml:space="preserve">Kaloula pulchra </w:t>
      </w:r>
      <w:r>
        <w:rPr>
          <w:rFonts w:cs="Angsana New"/>
          <w:szCs w:val="30"/>
        </w:rPr>
        <w:t xml:space="preserve">in </w:t>
      </w:r>
      <w:r>
        <w:rPr>
          <w:rFonts w:hint="cs" w:cs="Angsana New"/>
          <w:szCs w:val="30"/>
        </w:rPr>
        <w:t>Thailand</w:t>
      </w:r>
      <w:r>
        <w:rPr>
          <w:rFonts w:cs="Angsana New"/>
          <w:szCs w:val="30"/>
          <w:vertAlign w:val="superscript"/>
        </w:rPr>
        <w:t>[144]</w:t>
      </w:r>
      <w:r>
        <w:rPr>
          <w:rFonts w:cs="Angsana New"/>
          <w:szCs w:val="30"/>
        </w:rPr>
        <w:t xml:space="preserve">, </w:t>
      </w:r>
      <w:r>
        <w:rPr>
          <w:rFonts w:hint="cs" w:cs="Angsana New"/>
          <w:i/>
          <w:iCs/>
          <w:szCs w:val="30"/>
        </w:rPr>
        <w:t xml:space="preserve">Melipona seminigra </w:t>
      </w:r>
      <w:r>
        <w:rPr>
          <w:rFonts w:cs="Angsana New"/>
          <w:szCs w:val="30"/>
        </w:rPr>
        <w:t xml:space="preserve">in </w:t>
      </w:r>
      <w:r>
        <w:rPr>
          <w:rFonts w:hint="cs" w:cs="Angsana New"/>
          <w:szCs w:val="30"/>
        </w:rPr>
        <w:t>Portuguese</w:t>
      </w:r>
      <w:r>
        <w:rPr>
          <w:rFonts w:cs="Angsana New"/>
          <w:szCs w:val="30"/>
          <w:vertAlign w:val="superscript"/>
        </w:rPr>
        <w:t>[145]</w:t>
      </w:r>
      <w:r>
        <w:rPr>
          <w:rFonts w:cs="Angsana New"/>
          <w:szCs w:val="30"/>
        </w:rPr>
        <w:t xml:space="preserve">, </w:t>
      </w:r>
      <w:r>
        <w:rPr>
          <w:rFonts w:hint="cs" w:cs="Angsana New"/>
          <w:i/>
          <w:iCs/>
          <w:szCs w:val="30"/>
        </w:rPr>
        <w:t>Stereocaulon halei</w:t>
      </w:r>
      <w:r>
        <w:rPr>
          <w:rFonts w:hint="cs" w:cs="Angsana New"/>
          <w:szCs w:val="30"/>
        </w:rPr>
        <w:t xml:space="preserve"> </w:t>
      </w:r>
      <w:r>
        <w:rPr>
          <w:rFonts w:cs="Angsana New"/>
          <w:szCs w:val="30"/>
        </w:rPr>
        <w:t>(</w:t>
      </w:r>
      <w:r>
        <w:rPr>
          <w:rFonts w:hint="cs" w:cs="Angsana New"/>
          <w:szCs w:val="30"/>
        </w:rPr>
        <w:t>lichen</w:t>
      </w:r>
      <w:r>
        <w:rPr>
          <w:rFonts w:cs="Angsana New"/>
          <w:szCs w:val="30"/>
        </w:rPr>
        <w:t>) in Indonesia</w:t>
      </w:r>
      <w:r>
        <w:rPr>
          <w:rFonts w:cs="Angsana New"/>
          <w:szCs w:val="30"/>
          <w:vertAlign w:val="superscript"/>
        </w:rPr>
        <w:t>[146]</w:t>
      </w:r>
      <w:r>
        <w:rPr>
          <w:rFonts w:cs="Angsana New"/>
          <w:szCs w:val="30"/>
        </w:rPr>
        <w:t>, h</w:t>
      </w:r>
      <w:r>
        <w:rPr>
          <w:rFonts w:hint="cs" w:cs="Angsana New"/>
          <w:szCs w:val="30"/>
        </w:rPr>
        <w:t>ealthy and ripe fruit, such as apples, apricots, peaches, tomatoes and citrus fruit</w:t>
      </w:r>
      <w:r>
        <w:rPr>
          <w:rFonts w:hint="cs" w:cs="Angsana New"/>
          <w:i/>
          <w:iCs/>
          <w:szCs w:val="30"/>
        </w:rPr>
        <w:t xml:space="preserve"> </w:t>
      </w:r>
      <w:r>
        <w:rPr>
          <w:rFonts w:cs="Angsana New"/>
          <w:szCs w:val="30"/>
        </w:rPr>
        <w:t xml:space="preserve">in </w:t>
      </w:r>
      <w:r>
        <w:rPr>
          <w:rFonts w:hint="cs" w:cs="Angsana New"/>
          <w:szCs w:val="30"/>
        </w:rPr>
        <w:t>Tunisia</w:t>
      </w:r>
      <w:r>
        <w:rPr>
          <w:rFonts w:cs="Angsana New"/>
          <w:szCs w:val="30"/>
          <w:vertAlign w:val="superscript"/>
        </w:rPr>
        <w:t>[147]</w:t>
      </w:r>
      <w:r>
        <w:rPr>
          <w:rFonts w:cs="Angsana New"/>
          <w:szCs w:val="30"/>
        </w:rPr>
        <w:t xml:space="preserve">, </w:t>
      </w:r>
      <w:r>
        <w:rPr>
          <w:rFonts w:hint="cs" w:cs="Angsana New"/>
          <w:szCs w:val="30"/>
        </w:rPr>
        <w:t>marine algae</w:t>
      </w:r>
      <w:r>
        <w:rPr>
          <w:rFonts w:hint="cs" w:cs="Angsana New"/>
          <w:i/>
          <w:iCs/>
          <w:szCs w:val="30"/>
        </w:rPr>
        <w:t xml:space="preserve"> </w:t>
      </w:r>
      <w:r>
        <w:rPr>
          <w:rFonts w:cs="Angsana New"/>
          <w:szCs w:val="30"/>
        </w:rPr>
        <w:t xml:space="preserve">in </w:t>
      </w:r>
      <w:r>
        <w:rPr>
          <w:rFonts w:hint="cs" w:cs="Angsana New"/>
          <w:szCs w:val="30"/>
        </w:rPr>
        <w:t>India</w:t>
      </w:r>
      <w:r>
        <w:rPr>
          <w:rFonts w:cs="Angsana New"/>
          <w:szCs w:val="30"/>
          <w:vertAlign w:val="superscript"/>
        </w:rPr>
        <w:t>[148]</w:t>
      </w:r>
      <w:r>
        <w:rPr>
          <w:rFonts w:cs="Angsana New"/>
          <w:szCs w:val="30"/>
        </w:rPr>
        <w:t xml:space="preserve">, leaves of </w:t>
      </w:r>
      <w:r>
        <w:rPr>
          <w:rFonts w:hint="cs" w:cs="Angsana New"/>
          <w:i/>
          <w:iCs/>
          <w:szCs w:val="30"/>
        </w:rPr>
        <w:t>Saccharum officinarum</w:t>
      </w:r>
      <w:r>
        <w:rPr>
          <w:rFonts w:hint="cs" w:cs="Angsana New"/>
          <w:szCs w:val="30"/>
        </w:rPr>
        <w:t xml:space="preserve"> </w:t>
      </w:r>
      <w:r>
        <w:rPr>
          <w:rFonts w:cs="Angsana New"/>
          <w:szCs w:val="30"/>
        </w:rPr>
        <w:t xml:space="preserve">in </w:t>
      </w:r>
      <w:r>
        <w:rPr>
          <w:rFonts w:hint="cs" w:cs="Angsana New"/>
          <w:szCs w:val="30"/>
        </w:rPr>
        <w:t>China</w:t>
      </w:r>
      <w:r>
        <w:rPr>
          <w:rFonts w:cs="Angsana New"/>
          <w:szCs w:val="30"/>
        </w:rPr>
        <w:t xml:space="preserve"> and </w:t>
      </w:r>
      <w:r>
        <w:rPr>
          <w:rFonts w:hint="cs" w:cs="Angsana New"/>
          <w:szCs w:val="30"/>
        </w:rPr>
        <w:t>Thailand</w:t>
      </w:r>
      <w:r>
        <w:rPr>
          <w:rFonts w:cs="Angsana New"/>
          <w:szCs w:val="30"/>
          <w:vertAlign w:val="superscript"/>
        </w:rPr>
        <w:t>[109,149]</w:t>
      </w:r>
      <w:r>
        <w:rPr>
          <w:rFonts w:cs="Angsana New"/>
          <w:szCs w:val="30"/>
        </w:rPr>
        <w:t xml:space="preserve">, flowers of </w:t>
      </w:r>
      <w:r>
        <w:rPr>
          <w:i/>
          <w:iCs/>
        </w:rPr>
        <w:t xml:space="preserve">Rosa </w:t>
      </w:r>
      <w:r>
        <w:t xml:space="preserve">sp. and </w:t>
      </w:r>
      <w:r>
        <w:rPr>
          <w:i/>
          <w:iCs/>
        </w:rPr>
        <w:t>Lagerstroemia speciosa</w:t>
      </w:r>
      <w:r>
        <w:t xml:space="preserve"> in Thailand</w:t>
      </w:r>
      <w:r>
        <w:rPr>
          <w:i/>
          <w:iCs/>
        </w:rPr>
        <w:t xml:space="preserve"> </w:t>
      </w:r>
      <w:r>
        <w:t>(this study).</w:t>
      </w:r>
    </w:p>
    <w:p w14:paraId="62DDA1C9">
      <w:pPr>
        <w:jc w:val="both"/>
        <w:rPr>
          <w:b/>
          <w:bCs/>
        </w:rPr>
      </w:pPr>
    </w:p>
    <w:p w14:paraId="3EEBC9FD">
      <w:pPr>
        <w:jc w:val="both"/>
      </w:pPr>
      <w:r>
        <w:rPr>
          <w:b/>
          <w:bCs/>
          <w:i/>
          <w:iCs/>
        </w:rPr>
        <w:t xml:space="preserve">Erythrobasidium primogenitum </w:t>
      </w:r>
      <w:r>
        <w:tab/>
      </w:r>
      <w:r>
        <w:tab/>
      </w:r>
      <w:r>
        <w:tab/>
      </w:r>
      <w:r>
        <w:tab/>
      </w:r>
      <w:r>
        <w:tab/>
      </w:r>
      <w:r>
        <w:tab/>
      </w:r>
      <w:r>
        <w:tab/>
      </w:r>
      <w:r>
        <w:t xml:space="preserve">     Figs. S11e and S12</w:t>
      </w:r>
    </w:p>
    <w:p w14:paraId="77E415FA">
      <w:pPr>
        <w:jc w:val="both"/>
      </w:pPr>
      <w:r>
        <w:t>Description – Colonies on YMA after five days at 25°C are circular form (1.5–2.0 mm in diameter), reddish orange, smooth surface, glistening appearance,</w:t>
      </w:r>
      <w:r>
        <w:rPr>
          <w:cs/>
        </w:rPr>
        <w:t xml:space="preserve"> </w:t>
      </w:r>
      <w:r>
        <w:t xml:space="preserve">entire margin, and convex elevation. The cells are ellipsoidal and cylindrical (3.82– 4.78 × 5.07–7.98 μm, </w:t>
      </w:r>
      <w:r>
        <w:rPr>
          <w:i/>
          <w:iCs/>
        </w:rPr>
        <w:t>n</w:t>
      </w:r>
      <w:r>
        <w:t xml:space="preserve"> = 50), occur singly and polar budding. In Dalmau plates after 2 weeks on cornmeal agar and PDA at 25°C, neither pseudohyphae nor true hyphae are formed.  Basidiospores were not obtained for individual strains and strain pairs on YMA,</w:t>
      </w:r>
      <w:r>
        <w:rPr>
          <w:lang w:val="en-GB"/>
        </w:rPr>
        <w:t xml:space="preserve"> CMA,</w:t>
      </w:r>
      <w:r>
        <w:t xml:space="preserve"> 5% MEA, PDA, and V8 agar after incubation at </w:t>
      </w:r>
      <w:r>
        <w:rPr>
          <w:lang w:val="en-GB"/>
        </w:rPr>
        <w:t>25</w:t>
      </w:r>
      <w:r>
        <w:t>°C for one month.</w:t>
      </w:r>
    </w:p>
    <w:p w14:paraId="2B7CE619">
      <w:pPr>
        <w:ind w:firstLine="720"/>
        <w:jc w:val="both"/>
      </w:pPr>
      <w:r>
        <w:rPr>
          <w:rFonts w:cs="Angsana New"/>
          <w:szCs w:val="30"/>
        </w:rPr>
        <w:t xml:space="preserve">Ecology and distribution – </w:t>
      </w:r>
      <w:r>
        <w:rPr>
          <w:rFonts w:cs="Angsana New"/>
          <w:i/>
          <w:iCs/>
          <w:szCs w:val="30"/>
        </w:rPr>
        <w:t>Senna alata</w:t>
      </w:r>
      <w:r>
        <w:rPr>
          <w:rFonts w:hint="cs" w:cs="Angsana New"/>
          <w:szCs w:val="30"/>
        </w:rPr>
        <w:t xml:space="preserve"> </w:t>
      </w:r>
      <w:r>
        <w:rPr>
          <w:rFonts w:cs="Angsana New"/>
          <w:szCs w:val="30"/>
        </w:rPr>
        <w:t>in Queensland</w:t>
      </w:r>
      <w:r>
        <w:rPr>
          <w:rFonts w:cs="Angsana New"/>
          <w:szCs w:val="30"/>
          <w:vertAlign w:val="superscript"/>
        </w:rPr>
        <w:t xml:space="preserve">[150] </w:t>
      </w:r>
      <w:r>
        <w:rPr>
          <w:rFonts w:cs="Angsana New"/>
          <w:szCs w:val="30"/>
        </w:rPr>
        <w:t xml:space="preserve">and </w:t>
      </w:r>
      <w:r>
        <w:rPr>
          <w:i/>
          <w:iCs/>
        </w:rPr>
        <w:t xml:space="preserve">Plumeria pudica </w:t>
      </w:r>
      <w:r>
        <w:t>flower in Thailand (this study).</w:t>
      </w:r>
    </w:p>
    <w:p w14:paraId="71942725">
      <w:pPr>
        <w:ind w:firstLine="720"/>
        <w:jc w:val="both"/>
        <w:rPr>
          <w:rFonts w:cs="Angsana New"/>
        </w:rPr>
      </w:pPr>
      <w:r>
        <w:rPr>
          <w:rFonts w:cs="Angsana New"/>
        </w:rPr>
        <w:t xml:space="preserve">Notes – </w:t>
      </w:r>
      <w:r>
        <w:t xml:space="preserve">We provide the first morphological description of </w:t>
      </w:r>
      <w:r>
        <w:rPr>
          <w:i/>
          <w:iCs/>
        </w:rPr>
        <w:t>Er. primogenitum</w:t>
      </w:r>
      <w:r>
        <w:t xml:space="preserve"> because no descriptive data has been provided; only the D1/D2 and ITS sequences available for this species in GenBank</w:t>
      </w:r>
      <w:r>
        <w:rPr>
          <w:vertAlign w:val="superscript"/>
        </w:rPr>
        <w:t>[150]</w:t>
      </w:r>
      <w:r>
        <w:t xml:space="preserve">. </w:t>
      </w:r>
    </w:p>
    <w:p w14:paraId="5BAE9D04"/>
    <w:p w14:paraId="54CA95EB">
      <w:pPr>
        <w:jc w:val="center"/>
      </w:pPr>
      <w:r>
        <w:rPr>
          <w14:ligatures w14:val="standardContextual"/>
        </w:rPr>
        <w:drawing>
          <wp:inline distT="0" distB="0" distL="0" distR="0">
            <wp:extent cx="5471160" cy="3200400"/>
            <wp:effectExtent l="0" t="0" r="0" b="0"/>
            <wp:docPr id="1499726553" name="Picture 36" descr="A diagram of a number of bacteri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26553" name="Picture 36" descr="A diagram of a number of bacteria&#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9128" cy="3286638"/>
                    </a:xfrm>
                    <a:prstGeom prst="rect">
                      <a:avLst/>
                    </a:prstGeom>
                  </pic:spPr>
                </pic:pic>
              </a:graphicData>
            </a:graphic>
          </wp:inline>
        </w:drawing>
      </w:r>
    </w:p>
    <w:p w14:paraId="33AB54C9">
      <w:pPr>
        <w:jc w:val="both"/>
        <w:rPr>
          <w:rFonts w:eastAsia="MS Gothic"/>
          <w:b/>
          <w:bCs/>
        </w:rPr>
      </w:pPr>
    </w:p>
    <w:p w14:paraId="7AE62EAF">
      <w:pPr>
        <w:jc w:val="both"/>
        <w:rPr>
          <w:sz w:val="20"/>
          <w:szCs w:val="20"/>
        </w:rPr>
      </w:pPr>
      <w:r>
        <w:rPr>
          <w:rFonts w:eastAsia="MS Gothic"/>
          <w:b/>
          <w:bCs/>
          <w:sz w:val="20"/>
          <w:szCs w:val="20"/>
        </w:rPr>
        <w:t xml:space="preserve">Fig. S12 </w:t>
      </w:r>
      <w:r>
        <w:rPr>
          <w:sz w:val="20"/>
          <w:szCs w:val="20"/>
        </w:rPr>
        <w:t xml:space="preserve">Phylogenetic tree generated by maximum likelihood analysis of the combined D1/D2 domain of LSU and ITS sequence data representing </w:t>
      </w:r>
      <w:r>
        <w:rPr>
          <w:i/>
          <w:iCs/>
          <w:sz w:val="20"/>
          <w:szCs w:val="20"/>
        </w:rPr>
        <w:t>Erythrobasidiaceae</w:t>
      </w:r>
      <w:r>
        <w:rPr>
          <w:sz w:val="20"/>
          <w:szCs w:val="20"/>
        </w:rPr>
        <w:t xml:space="preserve">. The tree is rooted to </w:t>
      </w:r>
      <w:r>
        <w:rPr>
          <w:i/>
          <w:iCs/>
          <w:sz w:val="20"/>
          <w:szCs w:val="20"/>
        </w:rPr>
        <w:t xml:space="preserve">Sakaguchia lamellibrachiae </w:t>
      </w:r>
      <w:r>
        <w:rPr>
          <w:sz w:val="20"/>
          <w:szCs w:val="20"/>
        </w:rPr>
        <w:t>(CBS 9598),</w:t>
      </w:r>
      <w:r>
        <w:rPr>
          <w:i/>
          <w:iCs/>
          <w:sz w:val="20"/>
          <w:szCs w:val="20"/>
        </w:rPr>
        <w:t xml:space="preserve"> S. meli </w:t>
      </w:r>
      <w:r>
        <w:rPr>
          <w:sz w:val="20"/>
          <w:szCs w:val="20"/>
        </w:rPr>
        <w:t>(CBS 10797),</w:t>
      </w:r>
      <w:r>
        <w:rPr>
          <w:i/>
          <w:iCs/>
          <w:sz w:val="20"/>
          <w:szCs w:val="20"/>
        </w:rPr>
        <w:t xml:space="preserve"> </w:t>
      </w:r>
      <w:r>
        <w:rPr>
          <w:sz w:val="20"/>
          <w:szCs w:val="20"/>
        </w:rPr>
        <w:t>and</w:t>
      </w:r>
      <w:r>
        <w:rPr>
          <w:i/>
          <w:iCs/>
          <w:sz w:val="20"/>
          <w:szCs w:val="20"/>
        </w:rPr>
        <w:t xml:space="preserve"> S. melibiophila</w:t>
      </w:r>
      <w:r>
        <w:rPr>
          <w:sz w:val="20"/>
          <w:szCs w:val="20"/>
        </w:rPr>
        <w:t xml:space="preserve"> (JCM 8162). Single-locus analyses were also performed, and topology and clade stability were compared from combined gene analyses. Twenty-three strains are included in the combined sequence analysis, which comprise 1,202 characters with gaps. Bootstrap support values for maximum likelihood ≥ 50% (ML, left) and Bayesian posterior probabilities ≥ 0.95 (PP, right) are indicated above the node. Double dashes (--) represent support values less than 50% ML/0.95 PP. The scale bar represents the expected number of nucleotide substitutions per site. The ex-type strains are in bold and the newly generated sequences in this study are in blue.</w:t>
      </w:r>
    </w:p>
    <w:p w14:paraId="1233419B">
      <w:pPr>
        <w:jc w:val="both"/>
        <w:rPr>
          <w:rFonts w:cs="Angsana New"/>
          <w:b/>
          <w:bCs/>
          <w:szCs w:val="30"/>
          <w:lang w:val="en-GB"/>
        </w:rPr>
      </w:pPr>
    </w:p>
    <w:p w14:paraId="679076C7">
      <w:pPr>
        <w:jc w:val="center"/>
        <w:rPr>
          <w:b/>
          <w:bCs/>
        </w:rPr>
      </w:pPr>
      <w:r>
        <w:rPr>
          <w:b/>
          <w:bCs/>
        </w:rPr>
        <w:drawing>
          <wp:inline distT="0" distB="0" distL="0" distR="0">
            <wp:extent cx="5150485" cy="6440170"/>
            <wp:effectExtent l="0" t="0" r="0" b="0"/>
            <wp:docPr id="1327806740" name="Picture 30" descr="A collage of different imag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6740" name="Picture 30" descr="A collage of different images of bacteri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43814" cy="6556820"/>
                    </a:xfrm>
                    <a:prstGeom prst="rect">
                      <a:avLst/>
                    </a:prstGeom>
                    <a:noFill/>
                    <a:ln>
                      <a:noFill/>
                    </a:ln>
                  </pic:spPr>
                </pic:pic>
              </a:graphicData>
            </a:graphic>
          </wp:inline>
        </w:drawing>
      </w:r>
    </w:p>
    <w:p w14:paraId="2C29918D">
      <w:pPr>
        <w:jc w:val="both"/>
        <w:rPr>
          <w:rFonts w:eastAsia="MS Gothic"/>
          <w:b/>
          <w:bCs/>
        </w:rPr>
      </w:pPr>
    </w:p>
    <w:p w14:paraId="51C19F38">
      <w:pPr>
        <w:jc w:val="both"/>
      </w:pPr>
      <w:r>
        <w:rPr>
          <w:rFonts w:eastAsia="MS Gothic"/>
          <w:b/>
          <w:bCs/>
        </w:rPr>
        <w:t xml:space="preserve">Figure S13 </w:t>
      </w:r>
      <w:r>
        <w:rPr>
          <w:rFonts w:cs="Angsana New"/>
          <w:szCs w:val="30"/>
        </w:rPr>
        <w:t>–</w:t>
      </w:r>
      <w:r>
        <w:rPr>
          <w:rFonts w:eastAsia="MS Gothic"/>
          <w:b/>
          <w:bCs/>
        </w:rPr>
        <w:t xml:space="preserve"> </w:t>
      </w:r>
      <w:r>
        <w:t xml:space="preserve">Culture (left) and cells (right) of </w:t>
      </w:r>
      <w:r>
        <w:rPr>
          <w:i/>
          <w:iCs/>
        </w:rPr>
        <w:t>Meira argovae</w:t>
      </w:r>
      <w:r>
        <w:t xml:space="preserve"> (a), </w:t>
      </w:r>
      <w:r>
        <w:rPr>
          <w:i/>
          <w:iCs/>
        </w:rPr>
        <w:t>Meira plantarum</w:t>
      </w:r>
      <w:r>
        <w:t xml:space="preserve"> (b), </w:t>
      </w:r>
      <w:r>
        <w:rPr>
          <w:i/>
          <w:iCs/>
        </w:rPr>
        <w:t>Laurobasidium hachijoense</w:t>
      </w:r>
      <w:r>
        <w:t xml:space="preserve"> (c), </w:t>
      </w:r>
      <w:r>
        <w:rPr>
          <w:i/>
          <w:iCs/>
        </w:rPr>
        <w:t>Jaminaea lantanae</w:t>
      </w:r>
      <w:r>
        <w:t xml:space="preserve"> (d), </w:t>
      </w:r>
      <w:r>
        <w:rPr>
          <w:i/>
          <w:iCs/>
        </w:rPr>
        <w:t>Sympodiomycopsis europaea</w:t>
      </w:r>
      <w:r>
        <w:t xml:space="preserve"> (e), </w:t>
      </w:r>
      <w:r>
        <w:rPr>
          <w:i/>
          <w:iCs/>
        </w:rPr>
        <w:t xml:space="preserve">Sympodiomycopsis paphiopedili </w:t>
      </w:r>
      <w:r>
        <w:t xml:space="preserve">(f), </w:t>
      </w:r>
      <w:r>
        <w:rPr>
          <w:i/>
          <w:iCs/>
        </w:rPr>
        <w:t>Anthracocystis heteropogonicola</w:t>
      </w:r>
      <w:r>
        <w:t xml:space="preserve"> (g), </w:t>
      </w:r>
      <w:r>
        <w:rPr>
          <w:i/>
          <w:iCs/>
        </w:rPr>
        <w:t>Moesziomyces antarcticus</w:t>
      </w:r>
      <w:r>
        <w:t xml:space="preserve"> (h), </w:t>
      </w:r>
      <w:r>
        <w:rPr>
          <w:i/>
          <w:iCs/>
        </w:rPr>
        <w:t>Moesziomyces bullatus</w:t>
      </w:r>
      <w:r>
        <w:rPr>
          <w:b/>
          <w:bCs/>
          <w:i/>
          <w:iCs/>
        </w:rPr>
        <w:t xml:space="preserve"> </w:t>
      </w:r>
      <w:r>
        <w:t xml:space="preserve">(i), and </w:t>
      </w:r>
      <w:r>
        <w:rPr>
          <w:i/>
          <w:iCs/>
        </w:rPr>
        <w:t>Moesziomyces parantarcticus</w:t>
      </w:r>
      <w:r>
        <w:t xml:space="preserve"> (j) on YMA at 25°C for 5 days. Scale bars culture a</w:t>
      </w:r>
      <w:r>
        <w:rPr>
          <w:rFonts w:cs="Angsana New"/>
          <w:szCs w:val="30"/>
        </w:rPr>
        <w:t>–</w:t>
      </w:r>
      <w:r>
        <w:t>j = 1 cm and cells a</w:t>
      </w:r>
      <w:r>
        <w:rPr>
          <w:rFonts w:cs="Angsana New"/>
          <w:szCs w:val="30"/>
        </w:rPr>
        <w:t>–</w:t>
      </w:r>
      <w:r>
        <w:t>j = 10 μm.</w:t>
      </w:r>
    </w:p>
    <w:p w14:paraId="45E9AE38">
      <w:pPr>
        <w:jc w:val="both"/>
      </w:pPr>
    </w:p>
    <w:p w14:paraId="0591FC0D">
      <w:pPr>
        <w:jc w:val="both"/>
      </w:pPr>
    </w:p>
    <w:p w14:paraId="0BE3AB05">
      <w:pPr>
        <w:jc w:val="both"/>
      </w:pPr>
      <w:r>
        <w:rPr>
          <w:b/>
          <w:bCs/>
          <w:i/>
          <w:iCs/>
        </w:rPr>
        <w:t xml:space="preserve">Rhodosporidiobolus fluvialis </w:t>
      </w:r>
      <w:r>
        <w:tab/>
      </w:r>
      <w:r>
        <w:tab/>
      </w:r>
      <w:r>
        <w:tab/>
      </w:r>
      <w:r>
        <w:tab/>
      </w:r>
      <w:r>
        <w:tab/>
      </w:r>
      <w:r>
        <w:tab/>
      </w:r>
      <w:r>
        <w:t xml:space="preserve"> </w:t>
      </w:r>
      <w:r>
        <w:tab/>
      </w:r>
      <w:r>
        <w:t xml:space="preserve">        Figs. S11f and 35</w:t>
      </w:r>
    </w:p>
    <w:p w14:paraId="38FFBE18">
      <w:pPr>
        <w:jc w:val="both"/>
        <w:rPr>
          <w:rFonts w:cs="Angsana New"/>
          <w:szCs w:val="30"/>
        </w:rPr>
      </w:pPr>
      <w:r>
        <w:rPr>
          <w:rFonts w:cs="Angsana New"/>
          <w:szCs w:val="30"/>
        </w:rPr>
        <w:t>Ecology and distribution –</w:t>
      </w:r>
      <w:r>
        <w:rPr>
          <w:rFonts w:hint="cs" w:cs="Angsana New"/>
          <w:szCs w:val="30"/>
        </w:rPr>
        <w:t xml:space="preserve"> Seawater in Japan</w:t>
      </w:r>
      <w:r>
        <w:rPr>
          <w:rFonts w:cs="Angsana New"/>
          <w:szCs w:val="30"/>
          <w:vertAlign w:val="superscript"/>
        </w:rPr>
        <w:t>[151]</w:t>
      </w:r>
      <w:r>
        <w:rPr>
          <w:rFonts w:hint="cs" w:cs="Angsana New"/>
          <w:szCs w:val="30"/>
        </w:rPr>
        <w:t>,</w:t>
      </w:r>
      <w:r>
        <w:rPr>
          <w:rFonts w:hint="cs" w:cs="Angsana New"/>
          <w:i/>
          <w:iCs/>
          <w:szCs w:val="30"/>
        </w:rPr>
        <w:t xml:space="preserve"> Saccharum officinarum</w:t>
      </w:r>
      <w:r>
        <w:rPr>
          <w:rFonts w:hint="cs" w:cs="Angsana New"/>
          <w:szCs w:val="30"/>
        </w:rPr>
        <w:t xml:space="preserve"> in Thailand</w:t>
      </w:r>
      <w:r>
        <w:rPr>
          <w:rFonts w:cs="Angsana New"/>
          <w:szCs w:val="30"/>
          <w:vertAlign w:val="superscript"/>
        </w:rPr>
        <w:t>[46,47]</w:t>
      </w:r>
      <w:r>
        <w:rPr>
          <w:rFonts w:cs="Angsana New"/>
          <w:szCs w:val="30"/>
        </w:rPr>
        <w:t xml:space="preserve">, </w:t>
      </w:r>
      <w:r>
        <w:rPr>
          <w:rFonts w:hint="cs" w:cs="Angsana New"/>
          <w:szCs w:val="30"/>
        </w:rPr>
        <w:t>date fruits in Saudi Arabia</w:t>
      </w:r>
      <w:r>
        <w:rPr>
          <w:rFonts w:cs="Angsana New"/>
          <w:szCs w:val="30"/>
          <w:vertAlign w:val="superscript"/>
        </w:rPr>
        <w:t>[152]</w:t>
      </w:r>
      <w:r>
        <w:rPr>
          <w:rFonts w:cs="Angsana New"/>
          <w:szCs w:val="30"/>
        </w:rPr>
        <w:t xml:space="preserve"> and flowers of </w:t>
      </w:r>
      <w:r>
        <w:rPr>
          <w:i/>
          <w:iCs/>
        </w:rPr>
        <w:t>Citrus japonica</w:t>
      </w:r>
      <w:r>
        <w:t xml:space="preserve">, </w:t>
      </w:r>
      <w:r>
        <w:rPr>
          <w:i/>
          <w:iCs/>
        </w:rPr>
        <w:t>Nerium oleander</w:t>
      </w:r>
      <w:r>
        <w:t>, and</w:t>
      </w:r>
      <w:r>
        <w:rPr>
          <w:i/>
          <w:iCs/>
        </w:rPr>
        <w:t xml:space="preserve"> Rosa </w:t>
      </w:r>
      <w:r>
        <w:t>sp. in Thailand (this study).</w:t>
      </w:r>
    </w:p>
    <w:p w14:paraId="2FD27D63">
      <w:pPr>
        <w:ind w:firstLine="720"/>
        <w:jc w:val="thaiDistribute"/>
        <w:rPr>
          <w:rFonts w:cs="Angsana New"/>
        </w:rPr>
      </w:pPr>
    </w:p>
    <w:p w14:paraId="39210014">
      <w:pPr>
        <w:jc w:val="both"/>
        <w:rPr>
          <w:b/>
          <w:bCs/>
          <w:i/>
          <w:iCs/>
        </w:rPr>
      </w:pPr>
      <w:r>
        <w:rPr>
          <w:b/>
          <w:bCs/>
          <w:i/>
          <w:iCs/>
        </w:rPr>
        <w:t xml:space="preserve">Rhodosporidiobolus ruineniae </w:t>
      </w:r>
      <w:r>
        <w:tab/>
      </w:r>
      <w:r>
        <w:tab/>
      </w:r>
      <w:r>
        <w:tab/>
      </w:r>
      <w:r>
        <w:tab/>
      </w:r>
      <w:r>
        <w:tab/>
      </w:r>
      <w:r>
        <w:tab/>
      </w:r>
      <w:r>
        <w:tab/>
      </w:r>
      <w:r>
        <w:t xml:space="preserve">       Figs. S11g and 35</w:t>
      </w:r>
    </w:p>
    <w:p w14:paraId="1EAF1F7F">
      <w:pPr>
        <w:jc w:val="both"/>
      </w:pPr>
      <w:r>
        <w:rPr>
          <w:rFonts w:cs="Angsana New"/>
          <w:szCs w:val="30"/>
        </w:rPr>
        <w:t xml:space="preserve">Ecology and distribution </w:t>
      </w:r>
      <w:r>
        <w:rPr>
          <w:rFonts w:hint="cs" w:cs="Angsana New"/>
          <w:i/>
          <w:iCs/>
          <w:szCs w:val="30"/>
        </w:rPr>
        <w:t xml:space="preserve">– </w:t>
      </w:r>
      <w:r>
        <w:rPr>
          <w:rFonts w:hint="cs" w:cs="Angsana New"/>
          <w:szCs w:val="30"/>
        </w:rPr>
        <w:t xml:space="preserve">Dung of goat in Pakistan, </w:t>
      </w:r>
      <w:r>
        <w:rPr>
          <w:rFonts w:cs="Angsana New"/>
          <w:szCs w:val="30"/>
        </w:rPr>
        <w:t>w</w:t>
      </w:r>
      <w:r>
        <w:rPr>
          <w:rFonts w:hint="cs" w:cs="Angsana New"/>
          <w:szCs w:val="30"/>
        </w:rPr>
        <w:t xml:space="preserve">oodland soil in Portugal and </w:t>
      </w:r>
      <w:r>
        <w:rPr>
          <w:rFonts w:cs="Angsana New"/>
          <w:szCs w:val="30"/>
        </w:rPr>
        <w:t>g</w:t>
      </w:r>
      <w:r>
        <w:rPr>
          <w:rFonts w:hint="cs" w:cs="Angsana New"/>
          <w:szCs w:val="30"/>
        </w:rPr>
        <w:t>arden soil in Indonesia</w:t>
      </w:r>
      <w:r>
        <w:rPr>
          <w:rFonts w:cs="Angsana New"/>
          <w:szCs w:val="30"/>
          <w:vertAlign w:val="superscript"/>
        </w:rPr>
        <w:t>[153]</w:t>
      </w:r>
      <w:r>
        <w:rPr>
          <w:rFonts w:cs="Angsana New"/>
          <w:szCs w:val="30"/>
        </w:rPr>
        <w:t>, soil</w:t>
      </w:r>
      <w:r>
        <w:rPr>
          <w:rFonts w:cs="Angsana New"/>
          <w:szCs w:val="30"/>
          <w:lang w:val="en-GB"/>
        </w:rPr>
        <w:t>s</w:t>
      </w:r>
      <w:r>
        <w:rPr>
          <w:rFonts w:cs="Angsana New"/>
          <w:szCs w:val="30"/>
        </w:rPr>
        <w:t xml:space="preserve"> of assam tea plantation in Thailand</w:t>
      </w:r>
      <w:r>
        <w:rPr>
          <w:rFonts w:cs="Angsana New"/>
          <w:szCs w:val="30"/>
          <w:vertAlign w:val="superscript"/>
        </w:rPr>
        <w:t>[126]</w:t>
      </w:r>
      <w:r>
        <w:rPr>
          <w:rFonts w:cs="Angsana New"/>
          <w:szCs w:val="30"/>
        </w:rPr>
        <w:t>.</w:t>
      </w:r>
      <w:r>
        <w:rPr>
          <w:rFonts w:hint="cs" w:cs="Angsana New"/>
          <w:i/>
          <w:iCs/>
          <w:szCs w:val="30"/>
        </w:rPr>
        <w:t xml:space="preserve"> </w:t>
      </w:r>
      <w:r>
        <w:rPr>
          <w:rFonts w:hint="cs" w:cs="Angsana New"/>
          <w:szCs w:val="30"/>
        </w:rPr>
        <w:t>Food and Beverage:</w:t>
      </w:r>
      <w:r>
        <w:rPr>
          <w:rFonts w:hint="cs" w:cs="Angsana New"/>
          <w:i/>
          <w:iCs/>
          <w:szCs w:val="30"/>
        </w:rPr>
        <w:t xml:space="preserve">  </w:t>
      </w:r>
      <w:r>
        <w:rPr>
          <w:rFonts w:hint="cs" w:cs="Angsana New"/>
          <w:szCs w:val="30"/>
        </w:rPr>
        <w:t>fermented tea in South Korea</w:t>
      </w:r>
      <w:r>
        <w:rPr>
          <w:rFonts w:cs="Angsana New"/>
          <w:szCs w:val="30"/>
          <w:vertAlign w:val="superscript"/>
        </w:rPr>
        <w:t>[154]</w:t>
      </w:r>
      <w:r>
        <w:rPr>
          <w:rFonts w:cs="Angsana New"/>
          <w:szCs w:val="30"/>
        </w:rPr>
        <w:t>, m</w:t>
      </w:r>
      <w:r>
        <w:rPr>
          <w:rFonts w:hint="cs" w:cs="Angsana New"/>
          <w:szCs w:val="30"/>
        </w:rPr>
        <w:t xml:space="preserve">ountain </w:t>
      </w:r>
      <w:r>
        <w:rPr>
          <w:rFonts w:cs="Angsana New"/>
          <w:szCs w:val="30"/>
        </w:rPr>
        <w:t>h</w:t>
      </w:r>
      <w:r>
        <w:rPr>
          <w:rFonts w:hint="cs" w:cs="Angsana New"/>
          <w:szCs w:val="30"/>
        </w:rPr>
        <w:t>oney in Chile</w:t>
      </w:r>
      <w:r>
        <w:rPr>
          <w:rFonts w:cs="Angsana New"/>
          <w:szCs w:val="30"/>
          <w:vertAlign w:val="superscript"/>
        </w:rPr>
        <w:t>[155]</w:t>
      </w:r>
      <w:r>
        <w:rPr>
          <w:rFonts w:hint="cs" w:cs="Angsana New"/>
          <w:szCs w:val="30"/>
        </w:rPr>
        <w:t xml:space="preserve">, Ivorian </w:t>
      </w:r>
      <w:r>
        <w:rPr>
          <w:rFonts w:cs="Angsana New"/>
          <w:szCs w:val="30"/>
        </w:rPr>
        <w:t>r</w:t>
      </w:r>
      <w:r>
        <w:rPr>
          <w:rFonts w:hint="cs" w:cs="Angsana New"/>
          <w:szCs w:val="30"/>
        </w:rPr>
        <w:t>obusta coffee</w:t>
      </w:r>
      <w:r>
        <w:rPr>
          <w:rFonts w:hint="cs" w:cs="Angsana New"/>
          <w:i/>
          <w:iCs/>
          <w:szCs w:val="30"/>
        </w:rPr>
        <w:t xml:space="preserve"> </w:t>
      </w:r>
      <w:r>
        <w:rPr>
          <w:rFonts w:hint="cs" w:cs="Angsana New"/>
          <w:szCs w:val="30"/>
        </w:rPr>
        <w:t>in Ivory Coast</w:t>
      </w:r>
      <w:r>
        <w:rPr>
          <w:rFonts w:cs="Angsana New"/>
          <w:szCs w:val="30"/>
          <w:vertAlign w:val="superscript"/>
        </w:rPr>
        <w:t>[156]</w:t>
      </w:r>
      <w:r>
        <w:rPr>
          <w:rFonts w:cs="Angsana New"/>
          <w:i/>
          <w:iCs/>
          <w:szCs w:val="30"/>
        </w:rPr>
        <w:t xml:space="preserve">. </w:t>
      </w:r>
      <w:r>
        <w:rPr>
          <w:rFonts w:cs="Angsana New"/>
          <w:szCs w:val="30"/>
        </w:rPr>
        <w:t>Leaves of</w:t>
      </w:r>
      <w:r>
        <w:rPr>
          <w:rFonts w:cs="Angsana New"/>
          <w:i/>
          <w:iCs/>
          <w:szCs w:val="30"/>
        </w:rPr>
        <w:t xml:space="preserve"> </w:t>
      </w:r>
      <w:r>
        <w:rPr>
          <w:rFonts w:hint="cs" w:cs="Angsana New"/>
          <w:i/>
          <w:iCs/>
          <w:szCs w:val="30"/>
        </w:rPr>
        <w:t xml:space="preserve">Imperata cylindrica </w:t>
      </w:r>
      <w:r>
        <w:rPr>
          <w:rFonts w:hint="cs" w:cs="Angsana New"/>
          <w:szCs w:val="30"/>
        </w:rPr>
        <w:t>and</w:t>
      </w:r>
      <w:r>
        <w:rPr>
          <w:rFonts w:hint="cs" w:cs="Angsana New"/>
          <w:i/>
          <w:iCs/>
          <w:szCs w:val="30"/>
        </w:rPr>
        <w:t xml:space="preserve"> Pennisetum </w:t>
      </w:r>
      <w:r>
        <w:rPr>
          <w:rFonts w:hint="cs" w:cs="Angsana New"/>
          <w:szCs w:val="30"/>
        </w:rPr>
        <w:t>sp.</w:t>
      </w:r>
      <w:r>
        <w:rPr>
          <w:rFonts w:hint="cs" w:cs="Angsana New"/>
          <w:i/>
          <w:iCs/>
          <w:szCs w:val="30"/>
        </w:rPr>
        <w:t xml:space="preserve"> </w:t>
      </w:r>
      <w:r>
        <w:rPr>
          <w:rFonts w:hint="cs" w:cs="Angsana New"/>
          <w:szCs w:val="30"/>
        </w:rPr>
        <w:t>in Thailand</w:t>
      </w:r>
      <w:r>
        <w:rPr>
          <w:rFonts w:cs="Angsana New"/>
          <w:szCs w:val="30"/>
          <w:vertAlign w:val="superscript"/>
        </w:rPr>
        <w:t>[157]</w:t>
      </w:r>
      <w:r>
        <w:rPr>
          <w:rFonts w:cs="Angsana New"/>
          <w:szCs w:val="30"/>
        </w:rPr>
        <w:t>, d</w:t>
      </w:r>
      <w:r>
        <w:rPr>
          <w:rFonts w:hint="cs" w:cs="Angsana New"/>
          <w:szCs w:val="30"/>
        </w:rPr>
        <w:t xml:space="preserve">ry leaf, </w:t>
      </w:r>
      <w:r>
        <w:rPr>
          <w:rFonts w:cs="Angsana New"/>
          <w:szCs w:val="30"/>
        </w:rPr>
        <w:t>p</w:t>
      </w:r>
      <w:r>
        <w:rPr>
          <w:rFonts w:hint="cs" w:cs="Angsana New"/>
          <w:szCs w:val="30"/>
        </w:rPr>
        <w:t xml:space="preserve">lant litter in Portugal and </w:t>
      </w:r>
      <w:r>
        <w:rPr>
          <w:rFonts w:hint="cs" w:cs="Angsana New"/>
          <w:i/>
          <w:iCs/>
          <w:szCs w:val="30"/>
        </w:rPr>
        <w:t xml:space="preserve">Malpighia coccigera </w:t>
      </w:r>
      <w:r>
        <w:rPr>
          <w:rFonts w:hint="cs" w:cs="Angsana New"/>
          <w:szCs w:val="30"/>
        </w:rPr>
        <w:t>in Indonesia</w:t>
      </w:r>
      <w:r>
        <w:rPr>
          <w:rFonts w:cs="Angsana New"/>
          <w:szCs w:val="30"/>
          <w:vertAlign w:val="superscript"/>
        </w:rPr>
        <w:t>[153]</w:t>
      </w:r>
      <w:r>
        <w:rPr>
          <w:rFonts w:hint="cs" w:cs="Angsana New"/>
          <w:szCs w:val="30"/>
        </w:rPr>
        <w:t xml:space="preserve">, </w:t>
      </w:r>
      <w:r>
        <w:rPr>
          <w:i/>
          <w:iCs/>
        </w:rPr>
        <w:t>Saccharum officinarum</w:t>
      </w:r>
      <w:r>
        <w:t xml:space="preserve"> in Thailand </w:t>
      </w:r>
      <w:r>
        <w:rPr>
          <w:rFonts w:cs="Angsana New"/>
          <w:szCs w:val="30"/>
          <w:vertAlign w:val="superscript"/>
        </w:rPr>
        <w:t>[46,47]</w:t>
      </w:r>
      <w:r>
        <w:rPr>
          <w:rFonts w:cs="Angsana New"/>
          <w:szCs w:val="30"/>
        </w:rPr>
        <w:t xml:space="preserve">, </w:t>
      </w:r>
      <w:r>
        <w:t xml:space="preserve">flowers of </w:t>
      </w:r>
      <w:r>
        <w:rPr>
          <w:i/>
          <w:iCs/>
        </w:rPr>
        <w:t xml:space="preserve">Ipomoea nil </w:t>
      </w:r>
      <w:r>
        <w:t xml:space="preserve">and </w:t>
      </w:r>
      <w:r>
        <w:rPr>
          <w:i/>
          <w:iCs/>
        </w:rPr>
        <w:t xml:space="preserve">Merremia aegyptia </w:t>
      </w:r>
      <w:r>
        <w:t>in Maxico</w:t>
      </w:r>
      <w:r>
        <w:rPr>
          <w:vertAlign w:val="superscript"/>
        </w:rPr>
        <w:t>[7]</w:t>
      </w:r>
      <w:r>
        <w:t>,</w:t>
      </w:r>
      <w:r>
        <w:rPr>
          <w:rFonts w:cs="Angsana New"/>
          <w:szCs w:val="30"/>
        </w:rPr>
        <w:t xml:space="preserve"> Leaves of</w:t>
      </w:r>
      <w:r>
        <w:t xml:space="preserve"> </w:t>
      </w:r>
      <w:r>
        <w:rPr>
          <w:i/>
          <w:iCs/>
        </w:rPr>
        <w:t>Zea mays</w:t>
      </w:r>
      <w:r>
        <w:t xml:space="preserve"> </w:t>
      </w:r>
      <w:r>
        <w:rPr>
          <w:rFonts w:cs="Angsana New"/>
          <w:szCs w:val="30"/>
        </w:rPr>
        <w:t xml:space="preserve">in </w:t>
      </w:r>
      <w:r>
        <w:rPr>
          <w:rFonts w:hint="cs" w:cs="Angsana New"/>
          <w:szCs w:val="30"/>
        </w:rPr>
        <w:t>Thailand</w:t>
      </w:r>
      <w:r>
        <w:rPr>
          <w:rFonts w:cs="Angsana New"/>
          <w:szCs w:val="30"/>
          <w:vertAlign w:val="superscript"/>
        </w:rPr>
        <w:t>[109]</w:t>
      </w:r>
      <w:r>
        <w:rPr>
          <w:rFonts w:cs="Angsana New"/>
          <w:szCs w:val="30"/>
        </w:rPr>
        <w:t xml:space="preserve">, </w:t>
      </w:r>
      <w:r>
        <w:rPr>
          <w:rFonts w:hint="cs" w:cs="Angsana New"/>
          <w:i/>
          <w:iCs/>
          <w:szCs w:val="30"/>
        </w:rPr>
        <w:t>Syzygium malaccense</w:t>
      </w:r>
      <w:r>
        <w:rPr>
          <w:rFonts w:cs="Angsana New"/>
          <w:szCs w:val="30"/>
        </w:rPr>
        <w:t xml:space="preserve"> </w:t>
      </w:r>
      <w:r>
        <w:t>fruit</w:t>
      </w:r>
      <w:r>
        <w:rPr>
          <w:rFonts w:hint="cs" w:cs="Angsana New"/>
          <w:i/>
          <w:iCs/>
          <w:szCs w:val="30"/>
        </w:rPr>
        <w:t xml:space="preserve"> </w:t>
      </w:r>
      <w:r>
        <w:rPr>
          <w:rFonts w:hint="cs" w:cs="Angsana New"/>
          <w:szCs w:val="30"/>
        </w:rPr>
        <w:t>in Colombia</w:t>
      </w:r>
      <w:r>
        <w:rPr>
          <w:rFonts w:cs="Angsana New"/>
          <w:szCs w:val="30"/>
          <w:vertAlign w:val="superscript"/>
        </w:rPr>
        <w:t>[158]</w:t>
      </w:r>
      <w:r>
        <w:rPr>
          <w:rFonts w:hint="cs" w:cs="Angsana New"/>
          <w:szCs w:val="30"/>
        </w:rPr>
        <w:t xml:space="preserve"> rotting tissue of </w:t>
      </w:r>
      <w:r>
        <w:rPr>
          <w:rFonts w:hint="cs" w:cs="Angsana New"/>
          <w:i/>
          <w:iCs/>
          <w:szCs w:val="30"/>
        </w:rPr>
        <w:t xml:space="preserve">Pilosocereus arrabidae </w:t>
      </w:r>
      <w:r>
        <w:rPr>
          <w:rFonts w:cs="Angsana New"/>
          <w:szCs w:val="30"/>
        </w:rPr>
        <w:t xml:space="preserve">in </w:t>
      </w:r>
      <w:r>
        <w:rPr>
          <w:rFonts w:hint="cs" w:cs="Angsana New"/>
          <w:szCs w:val="30"/>
        </w:rPr>
        <w:t>Brazil</w:t>
      </w:r>
      <w:r>
        <w:rPr>
          <w:rFonts w:cs="Angsana New"/>
          <w:szCs w:val="30"/>
          <w:vertAlign w:val="superscript"/>
        </w:rPr>
        <w:t>[118]</w:t>
      </w:r>
      <w:r>
        <w:rPr>
          <w:rFonts w:cs="Angsana New"/>
          <w:szCs w:val="30"/>
        </w:rPr>
        <w:t xml:space="preserve">, flower in </w:t>
      </w:r>
      <w:r>
        <w:t>northeast region of Brazil</w:t>
      </w:r>
      <w:r>
        <w:rPr>
          <w:vertAlign w:val="superscript"/>
        </w:rPr>
        <w:t>[118]</w:t>
      </w:r>
      <w:r>
        <w:t xml:space="preserve">, </w:t>
      </w:r>
      <w:r>
        <w:rPr>
          <w:rFonts w:hint="cs" w:cs="Angsana New"/>
          <w:i/>
          <w:iCs/>
          <w:szCs w:val="30"/>
        </w:rPr>
        <w:t>Ixora coccinea </w:t>
      </w:r>
      <w:r>
        <w:rPr>
          <w:rFonts w:cs="Angsana New"/>
          <w:i/>
          <w:iCs/>
          <w:szCs w:val="30"/>
        </w:rPr>
        <w:t xml:space="preserve"> </w:t>
      </w:r>
      <w:r>
        <w:rPr>
          <w:rFonts w:cs="Angsana New"/>
          <w:szCs w:val="30"/>
        </w:rPr>
        <w:t>and</w:t>
      </w:r>
      <w:r>
        <w:rPr>
          <w:rFonts w:cs="Angsana New"/>
          <w:i/>
          <w:iCs/>
          <w:szCs w:val="30"/>
        </w:rPr>
        <w:t xml:space="preserve"> </w:t>
      </w:r>
      <w:r>
        <w:rPr>
          <w:rFonts w:hint="cs" w:cs="Angsana New"/>
          <w:i/>
          <w:iCs/>
          <w:szCs w:val="30"/>
        </w:rPr>
        <w:t xml:space="preserve">Acalypha </w:t>
      </w:r>
      <w:r>
        <w:rPr>
          <w:rFonts w:hint="cs" w:cs="Angsana New"/>
          <w:szCs w:val="30"/>
        </w:rPr>
        <w:t>in Thailand</w:t>
      </w:r>
      <w:r>
        <w:rPr>
          <w:rFonts w:cs="Angsana New"/>
          <w:szCs w:val="30"/>
          <w:vertAlign w:val="superscript"/>
        </w:rPr>
        <w:t>[159]</w:t>
      </w:r>
      <w:r>
        <w:rPr>
          <w:rFonts w:cs="Angsana New"/>
          <w:szCs w:val="30"/>
        </w:rPr>
        <w:t xml:space="preserve">, </w:t>
      </w:r>
      <w:r>
        <w:t>duckweed in Thailand</w:t>
      </w:r>
      <w:r>
        <w:rPr>
          <w:vertAlign w:val="superscript"/>
        </w:rPr>
        <w:t>[34]</w:t>
      </w:r>
      <w:r>
        <w:t xml:space="preserve">, and flowers of </w:t>
      </w:r>
      <w:r>
        <w:rPr>
          <w:i/>
          <w:iCs/>
        </w:rPr>
        <w:t>Combretum indicum</w:t>
      </w:r>
      <w:r>
        <w:t xml:space="preserve">, </w:t>
      </w:r>
      <w:r>
        <w:rPr>
          <w:i/>
          <w:iCs/>
        </w:rPr>
        <w:t>Ocimum tenuiflorum</w:t>
      </w:r>
      <w:r>
        <w:t xml:space="preserve">, and </w:t>
      </w:r>
      <w:r>
        <w:rPr>
          <w:i/>
          <w:iCs/>
        </w:rPr>
        <w:t>Zamioculcas zamiifolia</w:t>
      </w:r>
      <w:r>
        <w:t xml:space="preserve"> in Thailand (this study).</w:t>
      </w:r>
    </w:p>
    <w:p w14:paraId="0DD25896">
      <w:pPr>
        <w:ind w:firstLine="720"/>
        <w:jc w:val="thaiDistribute"/>
        <w:rPr>
          <w:rFonts w:cs="Angsana New"/>
          <w:szCs w:val="30"/>
        </w:rPr>
      </w:pPr>
    </w:p>
    <w:p w14:paraId="0A656E05">
      <w:pPr>
        <w:jc w:val="both"/>
        <w:rPr>
          <w:b/>
          <w:bCs/>
          <w:i/>
          <w:iCs/>
        </w:rPr>
      </w:pPr>
      <w:r>
        <w:rPr>
          <w:b/>
          <w:bCs/>
          <w:i/>
          <w:iCs/>
        </w:rPr>
        <w:t xml:space="preserve">Rhodotorula paludigena </w:t>
      </w:r>
      <w:r>
        <w:t xml:space="preserve">     </w:t>
      </w:r>
      <w:r>
        <w:tab/>
      </w:r>
      <w:r>
        <w:tab/>
      </w:r>
      <w:r>
        <w:tab/>
      </w:r>
      <w:r>
        <w:tab/>
      </w:r>
      <w:r>
        <w:tab/>
      </w:r>
      <w:r>
        <w:tab/>
      </w:r>
      <w:r>
        <w:tab/>
      </w:r>
      <w:r>
        <w:tab/>
      </w:r>
      <w:r>
        <w:t xml:space="preserve">       Figs. S11h and 35</w:t>
      </w:r>
    </w:p>
    <w:p w14:paraId="330C2899">
      <w:pPr>
        <w:jc w:val="both"/>
      </w:pPr>
      <w:r>
        <w:t>Ecology and distribution – C</w:t>
      </w:r>
      <w:r>
        <w:rPr>
          <w:rFonts w:hint="cs"/>
        </w:rPr>
        <w:t>oastal water in China</w:t>
      </w:r>
      <w:r>
        <w:rPr>
          <w:vertAlign w:val="superscript"/>
        </w:rPr>
        <w:t>[160]</w:t>
      </w:r>
      <w:r>
        <w:t xml:space="preserve">, </w:t>
      </w:r>
      <w:r>
        <w:rPr>
          <w:rFonts w:hint="cs"/>
        </w:rPr>
        <w:t>soil</w:t>
      </w:r>
      <w:r>
        <w:t xml:space="preserve"> and </w:t>
      </w:r>
      <w:r>
        <w:rPr>
          <w:rFonts w:hint="cs"/>
        </w:rPr>
        <w:t>water in Thailand</w:t>
      </w:r>
      <w:r>
        <w:rPr>
          <w:vertAlign w:val="superscript"/>
        </w:rPr>
        <w:t>[13]</w:t>
      </w:r>
      <w:r>
        <w:t xml:space="preserve">, </w:t>
      </w:r>
      <w:r>
        <w:rPr>
          <w:rFonts w:hint="cs"/>
        </w:rPr>
        <w:t>mangrove swamp (</w:t>
      </w:r>
      <w:r>
        <w:rPr>
          <w:rFonts w:hint="cs"/>
          <w:i/>
          <w:iCs/>
        </w:rPr>
        <w:t>Rhizophora mangle)</w:t>
      </w:r>
      <w:r>
        <w:rPr>
          <w:rFonts w:hint="cs"/>
        </w:rPr>
        <w:t xml:space="preserve"> </w:t>
      </w:r>
      <w:r>
        <w:t xml:space="preserve">in </w:t>
      </w:r>
      <w:r>
        <w:rPr>
          <w:rFonts w:hint="cs"/>
        </w:rPr>
        <w:t>south</w:t>
      </w:r>
      <w:r>
        <w:t>e</w:t>
      </w:r>
      <w:r>
        <w:rPr>
          <w:rFonts w:hint="cs"/>
        </w:rPr>
        <w:t>ast China Sea</w:t>
      </w:r>
      <w:r>
        <w:rPr>
          <w:vertAlign w:val="superscript"/>
        </w:rPr>
        <w:t>[161]</w:t>
      </w:r>
      <w:r>
        <w:t xml:space="preserve">. </w:t>
      </w:r>
      <w:r>
        <w:rPr>
          <w:rFonts w:cstheme="minorBidi"/>
          <w:lang w:val="en-GB"/>
        </w:rPr>
        <w:t>W</w:t>
      </w:r>
      <w:r>
        <w:rPr>
          <w:rFonts w:hint="cs"/>
        </w:rPr>
        <w:t>ild flower in South Korea</w:t>
      </w:r>
      <w:r>
        <w:rPr>
          <w:vertAlign w:val="superscript"/>
        </w:rPr>
        <w:t>[44]</w:t>
      </w:r>
      <w:r>
        <w:rPr>
          <w:rFonts w:hint="cs"/>
        </w:rPr>
        <w:t xml:space="preserve">, </w:t>
      </w:r>
      <w:r>
        <w:t xml:space="preserve">leaves of </w:t>
      </w:r>
      <w:r>
        <w:rPr>
          <w:i/>
          <w:iCs/>
        </w:rPr>
        <w:t>Oryza sativa</w:t>
      </w:r>
      <w:r>
        <w:t xml:space="preserve"> and </w:t>
      </w:r>
      <w:r>
        <w:rPr>
          <w:i/>
          <w:iCs/>
        </w:rPr>
        <w:t>Zea mays</w:t>
      </w:r>
      <w:r>
        <w:rPr>
          <w:rFonts w:hint="cs"/>
        </w:rPr>
        <w:t xml:space="preserve"> in Thailand</w:t>
      </w:r>
      <w:r>
        <w:rPr>
          <w:vertAlign w:val="superscript"/>
        </w:rPr>
        <w:t>[46,109,162]</w:t>
      </w:r>
      <w:r>
        <w:t xml:space="preserve">, </w:t>
      </w:r>
      <w:r>
        <w:rPr>
          <w:rFonts w:hint="cs"/>
          <w:i/>
          <w:iCs/>
        </w:rPr>
        <w:t>Drosera spatulata</w:t>
      </w:r>
      <w:r>
        <w:rPr>
          <w:rFonts w:hint="cs"/>
        </w:rPr>
        <w:t> leaves in Taiwan</w:t>
      </w:r>
      <w:r>
        <w:rPr>
          <w:vertAlign w:val="superscript"/>
        </w:rPr>
        <w:t>[163]</w:t>
      </w:r>
      <w:r>
        <w:t>,</w:t>
      </w:r>
      <w:r>
        <w:rPr>
          <w:rFonts w:hint="cs"/>
        </w:rPr>
        <w:t xml:space="preserve"> rotting tissue of</w:t>
      </w:r>
      <w:r>
        <w:rPr>
          <w:rFonts w:hint="cs"/>
          <w:i/>
          <w:iCs/>
        </w:rPr>
        <w:t xml:space="preserve"> Pilosocereus arrabidae</w:t>
      </w:r>
      <w:r>
        <w:rPr>
          <w:rFonts w:hint="cs"/>
        </w:rPr>
        <w:t xml:space="preserve"> in Brazil</w:t>
      </w:r>
      <w:r>
        <w:rPr>
          <w:vertAlign w:val="superscript"/>
        </w:rPr>
        <w:t>[118]</w:t>
      </w:r>
      <w:r>
        <w:t xml:space="preserve">, flowers of </w:t>
      </w:r>
      <w:r>
        <w:rPr>
          <w:rFonts w:hint="cs"/>
          <w:i/>
          <w:iCs/>
        </w:rPr>
        <w:t>Ixora coccinea</w:t>
      </w:r>
      <w:r>
        <w:rPr>
          <w:rFonts w:hint="cs"/>
        </w:rPr>
        <w:t> and</w:t>
      </w:r>
      <w:r>
        <w:rPr>
          <w:rFonts w:hint="cs"/>
          <w:cs/>
        </w:rPr>
        <w:t xml:space="preserve"> </w:t>
      </w:r>
      <w:r>
        <w:rPr>
          <w:rFonts w:hint="cs"/>
          <w:i/>
          <w:iCs/>
        </w:rPr>
        <w:t>Zinnia violacea</w:t>
      </w:r>
      <w:r>
        <w:rPr>
          <w:rFonts w:hint="cs"/>
        </w:rPr>
        <w:t> in Thailand</w:t>
      </w:r>
      <w:r>
        <w:rPr>
          <w:vertAlign w:val="superscript"/>
        </w:rPr>
        <w:t>[159]</w:t>
      </w:r>
      <w:r>
        <w:t>, duckweed in Thailand</w:t>
      </w:r>
      <w:r>
        <w:rPr>
          <w:vertAlign w:val="superscript"/>
        </w:rPr>
        <w:t>[34]</w:t>
      </w:r>
      <w:r>
        <w:t>, and</w:t>
      </w:r>
      <w:r>
        <w:rPr>
          <w:i/>
          <w:iCs/>
        </w:rPr>
        <w:t xml:space="preserve"> Exacum affine </w:t>
      </w:r>
      <w:r>
        <w:t>flower in Thailand (this study)</w:t>
      </w:r>
    </w:p>
    <w:p w14:paraId="536CDDD6">
      <w:pPr>
        <w:jc w:val="both"/>
        <w:rPr>
          <w:rFonts w:cs="Angsana New"/>
        </w:rPr>
      </w:pPr>
    </w:p>
    <w:p w14:paraId="66CA6732">
      <w:pPr>
        <w:jc w:val="both"/>
        <w:rPr>
          <w:rFonts w:cs="Angsana New"/>
          <w:szCs w:val="30"/>
        </w:rPr>
      </w:pPr>
      <w:r>
        <w:rPr>
          <w:b/>
          <w:bCs/>
          <w:i/>
          <w:iCs/>
        </w:rPr>
        <w:t xml:space="preserve">Rhodotorula toruloides </w:t>
      </w:r>
      <w:r>
        <w:rPr>
          <w:b/>
          <w:bCs/>
          <w:i/>
          <w:iCs/>
        </w:rPr>
        <w:tab/>
      </w:r>
      <w:r>
        <w:tab/>
      </w:r>
      <w:r>
        <w:tab/>
      </w:r>
      <w:r>
        <w:tab/>
      </w:r>
      <w:r>
        <w:tab/>
      </w:r>
      <w:r>
        <w:tab/>
      </w:r>
      <w:r>
        <w:tab/>
      </w:r>
      <w:r>
        <w:tab/>
      </w:r>
      <w:r>
        <w:t xml:space="preserve">        Figs.</w:t>
      </w:r>
      <w:r>
        <w:rPr>
          <w:rFonts w:hint="cs"/>
          <w:cs/>
        </w:rPr>
        <w:t xml:space="preserve"> </w:t>
      </w:r>
      <w:r>
        <w:rPr>
          <w:rFonts w:cs="Angsana New"/>
          <w:szCs w:val="30"/>
        </w:rPr>
        <w:t>S11i and 35</w:t>
      </w:r>
    </w:p>
    <w:p w14:paraId="4B3184D4">
      <w:pPr>
        <w:jc w:val="both"/>
      </w:pPr>
      <w:r>
        <w:rPr>
          <w:rFonts w:cs="Angsana New"/>
          <w:szCs w:val="30"/>
        </w:rPr>
        <w:t>Ecology and distribution – S</w:t>
      </w:r>
      <w:r>
        <w:rPr>
          <w:rFonts w:hint="cs" w:cs="Angsana New"/>
          <w:szCs w:val="30"/>
        </w:rPr>
        <w:t>oil, water and decayed biological matter in Thailand</w:t>
      </w:r>
      <w:r>
        <w:rPr>
          <w:rFonts w:cs="Angsana New"/>
          <w:szCs w:val="30"/>
          <w:vertAlign w:val="superscript"/>
        </w:rPr>
        <w:t>[13]</w:t>
      </w:r>
      <w:r>
        <w:rPr>
          <w:rFonts w:cs="Angsana New"/>
          <w:szCs w:val="30"/>
        </w:rPr>
        <w:t>, s</w:t>
      </w:r>
      <w:r>
        <w:rPr>
          <w:rFonts w:hint="cs" w:cs="Angsana New"/>
          <w:szCs w:val="30"/>
        </w:rPr>
        <w:t xml:space="preserve">oils in </w:t>
      </w:r>
      <w:r>
        <w:rPr>
          <w:rFonts w:cs="Angsana New"/>
          <w:szCs w:val="30"/>
        </w:rPr>
        <w:t xml:space="preserve">South </w:t>
      </w:r>
      <w:r>
        <w:rPr>
          <w:rFonts w:hint="cs" w:cs="Angsana New"/>
          <w:szCs w:val="30"/>
        </w:rPr>
        <w:t>Korea and Thailand</w:t>
      </w:r>
      <w:r>
        <w:rPr>
          <w:rFonts w:cs="Angsana New"/>
          <w:szCs w:val="30"/>
          <w:vertAlign w:val="superscript"/>
        </w:rPr>
        <w:t>[51,164,165]</w:t>
      </w:r>
      <w:r>
        <w:t xml:space="preserve">, unknown zoanthid and </w:t>
      </w:r>
      <w:r>
        <w:rPr>
          <w:i/>
          <w:iCs/>
        </w:rPr>
        <w:t xml:space="preserve">Sarcophyton </w:t>
      </w:r>
      <w:r>
        <w:t>sp.</w:t>
      </w:r>
      <w:r>
        <w:rPr>
          <w:vertAlign w:val="superscript"/>
        </w:rPr>
        <w:t>[33]</w:t>
      </w:r>
      <w:r>
        <w:t xml:space="preserve">, </w:t>
      </w:r>
      <w:r>
        <w:rPr>
          <w:rFonts w:hint="cs" w:cs="Angsana New"/>
          <w:szCs w:val="30"/>
        </w:rPr>
        <w:t>sugary wastewater in Egypt</w:t>
      </w:r>
      <w:r>
        <w:rPr>
          <w:rFonts w:cs="Angsana New"/>
          <w:szCs w:val="30"/>
          <w:vertAlign w:val="superscript"/>
        </w:rPr>
        <w:t>[166]</w:t>
      </w:r>
      <w:r>
        <w:rPr>
          <w:rFonts w:cs="Angsana New"/>
          <w:szCs w:val="30"/>
        </w:rPr>
        <w:t>, h</w:t>
      </w:r>
      <w:r>
        <w:rPr>
          <w:rFonts w:hint="cs" w:cs="Angsana New"/>
          <w:szCs w:val="30"/>
        </w:rPr>
        <w:t>oneycomb of </w:t>
      </w:r>
      <w:r>
        <w:rPr>
          <w:rFonts w:hint="cs" w:cs="Angsana New"/>
          <w:i/>
          <w:iCs/>
          <w:szCs w:val="30"/>
        </w:rPr>
        <w:t>A</w:t>
      </w:r>
      <w:r>
        <w:rPr>
          <w:rFonts w:cs="Angsana New"/>
          <w:i/>
          <w:iCs/>
          <w:szCs w:val="30"/>
        </w:rPr>
        <w:t>pis</w:t>
      </w:r>
      <w:r>
        <w:rPr>
          <w:rFonts w:hint="cs" w:cs="Angsana New"/>
          <w:i/>
          <w:iCs/>
          <w:szCs w:val="30"/>
        </w:rPr>
        <w:t xml:space="preserve"> mellifera</w:t>
      </w:r>
      <w:r>
        <w:rPr>
          <w:rFonts w:hint="cs" w:cs="Angsana New"/>
          <w:szCs w:val="30"/>
        </w:rPr>
        <w:t> and </w:t>
      </w:r>
      <w:r>
        <w:rPr>
          <w:rFonts w:hint="cs" w:cs="Angsana New"/>
          <w:i/>
          <w:iCs/>
          <w:szCs w:val="30"/>
        </w:rPr>
        <w:t>A</w:t>
      </w:r>
      <w:r>
        <w:rPr>
          <w:rFonts w:cs="Angsana New"/>
          <w:i/>
          <w:iCs/>
          <w:szCs w:val="30"/>
        </w:rPr>
        <w:t>pis</w:t>
      </w:r>
      <w:r>
        <w:rPr>
          <w:rFonts w:hint="cs" w:cs="Angsana New"/>
          <w:i/>
          <w:iCs/>
          <w:szCs w:val="30"/>
        </w:rPr>
        <w:t xml:space="preserve"> cerana </w:t>
      </w:r>
      <w:r>
        <w:rPr>
          <w:rFonts w:hint="cs" w:cs="Angsana New"/>
          <w:szCs w:val="30"/>
        </w:rPr>
        <w:t>in China</w:t>
      </w:r>
      <w:r>
        <w:rPr>
          <w:rFonts w:cs="Angsana New"/>
          <w:szCs w:val="30"/>
          <w:vertAlign w:val="superscript"/>
        </w:rPr>
        <w:t>[167]</w:t>
      </w:r>
      <w:r>
        <w:rPr>
          <w:rFonts w:cs="Angsana New"/>
          <w:szCs w:val="30"/>
        </w:rPr>
        <w:t xml:space="preserve">, </w:t>
      </w:r>
      <w:r>
        <w:rPr>
          <w:rFonts w:hint="cs" w:cs="Angsana New"/>
          <w:szCs w:val="30"/>
        </w:rPr>
        <w:t>sugarcane molasses</w:t>
      </w:r>
      <w:r>
        <w:rPr>
          <w:rFonts w:cs="Angsana New"/>
          <w:szCs w:val="30"/>
          <w:vertAlign w:val="superscript"/>
        </w:rPr>
        <w:t>[168]</w:t>
      </w:r>
      <w:r>
        <w:rPr>
          <w:rFonts w:cs="Angsana New"/>
          <w:szCs w:val="30"/>
        </w:rPr>
        <w:t>.</w:t>
      </w:r>
      <w:r>
        <w:rPr>
          <w:rFonts w:hint="cs" w:cs="Angsana New"/>
          <w:szCs w:val="30"/>
        </w:rPr>
        <w:t> </w:t>
      </w:r>
      <w:r>
        <w:rPr>
          <w:rFonts w:cs="Angsana New"/>
          <w:szCs w:val="30"/>
        </w:rPr>
        <w:t>F</w:t>
      </w:r>
      <w:r>
        <w:rPr>
          <w:rFonts w:hint="cs" w:cs="Angsana New"/>
          <w:szCs w:val="30"/>
        </w:rPr>
        <w:t>lower in Brazil’s savanna</w:t>
      </w:r>
      <w:r>
        <w:rPr>
          <w:rFonts w:cs="Angsana New"/>
          <w:szCs w:val="30"/>
          <w:vertAlign w:val="superscript"/>
        </w:rPr>
        <w:t>[169]</w:t>
      </w:r>
      <w:r>
        <w:rPr>
          <w:rFonts w:cs="Angsana New"/>
          <w:szCs w:val="30"/>
        </w:rPr>
        <w:t xml:space="preserve">, </w:t>
      </w:r>
      <w:r>
        <w:rPr>
          <w:rFonts w:hint="cs" w:cs="Angsana New"/>
          <w:szCs w:val="30"/>
        </w:rPr>
        <w:t>rotting tissue of</w:t>
      </w:r>
      <w:r>
        <w:rPr>
          <w:rFonts w:hint="cs" w:cs="Angsana New"/>
          <w:i/>
          <w:iCs/>
          <w:szCs w:val="30"/>
        </w:rPr>
        <w:t xml:space="preserve"> Pilosocereus arrabidae</w:t>
      </w:r>
      <w:r>
        <w:rPr>
          <w:rFonts w:hint="cs" w:cs="Angsana New"/>
          <w:szCs w:val="30"/>
        </w:rPr>
        <w:t xml:space="preserve"> in Brazil</w:t>
      </w:r>
      <w:r>
        <w:rPr>
          <w:rFonts w:cs="Angsana New"/>
          <w:szCs w:val="30"/>
          <w:vertAlign w:val="superscript"/>
        </w:rPr>
        <w:t>[118]</w:t>
      </w:r>
      <w:r>
        <w:rPr>
          <w:rFonts w:cs="Angsana New"/>
          <w:szCs w:val="30"/>
        </w:rPr>
        <w:t xml:space="preserve">, and </w:t>
      </w:r>
      <w:r>
        <w:rPr>
          <w:i/>
          <w:iCs/>
        </w:rPr>
        <w:t>Melampodium divaricatum</w:t>
      </w:r>
      <w:r>
        <w:t xml:space="preserve"> flower</w:t>
      </w:r>
      <w:r>
        <w:rPr>
          <w:i/>
          <w:iCs/>
        </w:rPr>
        <w:t xml:space="preserve"> </w:t>
      </w:r>
      <w:r>
        <w:t>in Thailand (this study).</w:t>
      </w:r>
    </w:p>
    <w:p w14:paraId="5A68DB09">
      <w:pPr>
        <w:jc w:val="both"/>
        <w:rPr>
          <w:rFonts w:cstheme="minorBidi"/>
        </w:rPr>
      </w:pPr>
    </w:p>
    <w:p w14:paraId="5E8191BA">
      <w:pPr>
        <w:jc w:val="both"/>
        <w:rPr>
          <w:b/>
          <w:bCs/>
          <w:i/>
          <w:iCs/>
        </w:rPr>
      </w:pPr>
      <w:r>
        <w:rPr>
          <w:b/>
          <w:bCs/>
          <w:i/>
          <w:iCs/>
        </w:rPr>
        <w:t>Meira argovae</w:t>
      </w:r>
      <w:r>
        <w:tab/>
      </w:r>
      <w:r>
        <w:tab/>
      </w:r>
      <w:r>
        <w:tab/>
      </w:r>
      <w:r>
        <w:tab/>
      </w:r>
      <w:r>
        <w:tab/>
      </w:r>
      <w:r>
        <w:tab/>
      </w:r>
      <w:r>
        <w:tab/>
      </w:r>
      <w:r>
        <w:tab/>
      </w:r>
      <w:r>
        <w:tab/>
      </w:r>
      <w:r>
        <w:t xml:space="preserve">        Figs. S13a and 38</w:t>
      </w:r>
    </w:p>
    <w:p w14:paraId="0E3836C6">
      <w:pPr>
        <w:jc w:val="both"/>
        <w:rPr>
          <w:rFonts w:cs="Angsana New"/>
          <w:szCs w:val="30"/>
        </w:rPr>
      </w:pPr>
      <w:r>
        <w:rPr>
          <w:rFonts w:cs="Angsana New"/>
          <w:szCs w:val="30"/>
        </w:rPr>
        <w:t xml:space="preserve">Ecology and distribution – </w:t>
      </w:r>
      <w:r>
        <w:rPr>
          <w:rFonts w:cs="Angsana New"/>
          <w:i/>
          <w:iCs/>
          <w:szCs w:val="30"/>
        </w:rPr>
        <w:t>Ricinus communis</w:t>
      </w:r>
      <w:r>
        <w:rPr>
          <w:rFonts w:cs="Angsana New"/>
          <w:szCs w:val="30"/>
        </w:rPr>
        <w:t xml:space="preserve"> and </w:t>
      </w:r>
      <w:r>
        <w:rPr>
          <w:rFonts w:cs="Angsana New"/>
          <w:i/>
          <w:iCs/>
          <w:szCs w:val="30"/>
        </w:rPr>
        <w:t>Tetranychus cinnabarinus</w:t>
      </w:r>
      <w:r>
        <w:rPr>
          <w:rFonts w:cs="Angsana New"/>
          <w:szCs w:val="30"/>
        </w:rPr>
        <w:t xml:space="preserve"> in </w:t>
      </w:r>
      <w:r>
        <w:rPr>
          <w:rFonts w:hint="cs" w:cs="Angsana New"/>
          <w:szCs w:val="30"/>
        </w:rPr>
        <w:t>Israel</w:t>
      </w:r>
      <w:r>
        <w:rPr>
          <w:rFonts w:cs="Angsana New"/>
          <w:szCs w:val="30"/>
          <w:vertAlign w:val="superscript"/>
        </w:rPr>
        <w:t>[170]</w:t>
      </w:r>
      <w:r>
        <w:rPr>
          <w:rFonts w:cs="Angsana New"/>
          <w:szCs w:val="30"/>
        </w:rPr>
        <w:t xml:space="preserve">, </w:t>
      </w:r>
      <w:r>
        <w:rPr>
          <w:rFonts w:hint="cs" w:cs="Angsana New"/>
          <w:i/>
          <w:iCs/>
          <w:szCs w:val="30"/>
        </w:rPr>
        <w:t>Apis mellifera</w:t>
      </w:r>
      <w:r>
        <w:rPr>
          <w:rFonts w:cs="Angsana New"/>
          <w:i/>
          <w:iCs/>
          <w:szCs w:val="30"/>
        </w:rPr>
        <w:t xml:space="preserve"> </w:t>
      </w:r>
      <w:r>
        <w:rPr>
          <w:rFonts w:cs="Angsana New"/>
          <w:szCs w:val="30"/>
        </w:rPr>
        <w:t xml:space="preserve">in </w:t>
      </w:r>
      <w:r>
        <w:rPr>
          <w:rFonts w:hint="cs" w:cs="Angsana New"/>
          <w:szCs w:val="30"/>
        </w:rPr>
        <w:t>Mexico</w:t>
      </w:r>
      <w:r>
        <w:rPr>
          <w:rFonts w:cs="Angsana New"/>
          <w:szCs w:val="30"/>
          <w:vertAlign w:val="superscript"/>
        </w:rPr>
        <w:t>[7]</w:t>
      </w:r>
      <w:r>
        <w:rPr>
          <w:rFonts w:cs="Angsana New"/>
          <w:szCs w:val="30"/>
        </w:rPr>
        <w:t xml:space="preserve">. </w:t>
      </w:r>
      <w:r>
        <w:rPr>
          <w:rFonts w:hint="cs" w:cs="Angsana New"/>
          <w:szCs w:val="30"/>
        </w:rPr>
        <w:t xml:space="preserve">Japanese bamboo </w:t>
      </w:r>
      <w:r>
        <w:rPr>
          <w:rFonts w:cs="Angsana New"/>
          <w:szCs w:val="30"/>
        </w:rPr>
        <w:t xml:space="preserve">in </w:t>
      </w:r>
      <w:r>
        <w:rPr>
          <w:rFonts w:hint="cs" w:cs="Angsana New"/>
          <w:szCs w:val="30"/>
        </w:rPr>
        <w:t>Japan</w:t>
      </w:r>
      <w:r>
        <w:rPr>
          <w:rFonts w:cs="Angsana New"/>
          <w:szCs w:val="30"/>
          <w:vertAlign w:val="superscript"/>
        </w:rPr>
        <w:t>[171]</w:t>
      </w:r>
      <w:r>
        <w:rPr>
          <w:rFonts w:hint="cs" w:cs="Angsana New"/>
          <w:szCs w:val="30"/>
        </w:rPr>
        <w:t>,</w:t>
      </w:r>
      <w:r>
        <w:rPr>
          <w:rFonts w:cs="Angsana New"/>
          <w:szCs w:val="30"/>
        </w:rPr>
        <w:t xml:space="preserve"> flowers of </w:t>
      </w:r>
      <w:r>
        <w:rPr>
          <w:i/>
          <w:iCs/>
        </w:rPr>
        <w:t xml:space="preserve">Alstonia scholaris </w:t>
      </w:r>
      <w:r>
        <w:t>and</w:t>
      </w:r>
      <w:r>
        <w:rPr>
          <w:i/>
          <w:iCs/>
        </w:rPr>
        <w:t xml:space="preserve"> Morinda citrifolia </w:t>
      </w:r>
      <w:r>
        <w:t>in Thailand (this study).</w:t>
      </w:r>
    </w:p>
    <w:p w14:paraId="48E35ED2">
      <w:pPr>
        <w:jc w:val="both"/>
      </w:pPr>
    </w:p>
    <w:p w14:paraId="073FCAB3">
      <w:pPr>
        <w:jc w:val="both"/>
        <w:rPr>
          <w:b/>
          <w:bCs/>
          <w:i/>
          <w:iCs/>
        </w:rPr>
      </w:pPr>
      <w:r>
        <w:rPr>
          <w:b/>
          <w:bCs/>
          <w:i/>
          <w:iCs/>
        </w:rPr>
        <w:t xml:space="preserve">Meira plantarum </w:t>
      </w:r>
      <w:r>
        <w:tab/>
      </w:r>
      <w:r>
        <w:tab/>
      </w:r>
      <w:r>
        <w:tab/>
      </w:r>
      <w:r>
        <w:tab/>
      </w:r>
      <w:r>
        <w:tab/>
      </w:r>
      <w:r>
        <w:tab/>
      </w:r>
      <w:r>
        <w:tab/>
      </w:r>
      <w:r>
        <w:tab/>
      </w:r>
      <w:r>
        <w:tab/>
      </w:r>
      <w:r>
        <w:t xml:space="preserve">       Figs. S13b and 38</w:t>
      </w:r>
    </w:p>
    <w:p w14:paraId="64D2EC21">
      <w:pPr>
        <w:jc w:val="both"/>
        <w:rPr>
          <w:rFonts w:cs="Angsana New"/>
          <w:szCs w:val="30"/>
        </w:rPr>
      </w:pPr>
      <w:r>
        <w:rPr>
          <w:rFonts w:cs="Angsana New"/>
          <w:szCs w:val="30"/>
        </w:rPr>
        <w:t>Ecology and distribution – L</w:t>
      </w:r>
      <w:r>
        <w:rPr>
          <w:rFonts w:hint="cs" w:cs="Angsana New"/>
          <w:szCs w:val="30"/>
        </w:rPr>
        <w:t>eaf of an unidentified plant in China</w:t>
      </w:r>
      <w:r>
        <w:rPr>
          <w:rFonts w:cs="Angsana New"/>
          <w:szCs w:val="30"/>
          <w:vertAlign w:val="superscript"/>
        </w:rPr>
        <w:t>[172]</w:t>
      </w:r>
      <w:r>
        <w:rPr>
          <w:rFonts w:cs="Angsana New"/>
          <w:szCs w:val="30"/>
        </w:rPr>
        <w:t xml:space="preserve"> and </w:t>
      </w:r>
      <w:r>
        <w:rPr>
          <w:i/>
          <w:iCs/>
        </w:rPr>
        <w:t xml:space="preserve">Plumeria pudica </w:t>
      </w:r>
      <w:r>
        <w:t>flower in Thailand (this study</w:t>
      </w:r>
      <w:r>
        <w:rPr>
          <w:rFonts w:cs="Angsana New"/>
          <w:szCs w:val="30"/>
        </w:rPr>
        <w:t>).</w:t>
      </w:r>
    </w:p>
    <w:p w14:paraId="035A5CFA">
      <w:pPr>
        <w:ind w:left="720" w:hanging="720"/>
        <w:jc w:val="both"/>
        <w:rPr>
          <w:rFonts w:cstheme="minorBidi"/>
        </w:rPr>
      </w:pPr>
    </w:p>
    <w:p w14:paraId="199CB1E8">
      <w:pPr>
        <w:jc w:val="both"/>
      </w:pPr>
      <w:r>
        <w:rPr>
          <w:b/>
          <w:bCs/>
          <w:i/>
          <w:iCs/>
        </w:rPr>
        <w:t>Laurobasidium hachijoense</w:t>
      </w:r>
      <w:r>
        <w:tab/>
      </w:r>
      <w:r>
        <w:tab/>
      </w:r>
      <w:r>
        <w:tab/>
      </w:r>
      <w:r>
        <w:tab/>
      </w:r>
      <w:r>
        <w:tab/>
      </w:r>
      <w:r>
        <w:tab/>
      </w:r>
      <w:r>
        <w:tab/>
      </w:r>
      <w:r>
        <w:tab/>
      </w:r>
      <w:r>
        <w:t xml:space="preserve">        Figs. S13c and 38</w:t>
      </w:r>
    </w:p>
    <w:p w14:paraId="2B61DA7D">
      <w:pPr>
        <w:jc w:val="both"/>
        <w:rPr>
          <w:rFonts w:cs="Angsana New"/>
          <w:szCs w:val="30"/>
        </w:rPr>
      </w:pPr>
      <w:r>
        <w:rPr>
          <w:rFonts w:cs="Angsana New"/>
          <w:szCs w:val="30"/>
        </w:rPr>
        <w:t>Ecology and distribution – M</w:t>
      </w:r>
      <w:r>
        <w:rPr>
          <w:rFonts w:hint="cs" w:cs="Angsana New"/>
          <w:szCs w:val="30"/>
        </w:rPr>
        <w:t xml:space="preserve">arine sediment </w:t>
      </w:r>
      <w:r>
        <w:rPr>
          <w:rFonts w:cs="Angsana New"/>
          <w:szCs w:val="30"/>
        </w:rPr>
        <w:t xml:space="preserve">in </w:t>
      </w:r>
      <w:r>
        <w:rPr>
          <w:rFonts w:hint="cs" w:cs="Angsana New"/>
          <w:szCs w:val="30"/>
        </w:rPr>
        <w:t>China</w:t>
      </w:r>
      <w:r>
        <w:rPr>
          <w:rFonts w:cs="Angsana New"/>
          <w:szCs w:val="30"/>
          <w:vertAlign w:val="superscript"/>
        </w:rPr>
        <w:t>[173]</w:t>
      </w:r>
      <w:r>
        <w:rPr>
          <w:rFonts w:cs="Angsana New"/>
          <w:szCs w:val="30"/>
        </w:rPr>
        <w:t xml:space="preserve">, </w:t>
      </w:r>
      <w:r>
        <w:rPr>
          <w:rFonts w:hint="cs" w:cs="Angsana New"/>
          <w:szCs w:val="30"/>
        </w:rPr>
        <w:t xml:space="preserve">citrus rust mite </w:t>
      </w:r>
      <w:r>
        <w:rPr>
          <w:rFonts w:cs="Angsana New"/>
          <w:szCs w:val="30"/>
        </w:rPr>
        <w:t xml:space="preserve">in </w:t>
      </w:r>
      <w:r>
        <w:rPr>
          <w:rFonts w:hint="cs" w:cs="Angsana New"/>
          <w:szCs w:val="30"/>
        </w:rPr>
        <w:t>Israel</w:t>
      </w:r>
      <w:r>
        <w:rPr>
          <w:rFonts w:cs="Angsana New"/>
          <w:szCs w:val="30"/>
          <w:vertAlign w:val="superscript"/>
        </w:rPr>
        <w:t>[170]</w:t>
      </w:r>
      <w:r>
        <w:rPr>
          <w:rFonts w:cs="Angsana New"/>
          <w:szCs w:val="30"/>
        </w:rPr>
        <w:t xml:space="preserve">. </w:t>
      </w:r>
      <w:r>
        <w:rPr>
          <w:rFonts w:hint="cs" w:cs="Angsana New"/>
          <w:szCs w:val="30"/>
        </w:rPr>
        <w:t>Japanese pear</w:t>
      </w:r>
      <w:r>
        <w:rPr>
          <w:rFonts w:cs="Angsana New"/>
          <w:szCs w:val="30"/>
        </w:rPr>
        <w:t xml:space="preserve"> in Japan</w:t>
      </w:r>
      <w:r>
        <w:rPr>
          <w:rFonts w:cs="Angsana New"/>
          <w:szCs w:val="30"/>
          <w:vertAlign w:val="superscript"/>
        </w:rPr>
        <w:t>[174]</w:t>
      </w:r>
      <w:r>
        <w:rPr>
          <w:rFonts w:hint="cs" w:cs="Angsana New"/>
          <w:szCs w:val="30"/>
        </w:rPr>
        <w:t xml:space="preserve">, </w:t>
      </w:r>
      <w:r>
        <w:rPr>
          <w:rFonts w:hint="cs" w:cs="Angsana New"/>
          <w:i/>
          <w:iCs/>
          <w:szCs w:val="30"/>
        </w:rPr>
        <w:t>Cinnamomum japonicum</w:t>
      </w:r>
      <w:r>
        <w:rPr>
          <w:rFonts w:hint="cs" w:cs="Angsana New"/>
          <w:szCs w:val="30"/>
        </w:rPr>
        <w:t xml:space="preserve"> </w:t>
      </w:r>
      <w:r>
        <w:rPr>
          <w:rFonts w:cs="Angsana New"/>
          <w:szCs w:val="30"/>
        </w:rPr>
        <w:t xml:space="preserve">in </w:t>
      </w:r>
      <w:r>
        <w:rPr>
          <w:rFonts w:hint="cs" w:cs="Angsana New"/>
          <w:szCs w:val="30"/>
        </w:rPr>
        <w:t>Japan</w:t>
      </w:r>
      <w:r>
        <w:rPr>
          <w:rFonts w:cs="Angsana New"/>
          <w:szCs w:val="30"/>
          <w:vertAlign w:val="superscript"/>
        </w:rPr>
        <w:t>[175]</w:t>
      </w:r>
      <w:r>
        <w:rPr>
          <w:rFonts w:cs="Angsana New"/>
          <w:szCs w:val="30"/>
        </w:rPr>
        <w:t xml:space="preserve">, the galls with aerial root-like outgrowths of </w:t>
      </w:r>
      <w:r>
        <w:rPr>
          <w:rFonts w:cs="Angsana New"/>
          <w:i/>
          <w:iCs/>
          <w:szCs w:val="30"/>
        </w:rPr>
        <w:t xml:space="preserve">Cinnamomum subavenium </w:t>
      </w:r>
      <w:r>
        <w:rPr>
          <w:rFonts w:cs="Angsana New"/>
          <w:szCs w:val="30"/>
        </w:rPr>
        <w:t>in Thailand</w:t>
      </w:r>
      <w:r>
        <w:rPr>
          <w:rFonts w:cs="Angsana New"/>
          <w:szCs w:val="30"/>
          <w:vertAlign w:val="superscript"/>
        </w:rPr>
        <w:t>[176]</w:t>
      </w:r>
      <w:r>
        <w:rPr>
          <w:rFonts w:cs="Angsana New"/>
          <w:szCs w:val="30"/>
        </w:rPr>
        <w:t xml:space="preserve">, and </w:t>
      </w:r>
      <w:r>
        <w:rPr>
          <w:i/>
          <w:iCs/>
        </w:rPr>
        <w:t>Syzygium jambos</w:t>
      </w:r>
      <w:r>
        <w:t xml:space="preserve"> flower</w:t>
      </w:r>
      <w:r>
        <w:rPr>
          <w:i/>
          <w:iCs/>
        </w:rPr>
        <w:t xml:space="preserve"> </w:t>
      </w:r>
      <w:r>
        <w:t>in Thailand (this study).</w:t>
      </w:r>
    </w:p>
    <w:p w14:paraId="165D377D">
      <w:pPr>
        <w:jc w:val="both"/>
        <w:rPr>
          <w:lang w:val="en-GB"/>
        </w:rPr>
      </w:pPr>
    </w:p>
    <w:p w14:paraId="5D2B6196">
      <w:pPr>
        <w:jc w:val="both"/>
        <w:rPr>
          <w:b/>
          <w:bCs/>
          <w:i/>
          <w:iCs/>
        </w:rPr>
      </w:pPr>
      <w:r>
        <w:rPr>
          <w:b/>
          <w:bCs/>
          <w:i/>
          <w:iCs/>
        </w:rPr>
        <w:t>Jaminaea lantanae</w:t>
      </w:r>
      <w:r>
        <w:tab/>
      </w:r>
      <w:r>
        <w:tab/>
      </w:r>
      <w:r>
        <w:tab/>
      </w:r>
      <w:r>
        <w:tab/>
      </w:r>
      <w:r>
        <w:tab/>
      </w:r>
      <w:r>
        <w:tab/>
      </w:r>
      <w:r>
        <w:tab/>
      </w:r>
      <w:r>
        <w:t xml:space="preserve">                               Figs. S13d and 43</w:t>
      </w:r>
    </w:p>
    <w:p w14:paraId="5045ED52">
      <w:pPr>
        <w:jc w:val="both"/>
      </w:pPr>
      <w:r>
        <w:rPr>
          <w:rFonts w:cs="Angsana New"/>
          <w:szCs w:val="30"/>
        </w:rPr>
        <w:t>Ecology and distribution –</w:t>
      </w:r>
      <w:r>
        <w:rPr>
          <w:rFonts w:hint="cs" w:cs="Angsana New"/>
          <w:i/>
          <w:iCs/>
          <w:szCs w:val="30"/>
        </w:rPr>
        <w:t xml:space="preserve"> Lantana camara </w:t>
      </w:r>
      <w:r>
        <w:rPr>
          <w:rFonts w:cs="Angsana New"/>
          <w:szCs w:val="30"/>
        </w:rPr>
        <w:t xml:space="preserve">in </w:t>
      </w:r>
      <w:r>
        <w:rPr>
          <w:rFonts w:hint="cs" w:cs="Angsana New"/>
          <w:szCs w:val="30"/>
        </w:rPr>
        <w:t>China</w:t>
      </w:r>
      <w:r>
        <w:rPr>
          <w:rFonts w:cs="Angsana New"/>
          <w:szCs w:val="30"/>
          <w:vertAlign w:val="superscript"/>
        </w:rPr>
        <w:t>[172]</w:t>
      </w:r>
      <w:r>
        <w:rPr>
          <w:rFonts w:cs="Angsana New"/>
          <w:i/>
          <w:iCs/>
          <w:szCs w:val="30"/>
        </w:rPr>
        <w:t xml:space="preserve"> </w:t>
      </w:r>
      <w:r>
        <w:rPr>
          <w:rFonts w:cs="Angsana New"/>
          <w:szCs w:val="30"/>
        </w:rPr>
        <w:t xml:space="preserve">and </w:t>
      </w:r>
      <w:r>
        <w:rPr>
          <w:i/>
          <w:iCs/>
        </w:rPr>
        <w:t>Hibiscus rosa-sinensis</w:t>
      </w:r>
      <w:r>
        <w:t xml:space="preserve"> flower</w:t>
      </w:r>
      <w:r>
        <w:rPr>
          <w:i/>
          <w:iCs/>
        </w:rPr>
        <w:t xml:space="preserve"> </w:t>
      </w:r>
      <w:r>
        <w:t>in Thailand (this study).</w:t>
      </w:r>
    </w:p>
    <w:p w14:paraId="6788936F">
      <w:pPr>
        <w:jc w:val="both"/>
        <w:rPr>
          <w:b/>
          <w:bCs/>
        </w:rPr>
      </w:pPr>
    </w:p>
    <w:p w14:paraId="24EEC91B">
      <w:pPr>
        <w:jc w:val="both"/>
        <w:rPr>
          <w:b/>
          <w:bCs/>
          <w:i/>
          <w:iCs/>
        </w:rPr>
      </w:pPr>
      <w:r>
        <w:rPr>
          <w:b/>
          <w:bCs/>
          <w:i/>
          <w:iCs/>
        </w:rPr>
        <w:t>Sympodiomycopsis europaea</w:t>
      </w:r>
      <w:r>
        <w:t xml:space="preserve"> </w:t>
      </w:r>
      <w:r>
        <w:tab/>
      </w:r>
      <w:r>
        <w:tab/>
      </w:r>
      <w:r>
        <w:tab/>
      </w:r>
      <w:r>
        <w:tab/>
      </w:r>
      <w:r>
        <w:tab/>
      </w:r>
      <w:r>
        <w:tab/>
      </w:r>
      <w:r>
        <w:tab/>
      </w:r>
      <w:r>
        <w:t xml:space="preserve">       Figs. S13e and 43</w:t>
      </w:r>
    </w:p>
    <w:p w14:paraId="6031BEF6">
      <w:pPr>
        <w:jc w:val="both"/>
      </w:pPr>
      <w:r>
        <w:rPr>
          <w:rFonts w:cs="Angsana New"/>
          <w:szCs w:val="30"/>
        </w:rPr>
        <w:t xml:space="preserve">Ecology and distribution – Unidentified leaf in </w:t>
      </w:r>
      <w:r>
        <w:rPr>
          <w:rFonts w:hint="cs" w:cs="Angsana New"/>
          <w:szCs w:val="30"/>
        </w:rPr>
        <w:t>Germany</w:t>
      </w:r>
      <w:r>
        <w:rPr>
          <w:rFonts w:cs="Angsana New"/>
          <w:szCs w:val="30"/>
          <w:vertAlign w:val="superscript"/>
        </w:rPr>
        <w:t>[172]</w:t>
      </w:r>
      <w:r>
        <w:rPr>
          <w:rFonts w:cs="Angsana New"/>
          <w:szCs w:val="30"/>
        </w:rPr>
        <w:t xml:space="preserve">, </w:t>
      </w:r>
      <w:r>
        <w:rPr>
          <w:i/>
          <w:iCs/>
        </w:rPr>
        <w:t>Plumeria obtusa</w:t>
      </w:r>
      <w:r>
        <w:t xml:space="preserve"> and </w:t>
      </w:r>
      <w:r>
        <w:rPr>
          <w:i/>
          <w:iCs/>
        </w:rPr>
        <w:t>Bougainvillea hybrid</w:t>
      </w:r>
      <w:r>
        <w:t xml:space="preserve"> </w:t>
      </w:r>
      <w:r>
        <w:rPr>
          <w:rFonts w:cs="Angsana New"/>
          <w:szCs w:val="30"/>
        </w:rPr>
        <w:t>flower</w:t>
      </w:r>
      <w:r>
        <w:t xml:space="preserve"> in Thailand (this study).</w:t>
      </w:r>
    </w:p>
    <w:p w14:paraId="6082A1D6">
      <w:pPr>
        <w:jc w:val="both"/>
      </w:pPr>
    </w:p>
    <w:p w14:paraId="0E877FF6">
      <w:pPr>
        <w:jc w:val="both"/>
      </w:pPr>
      <w:r>
        <w:rPr>
          <w:b/>
          <w:bCs/>
          <w:i/>
          <w:iCs/>
        </w:rPr>
        <w:t>Sympodiomycopsis paphiopedili</w:t>
      </w:r>
      <w:r>
        <w:t xml:space="preserve"> </w:t>
      </w:r>
      <w:r>
        <w:tab/>
      </w:r>
      <w:r>
        <w:tab/>
      </w:r>
      <w:r>
        <w:tab/>
      </w:r>
      <w:r>
        <w:tab/>
      </w:r>
      <w:r>
        <w:tab/>
      </w:r>
      <w:r>
        <w:t xml:space="preserve">                    </w:t>
      </w:r>
      <w:r>
        <w:tab/>
      </w:r>
      <w:r>
        <w:t xml:space="preserve">        Figs. S13f and 43</w:t>
      </w:r>
    </w:p>
    <w:p w14:paraId="611DFE57">
      <w:pPr>
        <w:jc w:val="both"/>
        <w:rPr>
          <w:rFonts w:cs="Angsana New"/>
          <w:szCs w:val="30"/>
        </w:rPr>
      </w:pPr>
      <w:r>
        <w:rPr>
          <w:rFonts w:cs="Angsana New"/>
          <w:szCs w:val="30"/>
        </w:rPr>
        <w:t xml:space="preserve">Ecology and distribution – </w:t>
      </w:r>
      <w:r>
        <w:rPr>
          <w:rFonts w:hint="cs" w:cs="Angsana New"/>
          <w:i/>
          <w:iCs/>
          <w:szCs w:val="30"/>
        </w:rPr>
        <w:t>Paphiopedilum primurinum</w:t>
      </w:r>
      <w:r>
        <w:rPr>
          <w:rFonts w:cs="Angsana New"/>
          <w:szCs w:val="30"/>
        </w:rPr>
        <w:t xml:space="preserve"> in </w:t>
      </w:r>
      <w:r>
        <w:rPr>
          <w:rFonts w:hint="cs" w:cs="Angsana New"/>
          <w:szCs w:val="30"/>
        </w:rPr>
        <w:t>Japan</w:t>
      </w:r>
      <w:r>
        <w:rPr>
          <w:rFonts w:cs="Angsana New"/>
          <w:szCs w:val="30"/>
          <w:vertAlign w:val="superscript"/>
        </w:rPr>
        <w:t>[177]</w:t>
      </w:r>
      <w:r>
        <w:rPr>
          <w:rFonts w:cs="Angsana New"/>
          <w:szCs w:val="30"/>
        </w:rPr>
        <w:t xml:space="preserve">, </w:t>
      </w:r>
      <w:r>
        <w:rPr>
          <w:rFonts w:cs="Angsana New"/>
          <w:i/>
          <w:iCs/>
          <w:szCs w:val="30"/>
        </w:rPr>
        <w:t>Gossypium hirsutum</w:t>
      </w:r>
      <w:r>
        <w:rPr>
          <w:rFonts w:cs="Angsana New"/>
          <w:szCs w:val="30"/>
        </w:rPr>
        <w:t xml:space="preserve">, </w:t>
      </w:r>
      <w:r>
        <w:rPr>
          <w:rFonts w:cs="Angsana New"/>
          <w:i/>
          <w:iCs/>
          <w:szCs w:val="30"/>
        </w:rPr>
        <w:t>Ipomoea hederifolia</w:t>
      </w:r>
      <w:r>
        <w:rPr>
          <w:rFonts w:cs="Angsana New"/>
          <w:szCs w:val="30"/>
        </w:rPr>
        <w:t xml:space="preserve">, </w:t>
      </w:r>
      <w:r>
        <w:rPr>
          <w:rFonts w:cs="Angsana New"/>
          <w:i/>
          <w:iCs/>
          <w:szCs w:val="30"/>
        </w:rPr>
        <w:t>Ipomoea nil</w:t>
      </w:r>
      <w:r>
        <w:rPr>
          <w:rFonts w:cs="Angsana New"/>
          <w:szCs w:val="30"/>
        </w:rPr>
        <w:t xml:space="preserve">, </w:t>
      </w:r>
      <w:r>
        <w:rPr>
          <w:rFonts w:cs="Angsana New"/>
          <w:i/>
          <w:iCs/>
          <w:szCs w:val="30"/>
        </w:rPr>
        <w:t>Merremia aegyptia</w:t>
      </w:r>
      <w:r>
        <w:rPr>
          <w:rFonts w:cs="Angsana New"/>
          <w:szCs w:val="30"/>
        </w:rPr>
        <w:t xml:space="preserve"> and </w:t>
      </w:r>
      <w:r>
        <w:rPr>
          <w:rFonts w:cs="Angsana New"/>
          <w:i/>
          <w:iCs/>
          <w:szCs w:val="30"/>
        </w:rPr>
        <w:t>Piscidia piscipula</w:t>
      </w:r>
      <w:r>
        <w:rPr>
          <w:rFonts w:cs="Angsana New"/>
          <w:szCs w:val="30"/>
        </w:rPr>
        <w:t xml:space="preserve"> in Mexico</w:t>
      </w:r>
      <w:r>
        <w:rPr>
          <w:rFonts w:cs="Angsana New"/>
          <w:szCs w:val="30"/>
          <w:vertAlign w:val="superscript"/>
        </w:rPr>
        <w:t>[7]</w:t>
      </w:r>
      <w:r>
        <w:rPr>
          <w:rFonts w:cs="Angsana New"/>
          <w:szCs w:val="30"/>
        </w:rPr>
        <w:t xml:space="preserve">, and flower of </w:t>
      </w:r>
      <w:r>
        <w:rPr>
          <w:i/>
          <w:iCs/>
        </w:rPr>
        <w:t>Hamelia patens</w:t>
      </w:r>
      <w:r>
        <w:t xml:space="preserve"> and </w:t>
      </w:r>
      <w:r>
        <w:rPr>
          <w:i/>
          <w:iCs/>
        </w:rPr>
        <w:t>Morinda citrifolia</w:t>
      </w:r>
      <w:r>
        <w:t xml:space="preserve"> in Thailand (</w:t>
      </w:r>
      <w:r>
        <w:rPr>
          <w:lang w:val="en-GB"/>
        </w:rPr>
        <w:t>t</w:t>
      </w:r>
      <w:r>
        <w:t>his study).</w:t>
      </w:r>
    </w:p>
    <w:p w14:paraId="41438D34">
      <w:pPr>
        <w:ind w:firstLine="720"/>
        <w:jc w:val="both"/>
        <w:rPr>
          <w:rFonts w:cs="Angsana New"/>
          <w:lang w:val="en-GB"/>
        </w:rPr>
      </w:pPr>
    </w:p>
    <w:p w14:paraId="32F5AD4A">
      <w:pPr>
        <w:jc w:val="both"/>
        <w:rPr>
          <w:b/>
          <w:bCs/>
          <w:i/>
          <w:iCs/>
        </w:rPr>
      </w:pPr>
      <w:r>
        <w:rPr>
          <w:b/>
          <w:bCs/>
          <w:i/>
          <w:iCs/>
        </w:rPr>
        <w:t>Anthracocystis heteropogonicola</w:t>
      </w:r>
      <w:r>
        <w:tab/>
      </w:r>
      <w:r>
        <w:tab/>
      </w:r>
      <w:r>
        <w:tab/>
      </w:r>
      <w:r>
        <w:tab/>
      </w:r>
      <w:r>
        <w:tab/>
      </w:r>
      <w:r>
        <w:tab/>
      </w:r>
      <w:r>
        <w:tab/>
      </w:r>
      <w:r>
        <w:t xml:space="preserve">     Figs. S13g and S14</w:t>
      </w:r>
    </w:p>
    <w:p w14:paraId="72DAB049">
      <w:pPr>
        <w:jc w:val="both"/>
      </w:pPr>
      <w:r>
        <w:rPr>
          <w:rFonts w:cs="Angsana New"/>
        </w:rPr>
        <w:t xml:space="preserve">Ecology and distribution – </w:t>
      </w:r>
      <w:r>
        <w:rPr>
          <w:rFonts w:hint="cs" w:cs="Angsana New"/>
          <w:i/>
          <w:iCs/>
        </w:rPr>
        <w:t xml:space="preserve">Heteropogon contortus </w:t>
      </w:r>
      <w:r>
        <w:rPr>
          <w:rFonts w:cs="Angsana New"/>
        </w:rPr>
        <w:t xml:space="preserve">in </w:t>
      </w:r>
      <w:r>
        <w:rPr>
          <w:rFonts w:hint="cs" w:cs="Angsana New"/>
        </w:rPr>
        <w:t>India</w:t>
      </w:r>
      <w:r>
        <w:rPr>
          <w:rFonts w:cs="Angsana New"/>
        </w:rPr>
        <w:t xml:space="preserve"> and</w:t>
      </w:r>
      <w:r>
        <w:rPr>
          <w:rFonts w:hint="cs" w:cs="Angsana New"/>
        </w:rPr>
        <w:t xml:space="preserve"> Australia</w:t>
      </w:r>
      <w:r>
        <w:rPr>
          <w:rFonts w:cs="Angsana New"/>
          <w:vertAlign w:val="superscript"/>
        </w:rPr>
        <w:t>[178]</w:t>
      </w:r>
      <w:r>
        <w:rPr>
          <w:rFonts w:cs="Angsana New"/>
        </w:rPr>
        <w:t xml:space="preserve">, flowers of </w:t>
      </w:r>
      <w:r>
        <w:rPr>
          <w:i/>
          <w:iCs/>
        </w:rPr>
        <w:t xml:space="preserve">Antigonon leptopus </w:t>
      </w:r>
      <w:r>
        <w:t xml:space="preserve">and </w:t>
      </w:r>
      <w:r>
        <w:rPr>
          <w:i/>
          <w:iCs/>
        </w:rPr>
        <w:t xml:space="preserve">Bidens pilosa </w:t>
      </w:r>
      <w:r>
        <w:t>in Thailand (this study).</w:t>
      </w:r>
    </w:p>
    <w:p w14:paraId="5E114525">
      <w:pPr>
        <w:ind w:firstLine="720"/>
        <w:jc w:val="both"/>
      </w:pPr>
    </w:p>
    <w:p w14:paraId="2CFF1C2B">
      <w:pPr>
        <w:jc w:val="center"/>
        <w:rPr>
          <w:b/>
          <w:bCs/>
        </w:rPr>
      </w:pPr>
      <w:r>
        <w:rPr>
          <w:b/>
          <w:bCs/>
          <w14:ligatures w14:val="standardContextual"/>
        </w:rPr>
        <w:drawing>
          <wp:inline distT="0" distB="0" distL="0" distR="0">
            <wp:extent cx="5132070" cy="6736715"/>
            <wp:effectExtent l="0" t="0" r="0" b="6985"/>
            <wp:docPr id="1067946145" name="Picture 4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46145" name="Picture 42" descr="A screenshot of a computer scree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8576" cy="6850090"/>
                    </a:xfrm>
                    <a:prstGeom prst="rect">
                      <a:avLst/>
                    </a:prstGeom>
                  </pic:spPr>
                </pic:pic>
              </a:graphicData>
            </a:graphic>
          </wp:inline>
        </w:drawing>
      </w:r>
    </w:p>
    <w:p w14:paraId="5D16D40D">
      <w:pPr>
        <w:jc w:val="both"/>
        <w:rPr>
          <w:rFonts w:eastAsia="MS Gothic"/>
          <w:b/>
          <w:bCs/>
        </w:rPr>
      </w:pPr>
    </w:p>
    <w:p w14:paraId="51E873DD">
      <w:pPr>
        <w:jc w:val="both"/>
        <w:rPr>
          <w:sz w:val="20"/>
          <w:szCs w:val="20"/>
        </w:rPr>
      </w:pPr>
      <w:r>
        <w:rPr>
          <w:rFonts w:eastAsia="MS Gothic"/>
          <w:b/>
          <w:bCs/>
          <w:sz w:val="20"/>
          <w:szCs w:val="20"/>
        </w:rPr>
        <w:t xml:space="preserve">Fig. S14 </w:t>
      </w:r>
      <w:r>
        <w:rPr>
          <w:sz w:val="20"/>
          <w:szCs w:val="20"/>
        </w:rPr>
        <w:t xml:space="preserve">Phylogenetic tree generated by maximum likelihood analysis of the combined ITS and D1/D2 domain of LSU sequence data representing </w:t>
      </w:r>
      <w:r>
        <w:rPr>
          <w:i/>
          <w:iCs/>
          <w:sz w:val="20"/>
          <w:szCs w:val="20"/>
        </w:rPr>
        <w:t>Anthracocystis</w:t>
      </w:r>
      <w:r>
        <w:rPr>
          <w:sz w:val="20"/>
          <w:szCs w:val="20"/>
        </w:rPr>
        <w:t xml:space="preserve">. The tree is rooted to </w:t>
      </w:r>
      <w:r>
        <w:rPr>
          <w:i/>
          <w:iCs/>
          <w:sz w:val="20"/>
          <w:szCs w:val="20"/>
        </w:rPr>
        <w:t xml:space="preserve">Sporisorium moniliferum </w:t>
      </w:r>
      <w:r>
        <w:rPr>
          <w:sz w:val="20"/>
          <w:szCs w:val="20"/>
        </w:rPr>
        <w:t xml:space="preserve">(MS98) and </w:t>
      </w:r>
      <w:r>
        <w:rPr>
          <w:i/>
          <w:iCs/>
          <w:sz w:val="20"/>
          <w:szCs w:val="20"/>
        </w:rPr>
        <w:t xml:space="preserve">S. sorghi </w:t>
      </w:r>
      <w:r>
        <w:rPr>
          <w:sz w:val="20"/>
          <w:szCs w:val="20"/>
        </w:rPr>
        <w:t>(CBS 104.17). Single-locus analyses were also performed, and topology and clade stability were compared from combined gene analyses. Fifty strains are included in the combined sequence analysis, which comprise 1,431 characters with gaps. Bootstrap support values for maximum likelihood ≥ 40% (ML, left) and Bayesian posterior probabilities ≥ 0.90 (PP, right) are indicated above the node. Double dashes (--) represent support values less than 40% ML/0.90 PP. The scale bar represents the expected number of nucleotide substitutions per site. The ex-type strains are in bold and the newly generated sequences in this study are in blue.</w:t>
      </w:r>
    </w:p>
    <w:p w14:paraId="5DB1C1BF">
      <w:pPr>
        <w:jc w:val="both"/>
        <w:rPr>
          <w:rFonts w:cs="Angsana New"/>
        </w:rPr>
      </w:pPr>
    </w:p>
    <w:p w14:paraId="46CF7F09">
      <w:pPr>
        <w:jc w:val="both"/>
        <w:rPr>
          <w:rFonts w:cs="Angsana New"/>
        </w:rPr>
      </w:pPr>
    </w:p>
    <w:p w14:paraId="7E54A9CF">
      <w:pPr>
        <w:jc w:val="both"/>
        <w:rPr>
          <w:b/>
          <w:bCs/>
          <w:i/>
          <w:iCs/>
        </w:rPr>
      </w:pPr>
      <w:r>
        <w:rPr>
          <w:b/>
          <w:bCs/>
          <w:i/>
          <w:iCs/>
        </w:rPr>
        <w:t xml:space="preserve">Moesziomyces antarcticus </w:t>
      </w:r>
      <w:r>
        <w:tab/>
      </w:r>
      <w:r>
        <w:tab/>
      </w:r>
      <w:r>
        <w:tab/>
      </w:r>
      <w:r>
        <w:tab/>
      </w:r>
      <w:r>
        <w:tab/>
      </w:r>
      <w:r>
        <w:tab/>
      </w:r>
      <w:r>
        <w:tab/>
      </w:r>
      <w:r>
        <w:tab/>
      </w:r>
      <w:r>
        <w:t xml:space="preserve">     Figs. S13h and </w:t>
      </w:r>
      <w:r>
        <w:rPr>
          <w:rFonts w:cs="Angsana New"/>
        </w:rPr>
        <w:t>S15</w:t>
      </w:r>
    </w:p>
    <w:p w14:paraId="4D075D4C">
      <w:pPr>
        <w:jc w:val="both"/>
        <w:rPr>
          <w:rFonts w:cs="Angsana New"/>
          <w:szCs w:val="30"/>
        </w:rPr>
      </w:pPr>
      <w:r>
        <w:rPr>
          <w:rFonts w:cs="Angsana New"/>
          <w:szCs w:val="30"/>
        </w:rPr>
        <w:t>Ecology and distribution – Opportunistic human pathogen</w:t>
      </w:r>
      <w:r>
        <w:rPr>
          <w:rFonts w:hint="cs" w:cs="Angsana New"/>
          <w:i/>
          <w:iCs/>
          <w:szCs w:val="30"/>
        </w:rPr>
        <w:t xml:space="preserve"> </w:t>
      </w:r>
      <w:r>
        <w:rPr>
          <w:rFonts w:cs="Angsana New"/>
          <w:szCs w:val="30"/>
        </w:rPr>
        <w:t xml:space="preserve">in </w:t>
      </w:r>
      <w:r>
        <w:rPr>
          <w:rFonts w:hint="cs" w:cs="Angsana New"/>
          <w:szCs w:val="30"/>
        </w:rPr>
        <w:t>China</w:t>
      </w:r>
      <w:r>
        <w:rPr>
          <w:rFonts w:cs="Angsana New"/>
          <w:szCs w:val="30"/>
        </w:rPr>
        <w:t xml:space="preserve"> and</w:t>
      </w:r>
      <w:r>
        <w:rPr>
          <w:rFonts w:hint="cs" w:cs="Angsana New"/>
          <w:szCs w:val="30"/>
        </w:rPr>
        <w:t xml:space="preserve"> Japan</w:t>
      </w:r>
      <w:r>
        <w:rPr>
          <w:rFonts w:cs="Angsana New"/>
          <w:szCs w:val="28"/>
          <w:vertAlign w:val="superscript"/>
        </w:rPr>
        <w:t>[179,180]</w:t>
      </w:r>
      <w:r>
        <w:rPr>
          <w:rFonts w:cs="Angsana New"/>
          <w:szCs w:val="30"/>
        </w:rPr>
        <w:t xml:space="preserve">, leaves of </w:t>
      </w:r>
      <w:r>
        <w:rPr>
          <w:i/>
          <w:iCs/>
        </w:rPr>
        <w:t xml:space="preserve">Oryza sativa  </w:t>
      </w:r>
      <w:r>
        <w:t xml:space="preserve">in Thailand and </w:t>
      </w:r>
      <w:r>
        <w:rPr>
          <w:rFonts w:hint="cs" w:cs="Angsana New"/>
          <w:szCs w:val="30"/>
        </w:rPr>
        <w:t>South Korea</w:t>
      </w:r>
      <w:r>
        <w:rPr>
          <w:vertAlign w:val="superscript"/>
        </w:rPr>
        <w:t>[57,109,181]</w:t>
      </w:r>
      <w:r>
        <w:t xml:space="preserve">, </w:t>
      </w:r>
      <w:r>
        <w:rPr>
          <w:i/>
          <w:iCs/>
        </w:rPr>
        <w:t>Saccharum officinarum</w:t>
      </w:r>
      <w:r>
        <w:t xml:space="preserve"> in Thailand</w:t>
      </w:r>
      <w:r>
        <w:rPr>
          <w:vertAlign w:val="superscript"/>
        </w:rPr>
        <w:t>[47,109]</w:t>
      </w:r>
      <w:r>
        <w:t xml:space="preserve">, </w:t>
      </w:r>
      <w:r>
        <w:rPr>
          <w:i/>
          <w:iCs/>
        </w:rPr>
        <w:t>Zea mays</w:t>
      </w:r>
      <w:r>
        <w:t xml:space="preserve"> in </w:t>
      </w:r>
      <w:r>
        <w:rPr>
          <w:rFonts w:hint="cs" w:cs="Angsana New"/>
          <w:szCs w:val="30"/>
        </w:rPr>
        <w:t>Thailand</w:t>
      </w:r>
      <w:r>
        <w:rPr>
          <w:rFonts w:cs="Angsana New"/>
          <w:szCs w:val="30"/>
          <w:vertAlign w:val="superscript"/>
        </w:rPr>
        <w:t>[109]</w:t>
      </w:r>
      <w:r>
        <w:rPr>
          <w:rFonts w:cs="Angsana New"/>
          <w:szCs w:val="30"/>
        </w:rPr>
        <w:t xml:space="preserve">, </w:t>
      </w:r>
      <w:r>
        <w:rPr>
          <w:rFonts w:hint="cs" w:cs="Angsana New"/>
          <w:i/>
          <w:iCs/>
          <w:szCs w:val="30"/>
        </w:rPr>
        <w:t>Echinochloa</w:t>
      </w:r>
      <w:r>
        <w:rPr>
          <w:rFonts w:cs="Angsana New"/>
          <w:i/>
          <w:iCs/>
          <w:szCs w:val="30"/>
        </w:rPr>
        <w:t xml:space="preserve"> </w:t>
      </w:r>
      <w:r>
        <w:rPr>
          <w:rFonts w:hint="cs" w:cs="Angsana New"/>
          <w:i/>
          <w:iCs/>
          <w:szCs w:val="30"/>
        </w:rPr>
        <w:t>crus</w:t>
      </w:r>
      <w:r>
        <w:rPr>
          <w:rFonts w:hint="cs" w:cs="Angsana New"/>
          <w:szCs w:val="30"/>
        </w:rPr>
        <w:t>-</w:t>
      </w:r>
      <w:r>
        <w:rPr>
          <w:rFonts w:hint="cs" w:cs="Angsana New"/>
          <w:i/>
          <w:iCs/>
          <w:szCs w:val="30"/>
        </w:rPr>
        <w:t>galli</w:t>
      </w:r>
      <w:r>
        <w:rPr>
          <w:rFonts w:hint="cs" w:cs="Angsana New"/>
          <w:szCs w:val="30"/>
        </w:rPr>
        <w:t> </w:t>
      </w:r>
      <w:r>
        <w:rPr>
          <w:rFonts w:cs="Angsana New"/>
          <w:szCs w:val="30"/>
        </w:rPr>
        <w:t xml:space="preserve">in </w:t>
      </w:r>
      <w:r>
        <w:rPr>
          <w:rFonts w:hint="cs" w:cs="Angsana New"/>
          <w:szCs w:val="30"/>
        </w:rPr>
        <w:t>Japan</w:t>
      </w:r>
      <w:r>
        <w:rPr>
          <w:rFonts w:cs="Angsana New"/>
          <w:szCs w:val="30"/>
          <w:vertAlign w:val="superscript"/>
        </w:rPr>
        <w:t>[182]</w:t>
      </w:r>
      <w:r>
        <w:rPr>
          <w:rFonts w:cs="Angsana New"/>
          <w:szCs w:val="30"/>
        </w:rPr>
        <w:t xml:space="preserve">, </w:t>
      </w:r>
      <w:r>
        <w:rPr>
          <w:rFonts w:hint="cs" w:cs="Angsana New"/>
          <w:i/>
          <w:iCs/>
          <w:szCs w:val="30"/>
        </w:rPr>
        <w:t>Camellia sinensis</w:t>
      </w:r>
      <w:r>
        <w:rPr>
          <w:rFonts w:hint="cs" w:cs="Angsana New"/>
          <w:szCs w:val="30"/>
        </w:rPr>
        <w:t> var. </w:t>
      </w:r>
      <w:r>
        <w:rPr>
          <w:rFonts w:hint="cs" w:cs="Angsana New"/>
          <w:i/>
          <w:iCs/>
          <w:szCs w:val="30"/>
        </w:rPr>
        <w:t>assamica</w:t>
      </w:r>
      <w:r>
        <w:rPr>
          <w:rFonts w:cs="Angsana New"/>
          <w:szCs w:val="30"/>
        </w:rPr>
        <w:t xml:space="preserve"> flower in </w:t>
      </w:r>
      <w:r>
        <w:rPr>
          <w:rFonts w:hint="cs" w:cs="Angsana New"/>
          <w:szCs w:val="30"/>
        </w:rPr>
        <w:t>Thailand</w:t>
      </w:r>
      <w:r>
        <w:rPr>
          <w:rFonts w:cs="Angsana New"/>
          <w:szCs w:val="30"/>
          <w:vertAlign w:val="superscript"/>
        </w:rPr>
        <w:t>[36]</w:t>
      </w:r>
      <w:r>
        <w:rPr>
          <w:rFonts w:cs="Angsana New"/>
          <w:szCs w:val="30"/>
        </w:rPr>
        <w:t xml:space="preserve">, </w:t>
      </w:r>
      <w:r>
        <w:t>duckweed in Thailand</w:t>
      </w:r>
      <w:r>
        <w:rPr>
          <w:vertAlign w:val="superscript"/>
        </w:rPr>
        <w:t>[34]</w:t>
      </w:r>
      <w:r>
        <w:t xml:space="preserve">, </w:t>
      </w:r>
      <w:r>
        <w:rPr>
          <w:rFonts w:hint="cs" w:cs="Angsana New"/>
          <w:i/>
          <w:iCs/>
          <w:szCs w:val="30"/>
        </w:rPr>
        <w:t>Oryza sativa</w:t>
      </w:r>
      <w:r>
        <w:rPr>
          <w:rFonts w:hint="cs" w:cs="Angsana New"/>
          <w:szCs w:val="30"/>
        </w:rPr>
        <w:t xml:space="preserve"> seed </w:t>
      </w:r>
      <w:r>
        <w:rPr>
          <w:rFonts w:cs="Angsana New"/>
          <w:szCs w:val="30"/>
        </w:rPr>
        <w:t xml:space="preserve">in </w:t>
      </w:r>
      <w:r>
        <w:rPr>
          <w:rFonts w:hint="cs" w:cs="Angsana New"/>
          <w:szCs w:val="30"/>
        </w:rPr>
        <w:t>South Korea</w:t>
      </w:r>
      <w:r>
        <w:rPr>
          <w:rFonts w:cs="Angsana New"/>
          <w:szCs w:val="30"/>
          <w:vertAlign w:val="superscript"/>
        </w:rPr>
        <w:t>[183]</w:t>
      </w:r>
      <w:r>
        <w:rPr>
          <w:rFonts w:cs="Angsana New"/>
          <w:szCs w:val="30"/>
        </w:rPr>
        <w:t xml:space="preserve">, flowers of </w:t>
      </w:r>
      <w:r>
        <w:rPr>
          <w:i/>
          <w:iCs/>
        </w:rPr>
        <w:t>Zephyranthes minuta</w:t>
      </w:r>
      <w:r>
        <w:t xml:space="preserve">, </w:t>
      </w:r>
      <w:r>
        <w:rPr>
          <w:i/>
          <w:iCs/>
        </w:rPr>
        <w:t xml:space="preserve">Senna </w:t>
      </w:r>
      <w:r>
        <w:t xml:space="preserve">spectabilis, </w:t>
      </w:r>
      <w:r>
        <w:rPr>
          <w:i/>
          <w:iCs/>
        </w:rPr>
        <w:t>Momordica charantia</w:t>
      </w:r>
      <w:r>
        <w:t xml:space="preserve">, and </w:t>
      </w:r>
      <w:r>
        <w:rPr>
          <w:i/>
          <w:iCs/>
        </w:rPr>
        <w:t xml:space="preserve">Hibiscus rosa-sinensis </w:t>
      </w:r>
      <w:r>
        <w:t>in Thailand</w:t>
      </w:r>
      <w:r>
        <w:rPr>
          <w:i/>
          <w:iCs/>
        </w:rPr>
        <w:t xml:space="preserve"> </w:t>
      </w:r>
      <w:r>
        <w:t>(this study)</w:t>
      </w:r>
      <w:r>
        <w:rPr>
          <w:rFonts w:cs="Angsana New"/>
          <w:szCs w:val="30"/>
        </w:rPr>
        <w:t>.</w:t>
      </w:r>
    </w:p>
    <w:p w14:paraId="2E9317FC">
      <w:pPr>
        <w:jc w:val="both"/>
        <w:rPr>
          <w:rFonts w:cs="Angsana New"/>
        </w:rPr>
      </w:pPr>
    </w:p>
    <w:p w14:paraId="535008B3">
      <w:pPr>
        <w:jc w:val="center"/>
      </w:pPr>
      <w:r>
        <w:rPr>
          <w:b/>
          <w:bCs/>
          <w14:ligatures w14:val="standardContextual"/>
        </w:rPr>
        <w:drawing>
          <wp:inline distT="0" distB="0" distL="0" distR="0">
            <wp:extent cx="4837430" cy="6650355"/>
            <wp:effectExtent l="0" t="0" r="1270" b="0"/>
            <wp:docPr id="1801919712" name="Picture 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19712" name="Picture 43" descr="A screenshot of a computer scree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3429" cy="6741384"/>
                    </a:xfrm>
                    <a:prstGeom prst="rect">
                      <a:avLst/>
                    </a:prstGeom>
                  </pic:spPr>
                </pic:pic>
              </a:graphicData>
            </a:graphic>
          </wp:inline>
        </w:drawing>
      </w:r>
    </w:p>
    <w:p w14:paraId="57123189">
      <w:pPr>
        <w:jc w:val="both"/>
        <w:rPr>
          <w:sz w:val="20"/>
          <w:szCs w:val="20"/>
        </w:rPr>
      </w:pPr>
      <w:r>
        <w:rPr>
          <w:rFonts w:eastAsia="MS Gothic"/>
          <w:b/>
          <w:bCs/>
          <w:sz w:val="20"/>
          <w:szCs w:val="20"/>
        </w:rPr>
        <w:t xml:space="preserve">Fig. S15 </w:t>
      </w:r>
      <w:r>
        <w:rPr>
          <w:sz w:val="20"/>
          <w:szCs w:val="20"/>
        </w:rPr>
        <w:t xml:space="preserve">Phylogenetic tree generated by maximum likelihood analysis of the combined ITS and D1/D2 domain of LSU sequence data representing </w:t>
      </w:r>
      <w:r>
        <w:rPr>
          <w:i/>
          <w:iCs/>
          <w:sz w:val="20"/>
          <w:szCs w:val="20"/>
        </w:rPr>
        <w:t>Moesziomyces</w:t>
      </w:r>
      <w:r>
        <w:rPr>
          <w:sz w:val="20"/>
          <w:szCs w:val="20"/>
        </w:rPr>
        <w:t xml:space="preserve">. The tree is rooted to </w:t>
      </w:r>
      <w:r>
        <w:rPr>
          <w:i/>
          <w:iCs/>
          <w:sz w:val="20"/>
          <w:szCs w:val="20"/>
        </w:rPr>
        <w:t xml:space="preserve">Langdonia aristidae </w:t>
      </w:r>
      <w:r>
        <w:rPr>
          <w:sz w:val="20"/>
          <w:szCs w:val="20"/>
        </w:rPr>
        <w:t xml:space="preserve">(HUV 19145), </w:t>
      </w:r>
      <w:r>
        <w:rPr>
          <w:i/>
          <w:iCs/>
          <w:sz w:val="20"/>
          <w:szCs w:val="20"/>
        </w:rPr>
        <w:t xml:space="preserve">L. confusa </w:t>
      </w:r>
      <w:r>
        <w:rPr>
          <w:sz w:val="20"/>
          <w:szCs w:val="20"/>
        </w:rPr>
        <w:t xml:space="preserve">(BRIP 42670) and </w:t>
      </w:r>
      <w:r>
        <w:rPr>
          <w:i/>
          <w:iCs/>
          <w:sz w:val="20"/>
          <w:szCs w:val="20"/>
        </w:rPr>
        <w:t xml:space="preserve">L. jejuensis </w:t>
      </w:r>
      <w:r>
        <w:rPr>
          <w:sz w:val="20"/>
          <w:szCs w:val="20"/>
        </w:rPr>
        <w:t>(CBS 10454). Single-locus analyses were also performed, and topology and clade stability were compared from combined gene analyses. Fourty strains are included in the combined sequence analysis, which comprise 1,391 characters with gaps. Bootstrap support values for maximum likelihood ≥ 50% (ML, left) and Bayesian posterior probabilities ≥ 0.95 (PP, right) are indicated above the node. Double dashes (--) represent support values less than 50% ML/0.95 PP. The scale bar represents the expected number of nucleotide substitutions per site. The ex-type strains are in bold and the newly generated sequences in this study are in blue.</w:t>
      </w:r>
    </w:p>
    <w:p w14:paraId="1598E06D">
      <w:pPr>
        <w:jc w:val="both"/>
      </w:pPr>
    </w:p>
    <w:p w14:paraId="303382F2">
      <w:pPr>
        <w:jc w:val="both"/>
      </w:pPr>
    </w:p>
    <w:p w14:paraId="4E314E95">
      <w:pPr>
        <w:jc w:val="both"/>
        <w:rPr>
          <w:b/>
          <w:bCs/>
          <w:i/>
          <w:iCs/>
        </w:rPr>
      </w:pPr>
      <w:r>
        <w:rPr>
          <w:b/>
          <w:bCs/>
          <w:i/>
          <w:iCs/>
        </w:rPr>
        <w:t>Moesziomyces bullatus</w:t>
      </w:r>
      <w:r>
        <w:rPr>
          <w:b/>
          <w:bCs/>
        </w:rPr>
        <w:tab/>
      </w:r>
      <w:r>
        <w:rPr>
          <w:b/>
          <w:bCs/>
        </w:rPr>
        <w:tab/>
      </w:r>
      <w:r>
        <w:tab/>
      </w:r>
      <w:r>
        <w:tab/>
      </w:r>
      <w:r>
        <w:tab/>
      </w:r>
      <w:r>
        <w:tab/>
      </w:r>
      <w:r>
        <w:tab/>
      </w:r>
      <w:r>
        <w:tab/>
      </w:r>
      <w:r>
        <w:t xml:space="preserve">     Figs. S13i and </w:t>
      </w:r>
      <w:r>
        <w:rPr>
          <w:rFonts w:cs="Angsana New"/>
        </w:rPr>
        <w:t>S15</w:t>
      </w:r>
    </w:p>
    <w:p w14:paraId="4BD141D8">
      <w:pPr>
        <w:jc w:val="both"/>
        <w:rPr>
          <w:rFonts w:cs="Angsana New"/>
          <w:szCs w:val="30"/>
        </w:rPr>
      </w:pPr>
      <w:r>
        <w:rPr>
          <w:rFonts w:cs="Angsana New"/>
          <w:szCs w:val="30"/>
        </w:rPr>
        <w:t>Ecology and distribution – O</w:t>
      </w:r>
      <w:r>
        <w:rPr>
          <w:rFonts w:hint="cs" w:cs="Angsana New"/>
          <w:szCs w:val="30"/>
        </w:rPr>
        <w:t xml:space="preserve">pportunistic </w:t>
      </w:r>
      <w:r>
        <w:rPr>
          <w:rFonts w:cs="Angsana New"/>
          <w:szCs w:val="30"/>
        </w:rPr>
        <w:t>h</w:t>
      </w:r>
      <w:r>
        <w:rPr>
          <w:rFonts w:hint="cs" w:cs="Angsana New"/>
          <w:szCs w:val="30"/>
        </w:rPr>
        <w:t>uman</w:t>
      </w:r>
      <w:r>
        <w:rPr>
          <w:rFonts w:cs="Angsana New"/>
          <w:szCs w:val="30"/>
        </w:rPr>
        <w:t xml:space="preserve"> pathogen</w:t>
      </w:r>
      <w:r>
        <w:rPr>
          <w:rFonts w:hint="cs" w:cs="Angsana New"/>
          <w:i/>
          <w:iCs/>
          <w:szCs w:val="30"/>
        </w:rPr>
        <w:t xml:space="preserve"> </w:t>
      </w:r>
      <w:r>
        <w:rPr>
          <w:rFonts w:hint="cs" w:cs="Angsana New"/>
          <w:szCs w:val="30"/>
        </w:rPr>
        <w:t>in Nigeria</w:t>
      </w:r>
      <w:r>
        <w:rPr>
          <w:rFonts w:cs="Angsana New"/>
          <w:szCs w:val="30"/>
        </w:rPr>
        <w:t>,</w:t>
      </w:r>
      <w:r>
        <w:rPr>
          <w:rFonts w:hint="cs" w:cs="Angsana New"/>
          <w:szCs w:val="30"/>
        </w:rPr>
        <w:t xml:space="preserve"> Thailand</w:t>
      </w:r>
      <w:r>
        <w:rPr>
          <w:rFonts w:cs="Angsana New"/>
          <w:szCs w:val="30"/>
        </w:rPr>
        <w:t xml:space="preserve">, </w:t>
      </w:r>
      <w:r>
        <w:rPr>
          <w:rFonts w:hint="cs" w:cs="Angsana New"/>
          <w:szCs w:val="30"/>
        </w:rPr>
        <w:t>USA</w:t>
      </w:r>
      <w:r>
        <w:rPr>
          <w:rFonts w:cs="Angsana New"/>
          <w:szCs w:val="30"/>
        </w:rPr>
        <w:t xml:space="preserve"> and </w:t>
      </w:r>
      <w:r>
        <w:rPr>
          <w:rFonts w:hint="cs" w:cs="Angsana New"/>
          <w:szCs w:val="30"/>
        </w:rPr>
        <w:t>China</w:t>
      </w:r>
      <w:r>
        <w:rPr>
          <w:rFonts w:cs="Angsana New"/>
          <w:szCs w:val="30"/>
          <w:vertAlign w:val="superscript"/>
        </w:rPr>
        <w:t>[184–187]</w:t>
      </w:r>
      <w:r>
        <w:rPr>
          <w:rFonts w:cs="Angsana New"/>
          <w:szCs w:val="30"/>
        </w:rPr>
        <w:t xml:space="preserve">, </w:t>
      </w:r>
      <w:r>
        <w:rPr>
          <w:rFonts w:hint="cs" w:cs="Angsana New"/>
          <w:szCs w:val="30"/>
        </w:rPr>
        <w:t>grasshoppers</w:t>
      </w:r>
      <w:r>
        <w:rPr>
          <w:rFonts w:cs="Angsana New"/>
          <w:szCs w:val="30"/>
        </w:rPr>
        <w:t xml:space="preserve"> in </w:t>
      </w:r>
      <w:r>
        <w:rPr>
          <w:rFonts w:hint="cs" w:cs="Angsana New"/>
          <w:szCs w:val="30"/>
        </w:rPr>
        <w:t>South Korea</w:t>
      </w:r>
      <w:r>
        <w:rPr>
          <w:rFonts w:cs="Angsana New"/>
          <w:szCs w:val="30"/>
          <w:vertAlign w:val="superscript"/>
        </w:rPr>
        <w:t>[188]</w:t>
      </w:r>
      <w:r>
        <w:rPr>
          <w:rFonts w:cs="Angsana New"/>
          <w:szCs w:val="30"/>
        </w:rPr>
        <w:t xml:space="preserve">. </w:t>
      </w:r>
      <w:r>
        <w:rPr>
          <w:rFonts w:hint="cs" w:cs="Angsana New"/>
          <w:szCs w:val="30"/>
        </w:rPr>
        <w:t xml:space="preserve">Beverage and raw material: variety Minttu, </w:t>
      </w:r>
      <w:r>
        <w:rPr>
          <w:rFonts w:hint="cs" w:cs="Angsana New"/>
          <w:i/>
          <w:iCs/>
          <w:szCs w:val="30"/>
        </w:rPr>
        <w:t>Hordeum vulgare</w:t>
      </w:r>
      <w:r>
        <w:rPr>
          <w:rFonts w:hint="cs" w:cs="Angsana New"/>
          <w:szCs w:val="30"/>
        </w:rPr>
        <w:t>, kernels in Finland</w:t>
      </w:r>
      <w:r>
        <w:rPr>
          <w:rFonts w:cs="Angsana New"/>
          <w:szCs w:val="30"/>
          <w:vertAlign w:val="superscript"/>
        </w:rPr>
        <w:t>[189]</w:t>
      </w:r>
      <w:r>
        <w:rPr>
          <w:rFonts w:cs="Angsana New"/>
          <w:szCs w:val="30"/>
        </w:rPr>
        <w:t>.</w:t>
      </w:r>
      <w:r>
        <w:rPr>
          <w:rFonts w:hint="cs" w:cs="Angsana New"/>
          <w:szCs w:val="30"/>
        </w:rPr>
        <w:t xml:space="preserve"> </w:t>
      </w:r>
      <w:r>
        <w:rPr>
          <w:rFonts w:cs="Angsana New"/>
          <w:szCs w:val="30"/>
        </w:rPr>
        <w:t xml:space="preserve">Leaves  of </w:t>
      </w:r>
      <w:r>
        <w:rPr>
          <w:rFonts w:hint="cs" w:cs="Angsana New"/>
          <w:i/>
          <w:iCs/>
          <w:szCs w:val="30"/>
        </w:rPr>
        <w:t>Solanum pseudocapsicum</w:t>
      </w:r>
      <w:r>
        <w:rPr>
          <w:rFonts w:cs="Angsana New"/>
          <w:szCs w:val="30"/>
          <w:vertAlign w:val="superscript"/>
        </w:rPr>
        <w:t>[190]</w:t>
      </w:r>
      <w:r>
        <w:rPr>
          <w:rFonts w:hint="cs" w:cs="Angsana New"/>
          <w:szCs w:val="30"/>
        </w:rPr>
        <w:t xml:space="preserve">, </w:t>
      </w:r>
      <w:r>
        <w:rPr>
          <w:rFonts w:hint="cs" w:cs="Angsana New"/>
          <w:i/>
          <w:iCs/>
          <w:szCs w:val="30"/>
        </w:rPr>
        <w:t>Ericaceae</w:t>
      </w:r>
      <w:r>
        <w:rPr>
          <w:rFonts w:hint="cs" w:cs="Angsana New"/>
          <w:szCs w:val="30"/>
        </w:rPr>
        <w:t> in Alaska</w:t>
      </w:r>
      <w:r>
        <w:rPr>
          <w:rFonts w:cs="Angsana New"/>
          <w:szCs w:val="30"/>
          <w:vertAlign w:val="superscript"/>
        </w:rPr>
        <w:t>[191]</w:t>
      </w:r>
      <w:r>
        <w:rPr>
          <w:rFonts w:cs="Angsana New"/>
          <w:szCs w:val="30"/>
        </w:rPr>
        <w:t xml:space="preserve">, </w:t>
      </w:r>
      <w:r>
        <w:rPr>
          <w:rFonts w:hint="cs" w:cs="Angsana New"/>
          <w:i/>
          <w:iCs/>
          <w:szCs w:val="30"/>
        </w:rPr>
        <w:t xml:space="preserve">Saccharum officinarum </w:t>
      </w:r>
      <w:r>
        <w:rPr>
          <w:rFonts w:hint="cs" w:cs="Angsana New"/>
          <w:szCs w:val="30"/>
        </w:rPr>
        <w:t>in Japan</w:t>
      </w:r>
      <w:r>
        <w:rPr>
          <w:rFonts w:cs="Angsana New"/>
          <w:szCs w:val="30"/>
          <w:vertAlign w:val="superscript"/>
        </w:rPr>
        <w:t>[192]</w:t>
      </w:r>
      <w:r>
        <w:rPr>
          <w:rFonts w:cs="Angsana New"/>
          <w:szCs w:val="30"/>
        </w:rPr>
        <w:t xml:space="preserve">, </w:t>
      </w:r>
      <w:r>
        <w:rPr>
          <w:rFonts w:hint="cs" w:cs="Angsana New"/>
          <w:szCs w:val="30"/>
        </w:rPr>
        <w:t xml:space="preserve">pearl millet </w:t>
      </w:r>
      <w:r>
        <w:rPr>
          <w:rFonts w:cs="Angsana New"/>
          <w:szCs w:val="30"/>
        </w:rPr>
        <w:t xml:space="preserve">in </w:t>
      </w:r>
      <w:r>
        <w:rPr>
          <w:rFonts w:hint="cs" w:cs="Angsana New"/>
          <w:szCs w:val="30"/>
        </w:rPr>
        <w:t>India</w:t>
      </w:r>
      <w:r>
        <w:rPr>
          <w:rFonts w:cs="Angsana New"/>
          <w:szCs w:val="30"/>
          <w:vertAlign w:val="superscript"/>
        </w:rPr>
        <w:t>[193]</w:t>
      </w:r>
      <w:r>
        <w:rPr>
          <w:rFonts w:cs="Angsana New"/>
          <w:szCs w:val="30"/>
        </w:rPr>
        <w:t xml:space="preserve">, </w:t>
      </w:r>
      <w:r>
        <w:rPr>
          <w:rFonts w:cs="Angsana New"/>
          <w:i/>
          <w:iCs/>
          <w:szCs w:val="30"/>
        </w:rPr>
        <w:t xml:space="preserve">Oryza sativa </w:t>
      </w:r>
      <w:r>
        <w:t>in Thailand</w:t>
      </w:r>
      <w:r>
        <w:rPr>
          <w:vertAlign w:val="superscript"/>
        </w:rPr>
        <w:t>[57]</w:t>
      </w:r>
      <w:r>
        <w:t xml:space="preserve">, </w:t>
      </w:r>
      <w:r>
        <w:rPr>
          <w:rFonts w:hint="cs" w:cs="Angsana New"/>
          <w:i/>
          <w:iCs/>
          <w:szCs w:val="30"/>
        </w:rPr>
        <w:t xml:space="preserve">Echinochloa crus-galli </w:t>
      </w:r>
      <w:r>
        <w:rPr>
          <w:rFonts w:hint="cs" w:cs="Angsana New"/>
          <w:szCs w:val="30"/>
        </w:rPr>
        <w:t>in Germany</w:t>
      </w:r>
      <w:r>
        <w:rPr>
          <w:rFonts w:cs="Angsana New"/>
          <w:szCs w:val="30"/>
          <w:vertAlign w:val="superscript"/>
        </w:rPr>
        <w:t>[194]</w:t>
      </w:r>
      <w:r>
        <w:rPr>
          <w:rFonts w:cs="Angsana New"/>
          <w:szCs w:val="30"/>
        </w:rPr>
        <w:t xml:space="preserve">, </w:t>
      </w:r>
      <w:r>
        <w:rPr>
          <w:rFonts w:hint="cs" w:cs="Angsana New"/>
          <w:i/>
          <w:iCs/>
          <w:szCs w:val="30"/>
        </w:rPr>
        <w:t>Vitis vinifera</w:t>
      </w:r>
      <w:r>
        <w:rPr>
          <w:rFonts w:hint="cs" w:cs="Angsana New"/>
          <w:szCs w:val="30"/>
        </w:rPr>
        <w:t xml:space="preserve"> </w:t>
      </w:r>
      <w:r>
        <w:rPr>
          <w:rFonts w:cs="Angsana New"/>
          <w:szCs w:val="30"/>
        </w:rPr>
        <w:t xml:space="preserve">in </w:t>
      </w:r>
      <w:r>
        <w:rPr>
          <w:rFonts w:hint="cs" w:cs="Angsana New"/>
          <w:szCs w:val="30"/>
        </w:rPr>
        <w:t>China</w:t>
      </w:r>
      <w:r>
        <w:rPr>
          <w:rFonts w:cs="Angsana New"/>
          <w:szCs w:val="30"/>
          <w:vertAlign w:val="superscript"/>
        </w:rPr>
        <w:t>[195]</w:t>
      </w:r>
      <w:r>
        <w:rPr>
          <w:rFonts w:cs="Angsana New"/>
          <w:szCs w:val="30"/>
        </w:rPr>
        <w:t xml:space="preserve">, </w:t>
      </w:r>
      <w:r>
        <w:rPr>
          <w:i/>
          <w:iCs/>
        </w:rPr>
        <w:t>Saccharum officinarum</w:t>
      </w:r>
      <w:r>
        <w:t xml:space="preserve"> in Thailand</w:t>
      </w:r>
      <w:r>
        <w:rPr>
          <w:vertAlign w:val="superscript"/>
        </w:rPr>
        <w:t>[47]</w:t>
      </w:r>
      <w:r>
        <w:t xml:space="preserve">, </w:t>
      </w:r>
      <w:r>
        <w:rPr>
          <w:rFonts w:hint="cs" w:cs="Angsana New"/>
          <w:szCs w:val="30"/>
        </w:rPr>
        <w:t xml:space="preserve">mangrove </w:t>
      </w:r>
      <w:r>
        <w:rPr>
          <w:rFonts w:cs="Angsana New"/>
          <w:szCs w:val="30"/>
        </w:rPr>
        <w:t xml:space="preserve">in </w:t>
      </w:r>
      <w:r>
        <w:rPr>
          <w:rFonts w:hint="cs" w:cs="Angsana New"/>
          <w:szCs w:val="30"/>
        </w:rPr>
        <w:t>China</w:t>
      </w:r>
      <w:r>
        <w:rPr>
          <w:rFonts w:cs="Angsana New"/>
          <w:szCs w:val="30"/>
          <w:vertAlign w:val="superscript"/>
        </w:rPr>
        <w:t>[196]</w:t>
      </w:r>
      <w:r>
        <w:rPr>
          <w:rFonts w:cs="Angsana New"/>
          <w:szCs w:val="30"/>
        </w:rPr>
        <w:t>, flowers of</w:t>
      </w:r>
      <w:r>
        <w:rPr>
          <w:i/>
          <w:iCs/>
        </w:rPr>
        <w:t xml:space="preserve"> Citrus japonica</w:t>
      </w:r>
      <w:r>
        <w:t>,</w:t>
      </w:r>
      <w:r>
        <w:rPr>
          <w:rFonts w:cs="Angsana New"/>
          <w:szCs w:val="30"/>
        </w:rPr>
        <w:t xml:space="preserve"> </w:t>
      </w:r>
      <w:r>
        <w:rPr>
          <w:i/>
          <w:iCs/>
        </w:rPr>
        <w:t>Cnidoscolus aconitifolius</w:t>
      </w:r>
      <w:r>
        <w:t>,</w:t>
      </w:r>
      <w:r>
        <w:rPr>
          <w:i/>
          <w:iCs/>
        </w:rPr>
        <w:t xml:space="preserve"> </w:t>
      </w:r>
      <w:r>
        <w:t xml:space="preserve">and </w:t>
      </w:r>
      <w:r>
        <w:rPr>
          <w:i/>
          <w:iCs/>
        </w:rPr>
        <w:t xml:space="preserve">Melampodium divaricatum </w:t>
      </w:r>
      <w:r>
        <w:t>in Thailand (this study)</w:t>
      </w:r>
      <w:r>
        <w:rPr>
          <w:rFonts w:cs="Angsana New"/>
          <w:szCs w:val="30"/>
        </w:rPr>
        <w:t>.</w:t>
      </w:r>
    </w:p>
    <w:p w14:paraId="36D6AA13">
      <w:pPr>
        <w:jc w:val="both"/>
        <w:rPr>
          <w:b/>
          <w:bCs/>
          <w:i/>
          <w:iCs/>
        </w:rPr>
      </w:pPr>
    </w:p>
    <w:p w14:paraId="64477471">
      <w:pPr>
        <w:jc w:val="both"/>
        <w:rPr>
          <w:b/>
          <w:bCs/>
          <w:i/>
          <w:iCs/>
        </w:rPr>
      </w:pPr>
      <w:r>
        <w:rPr>
          <w:b/>
          <w:bCs/>
          <w:i/>
          <w:iCs/>
        </w:rPr>
        <w:t>Moesziomyces parantarcticus</w:t>
      </w:r>
      <w:r>
        <w:rPr>
          <w:b/>
          <w:bCs/>
          <w:i/>
          <w:iCs/>
        </w:rPr>
        <w:tab/>
      </w:r>
      <w:r>
        <w:tab/>
      </w:r>
      <w:r>
        <w:tab/>
      </w:r>
      <w:r>
        <w:tab/>
      </w:r>
      <w:r>
        <w:tab/>
      </w:r>
      <w:r>
        <w:t xml:space="preserve">         </w:t>
      </w:r>
      <w:r>
        <w:tab/>
      </w:r>
      <w:r>
        <w:tab/>
      </w:r>
      <w:r>
        <w:t xml:space="preserve">      Figs. S13j and S15</w:t>
      </w:r>
    </w:p>
    <w:p w14:paraId="212673BF">
      <w:pPr>
        <w:jc w:val="both"/>
        <w:rPr>
          <w:rFonts w:cs="Angsana New"/>
          <w:szCs w:val="30"/>
          <w:lang w:val="en-GB"/>
        </w:rPr>
      </w:pPr>
      <w:r>
        <w:rPr>
          <w:rFonts w:cs="Angsana New"/>
          <w:szCs w:val="30"/>
        </w:rPr>
        <w:t>Ecology and distribution – O</w:t>
      </w:r>
      <w:r>
        <w:rPr>
          <w:rFonts w:hint="cs" w:cs="Angsana New"/>
          <w:szCs w:val="30"/>
        </w:rPr>
        <w:t xml:space="preserve">pportunistic </w:t>
      </w:r>
      <w:r>
        <w:rPr>
          <w:rFonts w:cs="Angsana New"/>
          <w:szCs w:val="30"/>
        </w:rPr>
        <w:t>h</w:t>
      </w:r>
      <w:r>
        <w:rPr>
          <w:rFonts w:hint="cs" w:cs="Angsana New"/>
          <w:szCs w:val="30"/>
        </w:rPr>
        <w:t>uman</w:t>
      </w:r>
      <w:r>
        <w:rPr>
          <w:rFonts w:cs="Angsana New"/>
          <w:szCs w:val="30"/>
        </w:rPr>
        <w:t xml:space="preserve"> pathogen in Thailand</w:t>
      </w:r>
      <w:r>
        <w:rPr>
          <w:rFonts w:cs="Angsana New"/>
          <w:szCs w:val="30"/>
          <w:vertAlign w:val="superscript"/>
        </w:rPr>
        <w:t>[184]</w:t>
      </w:r>
      <w:r>
        <w:rPr>
          <w:rFonts w:cs="Angsana New"/>
          <w:szCs w:val="30"/>
        </w:rPr>
        <w:t>, pomelo peel in Thailand</w:t>
      </w:r>
      <w:r>
        <w:rPr>
          <w:rFonts w:cs="Angsana New"/>
          <w:szCs w:val="30"/>
          <w:vertAlign w:val="superscript"/>
        </w:rPr>
        <w:t>[197]</w:t>
      </w:r>
      <w:r>
        <w:rPr>
          <w:rFonts w:cs="Angsana New"/>
          <w:szCs w:val="30"/>
        </w:rPr>
        <w:t xml:space="preserve">, </w:t>
      </w:r>
      <w:r>
        <w:t xml:space="preserve">and flower of </w:t>
      </w:r>
      <w:r>
        <w:rPr>
          <w:i/>
          <w:iCs/>
        </w:rPr>
        <w:t xml:space="preserve">Pentas lanceolata </w:t>
      </w:r>
      <w:r>
        <w:t xml:space="preserve">and </w:t>
      </w:r>
      <w:r>
        <w:rPr>
          <w:i/>
          <w:iCs/>
        </w:rPr>
        <w:t xml:space="preserve">Ixora chinensis </w:t>
      </w:r>
      <w:r>
        <w:t>in Thailand (this study)</w:t>
      </w:r>
      <w:r>
        <w:rPr>
          <w:rFonts w:cs="Angsana New"/>
          <w:szCs w:val="30"/>
          <w:lang w:val="en-GB"/>
        </w:rPr>
        <w:t>.</w:t>
      </w:r>
    </w:p>
    <w:p w14:paraId="14115D70">
      <w:pPr>
        <w:jc w:val="both"/>
        <w:rPr>
          <w:rFonts w:cs="Angsana New"/>
          <w:szCs w:val="30"/>
          <w:lang w:val="en-GB"/>
        </w:rPr>
      </w:pPr>
    </w:p>
    <w:p w14:paraId="70F14EA0">
      <w:pPr>
        <w:jc w:val="both"/>
        <w:rPr>
          <w:rFonts w:cs="Angsana New"/>
          <w:b/>
          <w:bCs/>
          <w:sz w:val="30"/>
          <w:szCs w:val="30"/>
          <w:lang w:val="en-GB"/>
        </w:rPr>
      </w:pPr>
    </w:p>
    <w:p w14:paraId="3D3CF7C3">
      <w:pPr>
        <w:jc w:val="both"/>
        <w:rPr>
          <w:rFonts w:cs="Angsana New"/>
          <w:b/>
          <w:bCs/>
          <w:sz w:val="30"/>
          <w:szCs w:val="30"/>
          <w:lang w:val="en-GB"/>
        </w:rPr>
      </w:pPr>
      <w:r>
        <w:rPr>
          <w:rFonts w:cs="Angsana New"/>
          <w:b/>
          <w:bCs/>
          <w:sz w:val="30"/>
          <w:szCs w:val="30"/>
          <w:lang w:val="en-GB"/>
        </w:rPr>
        <w:t>References</w:t>
      </w:r>
    </w:p>
    <w:p w14:paraId="04AFAC4C">
      <w:pPr>
        <w:jc w:val="both"/>
        <w:rPr>
          <w:rFonts w:cs="Angsana New"/>
          <w:b/>
          <w:bCs/>
          <w:sz w:val="30"/>
          <w:szCs w:val="30"/>
          <w:lang w:val="en-GB"/>
        </w:rPr>
      </w:pPr>
    </w:p>
    <w:p w14:paraId="30F06A2F">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rFonts w:cstheme="minorBidi"/>
          <w:color w:val="FF0000"/>
          <w:cs/>
        </w:rPr>
      </w:pPr>
      <w:r>
        <w:t>[1].</w:t>
      </w:r>
      <w:r>
        <w:tab/>
      </w:r>
      <w:r>
        <w:t xml:space="preserve">Santos ARO, Leon MP, Barros KO, Freitas LF, Hughes AF, et al. </w:t>
      </w:r>
      <w:r>
        <w:rPr>
          <w:cs/>
        </w:rPr>
        <w:t>2018</w:t>
      </w:r>
      <w:r>
        <w:rPr>
          <w:rFonts w:cs="Angsana New"/>
          <w:szCs w:val="30"/>
        </w:rPr>
        <w:t>.</w:t>
      </w:r>
      <w:r>
        <w:rPr>
          <w:cs/>
        </w:rPr>
        <w:t xml:space="preserve"> </w:t>
      </w:r>
      <w:r>
        <w:rPr>
          <w:i/>
          <w:iCs/>
        </w:rPr>
        <w:t>Starmerella camargoi</w:t>
      </w:r>
      <w:r>
        <w:t xml:space="preserve"> f.a., sp. nov., </w:t>
      </w:r>
      <w:r>
        <w:rPr>
          <w:i/>
          <w:iCs/>
        </w:rPr>
        <w:t>Starmerella ilheusensis</w:t>
      </w:r>
      <w:r>
        <w:t xml:space="preserve"> f.a., sp. nov., </w:t>
      </w:r>
      <w:r>
        <w:rPr>
          <w:i/>
          <w:iCs/>
        </w:rPr>
        <w:t>Starmerella litoralis</w:t>
      </w:r>
      <w:r>
        <w:t xml:space="preserve"> f.a., sp. nov</w:t>
      </w:r>
      <w:r>
        <w:rPr>
          <w:i/>
          <w:iCs/>
        </w:rPr>
        <w:t>., Starmerella opuntiae</w:t>
      </w:r>
      <w:r>
        <w:t xml:space="preserve"> f.a., sp. nov., </w:t>
      </w:r>
      <w:r>
        <w:rPr>
          <w:i/>
          <w:iCs/>
        </w:rPr>
        <w:t>Starmerella roubikii</w:t>
      </w:r>
      <w:r>
        <w:t xml:space="preserve"> f.a., sp. nov. and </w:t>
      </w:r>
      <w:r>
        <w:rPr>
          <w:i/>
          <w:iCs/>
        </w:rPr>
        <w:t>Starmerella vitae</w:t>
      </w:r>
      <w:r>
        <w:t xml:space="preserve"> f.a., sp. nov., isolated from flowers and bees, and transfer of related </w:t>
      </w:r>
      <w:r>
        <w:rPr>
          <w:i/>
          <w:iCs/>
        </w:rPr>
        <w:t>Candida</w:t>
      </w:r>
      <w:r>
        <w:t xml:space="preserve"> species to the genus </w:t>
      </w:r>
      <w:r>
        <w:rPr>
          <w:i/>
          <w:iCs/>
        </w:rPr>
        <w:t>Starmerella</w:t>
      </w:r>
      <w:r>
        <w:t xml:space="preserve"> as new combinations. </w:t>
      </w:r>
      <w:r>
        <w:rPr>
          <w:i/>
          <w:iCs/>
          <w:color w:val="0033CC"/>
        </w:rPr>
        <w:t>International Journal of Systematic and Evolutionary Microbiology</w:t>
      </w:r>
      <w:r>
        <w:t xml:space="preserve"> </w:t>
      </w:r>
      <w:r>
        <w:rPr>
          <w:cs/>
        </w:rPr>
        <w:t>68</w:t>
      </w:r>
      <w:r>
        <w:rPr>
          <w:rFonts w:cs="Angsana New"/>
          <w:szCs w:val="30"/>
        </w:rPr>
        <w:t>:</w:t>
      </w:r>
      <w:r>
        <w:t xml:space="preserve"> </w:t>
      </w:r>
      <w:r>
        <w:rPr>
          <w:cs/>
        </w:rPr>
        <w:t>1333</w:t>
      </w:r>
      <w:r>
        <w:t>–</w:t>
      </w:r>
      <w:r>
        <w:rPr>
          <w:cs/>
        </w:rPr>
        <w:t>1343</w:t>
      </w:r>
    </w:p>
    <w:p w14:paraId="338B1CE2">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color w:val="FF0000"/>
        </w:rPr>
      </w:pPr>
      <w:r>
        <w:t>[2].</w:t>
      </w:r>
      <w:r>
        <w:tab/>
      </w:r>
      <w:r>
        <w:t xml:space="preserve">Barry JP, Metz MS, Hughey J, Quirk A, Bochman ML. 2018. Two novel strains </w:t>
      </w:r>
      <w:r>
        <w:rPr>
          <w:i/>
          <w:iCs/>
        </w:rPr>
        <w:t xml:space="preserve">of Torulaspora delbrueckii </w:t>
      </w:r>
      <w:r>
        <w:t>isolated from the honeybee microbiome and their use in honey fermentation. </w:t>
      </w:r>
      <w:r>
        <w:rPr>
          <w:i/>
          <w:iCs/>
          <w:color w:val="0033CC"/>
        </w:rPr>
        <w:t>Fermentation </w:t>
      </w:r>
      <w:r>
        <w:t>4: e22.</w:t>
      </w:r>
    </w:p>
    <w:p w14:paraId="44E3656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[3]. </w:t>
      </w:r>
      <w:r>
        <w:tab/>
      </w:r>
      <w:r>
        <w:t xml:space="preserve">Lu Y, Yang L, An Y, Liu D, Yang G, et al. 2022. Salt tolerance and ester production mechanisms of </w:t>
      </w:r>
      <w:r>
        <w:rPr>
          <w:i/>
          <w:iCs/>
        </w:rPr>
        <w:t>Candida etchellsii</w:t>
      </w:r>
      <w:r>
        <w:t xml:space="preserve"> in Chinese horse bean–chili–paste. </w:t>
      </w:r>
      <w:r>
        <w:rPr>
          <w:i/>
          <w:iCs/>
          <w:color w:val="0033CC"/>
        </w:rPr>
        <w:t xml:space="preserve">LWT </w:t>
      </w:r>
      <w:r>
        <w:t>167:e113806</w:t>
      </w:r>
    </w:p>
    <w:p w14:paraId="59B55D9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[4]. </w:t>
      </w:r>
      <w:r>
        <w:tab/>
      </w:r>
      <w:r>
        <w:t xml:space="preserve">van Breda V, Jolly N, van Wyk J. 2013. Characterization of commercial and natural Torulaspora delbrueckii wine yeast strains. </w:t>
      </w:r>
      <w:r>
        <w:rPr>
          <w:i/>
          <w:iCs/>
          <w:color w:val="0033CC"/>
        </w:rPr>
        <w:t>International Journal of Food Microbiology</w:t>
      </w:r>
      <w:r>
        <w:rPr>
          <w:color w:val="0033CC"/>
        </w:rPr>
        <w:t xml:space="preserve"> </w:t>
      </w:r>
      <w:r>
        <w:t>163:80–88</w:t>
      </w:r>
    </w:p>
    <w:p w14:paraId="29B81FF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[5]. </w:t>
      </w:r>
      <w:r>
        <w:tab/>
      </w:r>
      <w:r>
        <w:t>Punyauppa-Path S, Kiatprasert P, Sawaengkaew J, Mahakhan P, Phumkhachorn P, et al. 2022. Diversity of fermentative yeasts with probiotic potential isolated from Thai fermented food products.</w:t>
      </w:r>
      <w:r>
        <w:rPr>
          <w:i/>
          <w:iCs/>
          <w:color w:val="0033CC"/>
        </w:rPr>
        <w:t> AIMS Microbiology 8</w:t>
      </w:r>
      <w:r>
        <w:t>:575–594</w:t>
      </w:r>
    </w:p>
    <w:p w14:paraId="45E6DFA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[6]. </w:t>
      </w:r>
      <w:r>
        <w:tab/>
      </w:r>
      <w:r>
        <w:t xml:space="preserve">Wang J, Zhao M, Xie N, Huang M, Feng Y. 2022. Community structure of yeast in fermented soy sauce and screening of functional yeast with potential to enhance the soy sauce flavor. </w:t>
      </w:r>
      <w:r>
        <w:rPr>
          <w:i/>
          <w:iCs/>
          <w:color w:val="0033CC"/>
        </w:rPr>
        <w:t>International Journal of Food Microbiology</w:t>
      </w:r>
      <w:r>
        <w:rPr>
          <w:color w:val="0033CC"/>
        </w:rPr>
        <w:t xml:space="preserve"> </w:t>
      </w:r>
      <w:r>
        <w:t>370:e109652</w:t>
      </w:r>
    </w:p>
    <w:p w14:paraId="6AF5726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[7]. </w:t>
      </w:r>
      <w:r>
        <w:tab/>
      </w:r>
      <w:r>
        <w:t>Canto A, Herrera CM, Rodriguez R. 2017. Nectar-living yeasts of a tropical host plant community: diversity and effects on community-wide floral nectar traits.</w:t>
      </w:r>
      <w:r>
        <w:rPr>
          <w:i/>
          <w:iCs/>
          <w:color w:val="0033CC"/>
        </w:rPr>
        <w:t xml:space="preserve"> PeerJ </w:t>
      </w:r>
      <w:r>
        <w:t>5:e3517</w:t>
      </w:r>
    </w:p>
    <w:p w14:paraId="77F775D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[8]. </w:t>
      </w:r>
      <w:r>
        <w:tab/>
      </w:r>
      <w:r>
        <w:t xml:space="preserve">Rehman A, Sohail Anjum M. 2010. Cadmium uptake by yeast, Candida tropicalis, isolated from industrial effluents and its potential use in wastewater clean–up operations. </w:t>
      </w:r>
      <w:r>
        <w:rPr>
          <w:i/>
          <w:iCs/>
          <w:color w:val="0033CC"/>
        </w:rPr>
        <w:t>Water, Air, &amp; Soil Pollution</w:t>
      </w:r>
      <w:r>
        <w:rPr>
          <w:color w:val="0033CC"/>
        </w:rPr>
        <w:t xml:space="preserve"> </w:t>
      </w:r>
      <w:r>
        <w:t>205:149–159</w:t>
      </w:r>
    </w:p>
    <w:p w14:paraId="222FA99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[9]. </w:t>
      </w:r>
      <w:r>
        <w:tab/>
      </w:r>
      <w:r>
        <w:t xml:space="preserve">Sulman S, Rehman A. 2013. Isolation and characterization of cellulose degrading </w:t>
      </w:r>
      <w:r>
        <w:rPr>
          <w:i/>
          <w:iCs/>
        </w:rPr>
        <w:t>Candida tropicalis</w:t>
      </w:r>
      <w:r>
        <w:t xml:space="preserve"> W2 from environmental samples. </w:t>
      </w:r>
      <w:r>
        <w:rPr>
          <w:i/>
          <w:iCs/>
          <w:color w:val="0033CC"/>
        </w:rPr>
        <w:t>Pakistan Journal of Zoology </w:t>
      </w:r>
      <w:r>
        <w:t>45:809–816</w:t>
      </w:r>
    </w:p>
    <w:p w14:paraId="388E4A6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[10].</w:t>
      </w:r>
      <w:r>
        <w:tab/>
      </w:r>
      <w:r>
        <w:t xml:space="preserve">Zuza-Alves DL, de Medeiros SSTQ, de Souza LBFC, Silva-Rocha WP, Francisco EC, et al. 2016. Evaluation of virulence factors </w:t>
      </w:r>
      <w:r>
        <w:rPr>
          <w:i/>
          <w:iCs/>
        </w:rPr>
        <w:t>In vitro</w:t>
      </w:r>
      <w:r>
        <w:t xml:space="preserve">, resistance to osmotic stress and antifungal susceptibility of </w:t>
      </w:r>
      <w:r>
        <w:rPr>
          <w:i/>
          <w:iCs/>
        </w:rPr>
        <w:t xml:space="preserve">Candida tropicalis </w:t>
      </w:r>
      <w:r>
        <w:t xml:space="preserve">isolated from the Coastal Environment of Northeast Brazil. </w:t>
      </w:r>
      <w:r>
        <w:rPr>
          <w:i/>
          <w:iCs/>
          <w:color w:val="0033CC"/>
        </w:rPr>
        <w:t>Frontiers in Microbiology</w:t>
      </w:r>
      <w:r>
        <w:rPr>
          <w:color w:val="0033CC"/>
        </w:rPr>
        <w:t xml:space="preserve"> </w:t>
      </w:r>
      <w:r>
        <w:t>7: e01783</w:t>
      </w:r>
    </w:p>
    <w:p w14:paraId="653854D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rFonts w:cstheme="minorBidi"/>
        </w:rPr>
      </w:pPr>
      <w:r>
        <w:t>[11].</w:t>
      </w:r>
      <w:r>
        <w:tab/>
      </w:r>
      <w:r>
        <w:t xml:space="preserve">Pongsanat P, Miyuki KK. </w:t>
      </w:r>
      <w:r>
        <w:rPr>
          <w:cs/>
        </w:rPr>
        <w:t>201</w:t>
      </w:r>
      <w:r>
        <w:rPr>
          <w:rFonts w:cstheme="minorBidi"/>
          <w:lang w:val="en-GB"/>
        </w:rPr>
        <w:t>8.</w:t>
      </w:r>
      <w:r>
        <w:rPr>
          <w:cs/>
        </w:rPr>
        <w:t xml:space="preserve"> </w:t>
      </w:r>
      <w:r>
        <w:t xml:space="preserve">Identification and characterization of </w:t>
      </w:r>
      <w:r>
        <w:rPr>
          <w:i/>
          <w:iCs/>
        </w:rPr>
        <w:t>Candida tropicalis</w:t>
      </w:r>
      <w:r>
        <w:t xml:space="preserve"> isolated from soil of sugarcane field in Thailand for ethanol production.</w:t>
      </w:r>
      <w:r>
        <w:rPr>
          <w:shd w:val="clear" w:color="auto" w:fill="FFFFFF"/>
        </w:rPr>
        <w:t xml:space="preserve"> </w:t>
      </w:r>
      <w:r>
        <w:t>The Asia-Pacific Journal of Science and Technology </w:t>
      </w:r>
      <w:r>
        <w:rPr>
          <w:cs/>
        </w:rPr>
        <w:t>23</w:t>
      </w:r>
      <w:r>
        <w:rPr>
          <w:rFonts w:cstheme="minorBidi"/>
        </w:rPr>
        <w:t>:</w:t>
      </w:r>
      <w:r>
        <w:t xml:space="preserve"> APST-23</w:t>
      </w:r>
    </w:p>
    <w:p w14:paraId="78AC423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rFonts w:cstheme="minorBidi"/>
        </w:rPr>
      </w:pPr>
      <w:r>
        <w:rPr>
          <w:rFonts w:cstheme="minorBidi"/>
        </w:rPr>
        <w:t>[12].</w:t>
      </w:r>
      <w:r>
        <w:rPr>
          <w:rFonts w:cstheme="minorBidi"/>
        </w:rPr>
        <w:tab/>
      </w:r>
      <w:r>
        <w:t xml:space="preserve">Wongchamreara S, Boontano P, Ungwiwatkul S, Emnin N, Chantarasiri A. 2023. The oleaginous </w:t>
      </w:r>
      <w:r>
        <w:rPr>
          <w:i/>
          <w:iCs/>
        </w:rPr>
        <w:t>Candida tropicalis</w:t>
      </w:r>
      <w:r>
        <w:t xml:space="preserve"> isolated from mangrove soil in eastern Thailand and the fatty acid composition profile of its intracellular lipids. </w:t>
      </w:r>
      <w:r>
        <w:rPr>
          <w:i/>
          <w:iCs/>
          <w:color w:val="0033CC"/>
        </w:rPr>
        <w:t>Biodiversitas </w:t>
      </w:r>
      <w:r>
        <w:t>24:5088–5095</w:t>
      </w:r>
    </w:p>
    <w:p w14:paraId="3A0FD23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w:t>
      </w:r>
      <w:r>
        <w:tab/>
      </w:r>
      <w:r>
        <w:t xml:space="preserve">Hoondee P, Wattanagonniyom T, Weeraphan T, Tanasupawat S, Savarajara A. 2019. Occurrence of oleaginous yeast from mangrove forest in Thailand. </w:t>
      </w:r>
      <w:r>
        <w:rPr>
          <w:i/>
          <w:iCs/>
          <w:color w:val="0033CC"/>
        </w:rPr>
        <w:t>World Journal of Microbiology and Biotechnology</w:t>
      </w:r>
      <w:r>
        <w:t xml:space="preserve"> 35:e108</w:t>
      </w:r>
    </w:p>
    <w:p w14:paraId="650B602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w:t>
      </w:r>
      <w:r>
        <w:tab/>
      </w:r>
      <w:r>
        <w:t xml:space="preserve">Boonmak C, Khunnamwong P, Limtong S. 2020. Yeast communities of primary and secondary peat swamp forests in southern Thailand. </w:t>
      </w:r>
      <w:r>
        <w:rPr>
          <w:i/>
          <w:iCs/>
          <w:color w:val="0033CC"/>
        </w:rPr>
        <w:t>Antonie van Leeuwenhoek</w:t>
      </w:r>
      <w:r>
        <w:rPr>
          <w:color w:val="0033CC"/>
        </w:rPr>
        <w:t xml:space="preserve"> </w:t>
      </w:r>
      <w:r>
        <w:t xml:space="preserve">113:55–69 </w:t>
      </w:r>
    </w:p>
    <w:p w14:paraId="1DDA5BC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w:t>
      </w:r>
      <w:r>
        <w:tab/>
      </w:r>
      <w:r>
        <w:t xml:space="preserve">Hegazy GE, Soliman NA, Farag S, El-Helow ER, Yusef HY, et al. 2024.  Isolation and characterization of Candida tropicalis B: a promising yeast strain for biodegradation of petroleum oil in marine environments. </w:t>
      </w:r>
      <w:r>
        <w:rPr>
          <w:i/>
          <w:iCs/>
          <w:color w:val="0033CC"/>
        </w:rPr>
        <w:t>Microbial Cell Factories</w:t>
      </w:r>
      <w:r>
        <w:rPr>
          <w:color w:val="0033CC"/>
        </w:rPr>
        <w:t xml:space="preserve"> </w:t>
      </w:r>
      <w:r>
        <w:t>23:e20</w:t>
      </w:r>
    </w:p>
    <w:p w14:paraId="0FAB9F6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w:t>
      </w:r>
      <w:r>
        <w:tab/>
      </w:r>
      <w:r>
        <w:t>Kanpiengjai A, Chui Chai N, Chaikaew S, Khanongnuch C. 2016. Distribution of tannin–'tolerant yeasts isolated from Miang, a traditional fermented tea leaf (</w:t>
      </w:r>
      <w:r>
        <w:rPr>
          <w:i/>
          <w:iCs/>
        </w:rPr>
        <w:t>Camellia sinensis</w:t>
      </w:r>
      <w:r>
        <w:t xml:space="preserve"> var. </w:t>
      </w:r>
      <w:r>
        <w:rPr>
          <w:i/>
          <w:iCs/>
        </w:rPr>
        <w:t>assamica</w:t>
      </w:r>
      <w:r>
        <w:t xml:space="preserve">) in northern Thailand. </w:t>
      </w:r>
      <w:r>
        <w:rPr>
          <w:i/>
          <w:iCs/>
          <w:color w:val="0033CC"/>
        </w:rPr>
        <w:t xml:space="preserve">International Journal of Food Microbiology </w:t>
      </w:r>
      <w:r>
        <w:t xml:space="preserve">238:121–131 </w:t>
      </w:r>
    </w:p>
    <w:p w14:paraId="017635F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w:t>
      </w:r>
      <w:r>
        <w:tab/>
      </w:r>
      <w:r>
        <w:t xml:space="preserve">Ann Chai LY, Denning DW, Warn P. 2010. </w:t>
      </w:r>
      <w:r>
        <w:rPr>
          <w:i/>
          <w:iCs/>
        </w:rPr>
        <w:t>Candida tropicalis</w:t>
      </w:r>
      <w:r>
        <w:t xml:space="preserve"> in human disease. </w:t>
      </w:r>
      <w:r>
        <w:rPr>
          <w:i/>
          <w:iCs/>
          <w:color w:val="0033CC"/>
        </w:rPr>
        <w:t>Critical Reviews in Microbiology</w:t>
      </w:r>
      <w:r>
        <w:t xml:space="preserve"> 36:282–298</w:t>
      </w:r>
    </w:p>
    <w:p w14:paraId="4220ADB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w:t>
      </w:r>
      <w:r>
        <w:tab/>
      </w:r>
      <w:r>
        <w:t xml:space="preserve">Siangpro N, Chuakrut S, Sirimanapong W, Tanasupawat S, Phongsopitanun W, et al. 2023. </w:t>
      </w:r>
      <w:r>
        <w:rPr>
          <w:i/>
          <w:iCs/>
        </w:rPr>
        <w:t>Lactiplantibacillus argentoratensis</w:t>
      </w:r>
      <w:r>
        <w:t xml:space="preserve"> and </w:t>
      </w:r>
      <w:r>
        <w:rPr>
          <w:i/>
          <w:iCs/>
        </w:rPr>
        <w:t>Candida tropicalis</w:t>
      </w:r>
      <w:r>
        <w:t xml:space="preserve"> isolated from the gastrointestinal tract of fish exhibited inhibitory effects against pathogenic bacteria of Nile tilapia.</w:t>
      </w:r>
      <w:r>
        <w:rPr>
          <w:i/>
          <w:iCs/>
          <w:color w:val="0033CC"/>
        </w:rPr>
        <w:t> Veterinary Sciences</w:t>
      </w:r>
      <w:r>
        <w:t> 10:e129</w:t>
      </w:r>
    </w:p>
    <w:p w14:paraId="7F52FC0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w:t>
      </w:r>
      <w:r>
        <w:tab/>
      </w:r>
      <w:r>
        <w:t xml:space="preserve">Misra S, Raghuwanshi S, Gupta P, Dutt K, Saxena RK. 2012. Fermentation behavior of osmophilic yeast </w:t>
      </w:r>
      <w:r>
        <w:rPr>
          <w:i/>
          <w:iCs/>
        </w:rPr>
        <w:t>Candida tropicalis</w:t>
      </w:r>
      <w:r>
        <w:t xml:space="preserve"> isolated from the nectar of </w:t>
      </w:r>
      <w:r>
        <w:rPr>
          <w:i/>
          <w:iCs/>
        </w:rPr>
        <w:t>Hibiscus rosa</w:t>
      </w:r>
      <w:r>
        <w:t xml:space="preserve"> sinensis flowers for xylitol production. </w:t>
      </w:r>
      <w:r>
        <w:rPr>
          <w:i/>
          <w:iCs/>
          <w:color w:val="0033CC"/>
        </w:rPr>
        <w:t>Antonie van Leeuwenhoek</w:t>
      </w:r>
      <w:r>
        <w:rPr>
          <w:color w:val="0033CC"/>
        </w:rPr>
        <w:t xml:space="preserve"> </w:t>
      </w:r>
      <w:r>
        <w:t>101:393–402</w:t>
      </w:r>
    </w:p>
    <w:p w14:paraId="2D8015B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[20].</w:t>
      </w:r>
      <w:r>
        <w:tab/>
      </w:r>
      <w:r>
        <w:t>Chamnanpa T, Limtong P, Srisuk N, Limtong S. 2013. Seminar on natural resources adaptation to the global climate change: extended abstracts. Diversity of yeasts in vetiver phylloplane and soil in vetiver rhizosphere in Thailand and their ability to produce indole–3–acetic acid. Office of the Higher Education Commission, Bangkok (Thailand). Higher Education Research Promotion and National Research University (HERP-NRU), pp. 245–248.</w:t>
      </w:r>
    </w:p>
    <w:p w14:paraId="18ABE08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[21].</w:t>
      </w:r>
      <w:r>
        <w:tab/>
      </w:r>
      <w:r>
        <w:t xml:space="preserve">Maciel NO, Johann S, Brandão RL, Kucharíková S, Morais CG, et al. 2019. Occurrence, antifungal susceptibility, and virulence factors of opportunistic yeasts isolated from Brazilian beaches. </w:t>
      </w:r>
      <w:r>
        <w:rPr>
          <w:i/>
          <w:iCs/>
          <w:color w:val="0033CC"/>
        </w:rPr>
        <w:t>Memórias do Instituto Oswaldo Cruz</w:t>
      </w:r>
      <w:r>
        <w:rPr>
          <w:color w:val="0033CC"/>
        </w:rPr>
        <w:t xml:space="preserve"> </w:t>
      </w:r>
      <w:r>
        <w:t xml:space="preserve">114:e180566 </w:t>
      </w:r>
    </w:p>
    <w:p w14:paraId="6FDCE1B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[22].</w:t>
      </w:r>
      <w:r>
        <w:tab/>
      </w:r>
      <w:r>
        <w:t xml:space="preserve">Groenewald M, Smith MT. 2010. Re-examination of strains formerly assigned to </w:t>
      </w:r>
      <w:r>
        <w:rPr>
          <w:i/>
          <w:iCs/>
        </w:rPr>
        <w:t>Hyphopichia burtonii</w:t>
      </w:r>
      <w:r>
        <w:t xml:space="preserve">, the phylogeny of the genus </w:t>
      </w:r>
      <w:r>
        <w:rPr>
          <w:i/>
          <w:iCs/>
        </w:rPr>
        <w:t>Hyphopichia</w:t>
      </w:r>
      <w:r>
        <w:t xml:space="preserve">, and the description of </w:t>
      </w:r>
      <w:r>
        <w:rPr>
          <w:i/>
          <w:iCs/>
        </w:rPr>
        <w:t>Hyphopichia</w:t>
      </w:r>
      <w:r>
        <w:t xml:space="preserve"> </w:t>
      </w:r>
      <w:r>
        <w:rPr>
          <w:i/>
          <w:iCs/>
        </w:rPr>
        <w:t>pseudoburtonii</w:t>
      </w:r>
      <w:r>
        <w:t xml:space="preserve"> sp. nov. </w:t>
      </w:r>
      <w:r>
        <w:rPr>
          <w:i/>
          <w:iCs/>
          <w:color w:val="0033CC"/>
        </w:rPr>
        <w:t>International Journal of Systematic and Evolutionary Microbiology</w:t>
      </w:r>
      <w:r>
        <w:rPr>
          <w:color w:val="0033CC"/>
        </w:rPr>
        <w:t xml:space="preserve"> </w:t>
      </w:r>
      <w:r>
        <w:t>60:2675–2680</w:t>
      </w:r>
    </w:p>
    <w:p w14:paraId="200348F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[23].</w:t>
      </w:r>
      <w:r>
        <w:tab/>
      </w:r>
      <w:r>
        <w:t xml:space="preserve">Chakrabarti A, Rudramurthy SM, Kale P, Hariprasath P, Dhaliwal M, et al. 2014. Epidemiological study of a large cluster of fungaemia cases due to </w:t>
      </w:r>
      <w:r>
        <w:rPr>
          <w:i/>
          <w:iCs/>
        </w:rPr>
        <w:t>Kodamaea ohmeri</w:t>
      </w:r>
      <w:r>
        <w:t xml:space="preserve"> in an Indian tertiary care centre. </w:t>
      </w:r>
      <w:r>
        <w:rPr>
          <w:i/>
          <w:iCs/>
          <w:color w:val="0033CC"/>
        </w:rPr>
        <w:t>Clinical Microbiology and Infection</w:t>
      </w:r>
      <w:r>
        <w:t xml:space="preserve"> 20:O83–O89</w:t>
      </w:r>
    </w:p>
    <w:p w14:paraId="16F68FB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[24].</w:t>
      </w:r>
      <w:r>
        <w:tab/>
      </w:r>
      <w:r>
        <w:t xml:space="preserve">Biswal D, Sahu M, Mahajan A, Advani SH, Shah S. 2015. </w:t>
      </w:r>
      <w:r>
        <w:rPr>
          <w:i/>
          <w:iCs/>
        </w:rPr>
        <w:t>Kodameae ohmeri</w:t>
      </w:r>
      <w:r>
        <w:t xml:space="preserve"> – an emerging yeast: two cases and literature review.</w:t>
      </w:r>
      <w:r>
        <w:rPr>
          <w:i/>
          <w:iCs/>
          <w:color w:val="0033CC"/>
        </w:rPr>
        <w:t> Journal of Clinical and Diagnostic Research</w:t>
      </w:r>
      <w:r>
        <w:rPr>
          <w:color w:val="0033CC"/>
        </w:rPr>
        <w:t xml:space="preserve"> </w:t>
      </w:r>
      <w:r>
        <w:t>9:DD01–DD3</w:t>
      </w:r>
    </w:p>
    <w:p w14:paraId="170B419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[25].</w:t>
      </w:r>
      <w:r>
        <w:tab/>
      </w:r>
      <w:r>
        <w:t xml:space="preserve">Ngo TMC, Ton That DD, Ton Nu PA, Cao LC, Tra MN, et al. 2025. A case report of childhood onychomycosis caused by the rare yeast </w:t>
      </w:r>
      <w:r>
        <w:rPr>
          <w:i/>
          <w:iCs/>
        </w:rPr>
        <w:t>Kodamaea ohmeri</w:t>
      </w:r>
      <w:r>
        <w:t xml:space="preserve">. </w:t>
      </w:r>
      <w:r>
        <w:rPr>
          <w:i/>
          <w:iCs/>
          <w:color w:val="0033CC"/>
        </w:rPr>
        <w:t>Medical Mycology Case Reports</w:t>
      </w:r>
      <w:r>
        <w:rPr>
          <w:color w:val="0033CC"/>
        </w:rPr>
        <w:t xml:space="preserve"> </w:t>
      </w:r>
      <w:r>
        <w:t>47: e100695</w:t>
      </w:r>
    </w:p>
    <w:p w14:paraId="6B6F506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[26].</w:t>
      </w:r>
      <w:r>
        <w:tab/>
      </w:r>
      <w:r>
        <w:t xml:space="preserve">Amos BA, Leemon DL, Hayes RA, Cribb BW, Furlong MJ. 2018. Associations between the small hive beetle and the yeast </w:t>
      </w:r>
      <w:r>
        <w:rPr>
          <w:i/>
          <w:iCs/>
        </w:rPr>
        <w:t>Kodamaea ohmeri</w:t>
      </w:r>
      <w:r>
        <w:t xml:space="preserve"> throughout the host life cycle. </w:t>
      </w:r>
      <w:r>
        <w:rPr>
          <w:i/>
          <w:iCs/>
          <w:color w:val="0033CC"/>
        </w:rPr>
        <w:t>Journal of Economic Entomology</w:t>
      </w:r>
      <w:r>
        <w:t xml:space="preserve"> 111:1501–1508</w:t>
      </w:r>
    </w:p>
    <w:p w14:paraId="206695B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[27].</w:t>
      </w:r>
      <w:r>
        <w:tab/>
      </w:r>
      <w:r>
        <w:t>Charoenphol N, Meelai S. 2023. Biodiversity of yeasts in native Thai bees and testing of potential antagonism for control of some bacteria. PhD., Thesis, Silpakorn University, Thailand.</w:t>
      </w:r>
    </w:p>
    <w:p w14:paraId="638753D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[28].</w:t>
      </w:r>
      <w:r>
        <w:tab/>
      </w:r>
      <w:r>
        <w:t xml:space="preserve">Sharma S, Arora A, Sharma P, Singh S, Nain L, et al. 2018. Notable mixed substrate fermentation by native </w:t>
      </w:r>
      <w:r>
        <w:rPr>
          <w:i/>
          <w:iCs/>
        </w:rPr>
        <w:t>Kodamaea ohmeri</w:t>
      </w:r>
      <w:r>
        <w:t xml:space="preserve"> strains isolated from </w:t>
      </w:r>
      <w:r>
        <w:rPr>
          <w:i/>
          <w:iCs/>
        </w:rPr>
        <w:t>Lagenaria siceraria</w:t>
      </w:r>
      <w:r>
        <w:t xml:space="preserve"> flowers and ethanol production on paddy straw hydrolysates. </w:t>
      </w:r>
      <w:r>
        <w:rPr>
          <w:i/>
          <w:iCs/>
          <w:color w:val="0033CC"/>
        </w:rPr>
        <w:t>Chemistry Central Journal</w:t>
      </w:r>
      <w:r>
        <w:rPr>
          <w:color w:val="0033CC"/>
        </w:rPr>
        <w:t xml:space="preserve"> </w:t>
      </w:r>
      <w:r>
        <w:t>12:e8</w:t>
      </w:r>
    </w:p>
    <w:p w14:paraId="6174384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[29].</w:t>
      </w:r>
      <w:r>
        <w:tab/>
      </w:r>
      <w:r>
        <w:t xml:space="preserve">Santos ARO, Lee DK, Ferreira AG, do Carmo MC, Rondelli VM, et al. 2020. The yeast community of </w:t>
      </w:r>
      <w:r>
        <w:rPr>
          <w:i/>
          <w:iCs/>
        </w:rPr>
        <w:t>Conotelus</w:t>
      </w:r>
      <w:r>
        <w:t xml:space="preserve"> sp. (Coleoptera: Nitidulidae) in Brazilian passionfruit flowers (</w:t>
      </w:r>
      <w:r>
        <w:rPr>
          <w:i/>
          <w:iCs/>
        </w:rPr>
        <w:t>Passiflora edulis</w:t>
      </w:r>
      <w:r>
        <w:t xml:space="preserve">) and description of </w:t>
      </w:r>
      <w:r>
        <w:rPr>
          <w:i/>
          <w:iCs/>
        </w:rPr>
        <w:t>Metschnikowia amazonensis</w:t>
      </w:r>
      <w:r>
        <w:t xml:space="preserve"> sp. nov., a large–spored clade yeast. </w:t>
      </w:r>
      <w:r>
        <w:rPr>
          <w:i/>
          <w:iCs/>
          <w:color w:val="0033CC"/>
        </w:rPr>
        <w:t>Yeast</w:t>
      </w:r>
      <w:r>
        <w:t xml:space="preserve"> 37:253–260</w:t>
      </w:r>
    </w:p>
    <w:p w14:paraId="6CEA995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[30].</w:t>
      </w:r>
      <w:r>
        <w:tab/>
      </w:r>
      <w:r>
        <w:t xml:space="preserve">Jacques N, Casaregola S. 2019. Large biodiversity of yeasts in French Guiana and the description of </w:t>
      </w:r>
      <w:r>
        <w:rPr>
          <w:i/>
          <w:iCs/>
        </w:rPr>
        <w:t>Suhomyces coccinellae</w:t>
      </w:r>
      <w:r>
        <w:t xml:space="preserve"> f.a. sp. nov. and </w:t>
      </w:r>
      <w:r>
        <w:rPr>
          <w:i/>
          <w:iCs/>
        </w:rPr>
        <w:t>Suhomyces faveliae</w:t>
      </w:r>
      <w:r>
        <w:t xml:space="preserve"> f.a. sp. nov. </w:t>
      </w:r>
      <w:r>
        <w:rPr>
          <w:i/>
          <w:iCs/>
          <w:color w:val="0033CC"/>
        </w:rPr>
        <w:t>International Journal of Systematic and Evolutionary Microbiology</w:t>
      </w:r>
      <w:r>
        <w:t xml:space="preserve"> 69:1634–1649</w:t>
      </w:r>
    </w:p>
    <w:p w14:paraId="1BD8C8D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[31].</w:t>
      </w:r>
      <w:r>
        <w:tab/>
      </w:r>
      <w:r>
        <w:t xml:space="preserve">Klaps J, de Vega C, Herrera CM, Junker RR, Lievens B, et al. 2020. </w:t>
      </w:r>
      <w:r>
        <w:rPr>
          <w:i/>
          <w:iCs/>
        </w:rPr>
        <w:t>Candida metrosideri</w:t>
      </w:r>
      <w:r>
        <w:t xml:space="preserve"> pro tempore sp. nov. and </w:t>
      </w:r>
      <w:r>
        <w:rPr>
          <w:i/>
          <w:iCs/>
        </w:rPr>
        <w:t>Candida ohialehuae</w:t>
      </w:r>
      <w:r>
        <w:t xml:space="preserve"> pro tempore sp. nov., two antifungal-resistant yeasts associated with </w:t>
      </w:r>
      <w:r>
        <w:rPr>
          <w:i/>
          <w:iCs/>
        </w:rPr>
        <w:t>Metrosideros polymorpha</w:t>
      </w:r>
      <w:r>
        <w:t xml:space="preserve"> flowers in Hawaii. </w:t>
      </w:r>
      <w:r>
        <w:rPr>
          <w:i/>
          <w:iCs/>
          <w:color w:val="0033CC"/>
        </w:rPr>
        <w:t>PLoS One</w:t>
      </w:r>
      <w:r>
        <w:rPr>
          <w:color w:val="0033CC"/>
        </w:rPr>
        <w:t xml:space="preserve"> </w:t>
      </w:r>
      <w:r>
        <w:t>15:e0240093</w:t>
      </w:r>
    </w:p>
    <w:p w14:paraId="0CB9B8A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[32].</w:t>
      </w:r>
      <w:r>
        <w:tab/>
      </w:r>
      <w:r>
        <w:t>Into P, Pontes A, Sampaio JP, Limtong S. 2020. Yeast diversity associated with the phylloplane of corn plants cultivated in Thailand. </w:t>
      </w:r>
      <w:r>
        <w:rPr>
          <w:i/>
          <w:iCs/>
          <w:color w:val="0033CC"/>
        </w:rPr>
        <w:t>Microorganisms </w:t>
      </w:r>
      <w:r>
        <w:t>8:e80</w:t>
      </w:r>
    </w:p>
    <w:p w14:paraId="4CEBDAF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[33].</w:t>
      </w:r>
      <w:r>
        <w:tab/>
      </w:r>
      <w:r>
        <w:t>Kaewkrajay C, Chanmethakul T, Limtong S. 2020. Assessment of diversity of culturable marine yeasts associated with Corals and Zoanthids in the gulf of Thailand, South China sea. </w:t>
      </w:r>
      <w:r>
        <w:rPr>
          <w:i/>
          <w:iCs/>
          <w:color w:val="0033CC"/>
        </w:rPr>
        <w:t>Microorganisms </w:t>
      </w:r>
      <w:r>
        <w:t>8:e474</w:t>
      </w:r>
    </w:p>
    <w:p w14:paraId="06D7AA3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[34].</w:t>
      </w:r>
      <w:r>
        <w:tab/>
      </w:r>
      <w:r>
        <w:t xml:space="preserve">Kajadpai N, Angchuan J, Khunnamwong P, Srisuk N. 2023. Diversity of duckweed (Lemnaceae) associated yeasts and their plant growth promoting characteristics. </w:t>
      </w:r>
      <w:r>
        <w:rPr>
          <w:i/>
          <w:iCs/>
          <w:color w:val="0033CC"/>
        </w:rPr>
        <w:t>AIMS Microbiology</w:t>
      </w:r>
      <w:r>
        <w:rPr>
          <w:color w:val="0033CC"/>
        </w:rPr>
        <w:t xml:space="preserve"> </w:t>
      </w:r>
      <w:r>
        <w:t>9:e486</w:t>
      </w:r>
    </w:p>
    <w:p w14:paraId="7EEA71E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[35].</w:t>
      </w:r>
      <w:r>
        <w:tab/>
      </w:r>
      <w:r>
        <w:t xml:space="preserve">Rosa CA, Lachance MA, Starmer WT, Barker JSF, Bowles JM, et al. 1999. </w:t>
      </w:r>
      <w:r>
        <w:rPr>
          <w:i/>
          <w:iCs/>
        </w:rPr>
        <w:t>Kodamaea nitidulidarum</w:t>
      </w:r>
      <w:r>
        <w:t xml:space="preserve">, </w:t>
      </w:r>
      <w:r>
        <w:rPr>
          <w:i/>
          <w:iCs/>
        </w:rPr>
        <w:t>Candida restingae</w:t>
      </w:r>
      <w:r>
        <w:t xml:space="preserve"> and </w:t>
      </w:r>
      <w:r>
        <w:rPr>
          <w:i/>
          <w:iCs/>
        </w:rPr>
        <w:t>Kodamaea anthophila</w:t>
      </w:r>
      <w:r>
        <w:t xml:space="preserve">, three new related yeast species from ephemeral flowers. </w:t>
      </w:r>
      <w:r>
        <w:rPr>
          <w:i/>
          <w:iCs/>
          <w:color w:val="0033CC"/>
        </w:rPr>
        <w:t>International Journal of Systematic and Evolutionary Microbiology</w:t>
      </w:r>
      <w:r>
        <w:rPr>
          <w:color w:val="0033CC"/>
        </w:rPr>
        <w:t xml:space="preserve"> </w:t>
      </w:r>
      <w:r>
        <w:t>49:309–318</w:t>
      </w:r>
    </w:p>
    <w:p w14:paraId="69E976F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[36].</w:t>
      </w:r>
      <w:r>
        <w:tab/>
      </w:r>
      <w:r>
        <w:t>Kanpiengjai A, Kodchasee P, Unban K, Kumla J, Lumyong S, et al. 2023. Three new yeast species from flowers of </w:t>
      </w:r>
      <w:r>
        <w:rPr>
          <w:i/>
          <w:iCs/>
        </w:rPr>
        <w:t>Camellia sinensis </w:t>
      </w:r>
      <w:r>
        <w:t>var. </w:t>
      </w:r>
      <w:r>
        <w:rPr>
          <w:i/>
          <w:iCs/>
        </w:rPr>
        <w:t>assamica </w:t>
      </w:r>
      <w:r>
        <w:t>collected in Northern Thailand and their tannin tolerance characterization.</w:t>
      </w:r>
      <w:r>
        <w:rPr>
          <w:i/>
          <w:iCs/>
          <w:color w:val="0033CC"/>
        </w:rPr>
        <w:t> Frontiers in Microbiology</w:t>
      </w:r>
      <w:r>
        <w:t xml:space="preserve"> 14:e1043430 </w:t>
      </w:r>
    </w:p>
    <w:p w14:paraId="7F1E424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[37].</w:t>
      </w:r>
      <w:r>
        <w:tab/>
      </w:r>
      <w:r>
        <w:t xml:space="preserve">Xu B, Zhang H, Chen K, Xu Q, Yao Y, et al. 2013. Biocontrol of postharvest rhizopus decay of peaches with </w:t>
      </w:r>
      <w:r>
        <w:rPr>
          <w:i/>
          <w:iCs/>
        </w:rPr>
        <w:t>Pichia caribbica</w:t>
      </w:r>
      <w:r>
        <w:t xml:space="preserve">. </w:t>
      </w:r>
      <w:r>
        <w:rPr>
          <w:i/>
          <w:iCs/>
          <w:color w:val="0033CC"/>
        </w:rPr>
        <w:t>Current Microbiology</w:t>
      </w:r>
      <w:r>
        <w:rPr>
          <w:color w:val="0033CC"/>
        </w:rPr>
        <w:t xml:space="preserve"> </w:t>
      </w:r>
      <w:r>
        <w:t>67:255–261</w:t>
      </w:r>
    </w:p>
    <w:p w14:paraId="73D3C48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[38].</w:t>
      </w:r>
      <w:r>
        <w:tab/>
      </w:r>
      <w:r>
        <w:t xml:space="preserve">Wu Y, Ji C, Jiang Y, Hu H, Yu T, et al. 2024. Mechanisms of </w:t>
      </w:r>
      <w:r>
        <w:rPr>
          <w:i/>
          <w:iCs/>
        </w:rPr>
        <w:t>Meyerozyma caribbica</w:t>
      </w:r>
      <w:r>
        <w:t xml:space="preserve"> isolated from Tibetan soil to inhibit </w:t>
      </w:r>
      <w:r>
        <w:rPr>
          <w:i/>
          <w:iCs/>
        </w:rPr>
        <w:t>Aspergillus ochraceus</w:t>
      </w:r>
      <w:r>
        <w:t xml:space="preserve"> on grapes. </w:t>
      </w:r>
      <w:r>
        <w:rPr>
          <w:i/>
          <w:iCs/>
          <w:color w:val="0033CC"/>
        </w:rPr>
        <w:t>Postharvest Biology and Technology</w:t>
      </w:r>
      <w:r>
        <w:t xml:space="preserve"> 210:e112797</w:t>
      </w:r>
    </w:p>
    <w:p w14:paraId="1870B96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[39].</w:t>
      </w:r>
      <w:r>
        <w:tab/>
      </w:r>
      <w:r>
        <w:t xml:space="preserve">Amorim SS, Ruas FAD, Barboza NR, de Oliveira Neves VG, Leao VA, et al. 2018. Manganese (Mn2+) tolerance and biosorption by </w:t>
      </w:r>
      <w:r>
        <w:rPr>
          <w:i/>
          <w:iCs/>
        </w:rPr>
        <w:t>Meyerozyma guilliermondii</w:t>
      </w:r>
      <w:r>
        <w:t xml:space="preserve"> and </w:t>
      </w:r>
      <w:r>
        <w:rPr>
          <w:i/>
          <w:iCs/>
        </w:rPr>
        <w:t>Meyerozyma caribbica</w:t>
      </w:r>
      <w:r>
        <w:t xml:space="preserve"> strains. </w:t>
      </w:r>
      <w:r>
        <w:rPr>
          <w:i/>
          <w:iCs/>
          <w:color w:val="0033CC"/>
        </w:rPr>
        <w:t>Journal of Environmental Chemical Engineering</w:t>
      </w:r>
      <w:r>
        <w:rPr>
          <w:color w:val="0033CC"/>
        </w:rPr>
        <w:t xml:space="preserve"> </w:t>
      </w:r>
      <w:r>
        <w:t>6:4538–4545</w:t>
      </w:r>
    </w:p>
    <w:p w14:paraId="2C8A8AA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[40].</w:t>
      </w:r>
      <w:r>
        <w:tab/>
      </w:r>
      <w:r>
        <w:t xml:space="preserve">Rattanapatpokin T, Tachaapikoon C, Waeonukul R, Wattanachaisaereekul S, Ratanakhanokchai K, et al. 2020. Newly isolated malic acid fermenting yeast </w:t>
      </w:r>
      <w:r>
        <w:rPr>
          <w:i/>
          <w:iCs/>
        </w:rPr>
        <w:t xml:space="preserve">Meyerozyma caribbica </w:t>
      </w:r>
      <w:r>
        <w:t xml:space="preserve">AY 33–1 for bioconversion of glucose and cassava pulp. </w:t>
      </w:r>
      <w:r>
        <w:rPr>
          <w:i/>
          <w:iCs/>
          <w:color w:val="0033CC"/>
        </w:rPr>
        <w:t>The SEATUC Journal of Science and Engineering</w:t>
      </w:r>
      <w:r>
        <w:t xml:space="preserve"> 1:62–70</w:t>
      </w:r>
    </w:p>
    <w:p w14:paraId="05C2809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[41].</w:t>
      </w:r>
      <w:r>
        <w:tab/>
      </w:r>
      <w:r>
        <w:t xml:space="preserve">Hebbale D, Mishra RS, Ramachandra TV. 2022. Prioritizing wild yeast strains for macroalgal bioethanol production. </w:t>
      </w:r>
      <w:r>
        <w:rPr>
          <w:i/>
          <w:iCs/>
          <w:color w:val="0033CC"/>
        </w:rPr>
        <w:t>BioEnergy Research</w:t>
      </w:r>
      <w:r>
        <w:rPr>
          <w:color w:val="0033CC"/>
        </w:rPr>
        <w:t xml:space="preserve"> </w:t>
      </w:r>
      <w:r>
        <w:t>15:202–217</w:t>
      </w:r>
    </w:p>
    <w:p w14:paraId="1EDEF79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[42].</w:t>
      </w:r>
      <w:r>
        <w:tab/>
      </w:r>
      <w:r>
        <w:t xml:space="preserve">Hande A, Mahajan S, Prabhune A. 2013. Evaluation of ethanol production by a new isolate of yeast during fermentation in synthetic medium and sugarcane bagasse hemicellulosic hydrolysate. </w:t>
      </w:r>
      <w:r>
        <w:rPr>
          <w:i/>
          <w:iCs/>
          <w:color w:val="0033CC"/>
        </w:rPr>
        <w:t>Annals of Microbiology</w:t>
      </w:r>
      <w:r>
        <w:rPr>
          <w:color w:val="0033CC"/>
        </w:rPr>
        <w:t xml:space="preserve"> </w:t>
      </w:r>
      <w:r>
        <w:t>63;63–70</w:t>
      </w:r>
    </w:p>
    <w:p w14:paraId="407A0A0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[43].</w:t>
      </w:r>
      <w:r>
        <w:tab/>
      </w:r>
      <w:r>
        <w:t xml:space="preserve">Bautista-Rosales PU, Calderon Santoyo M, Servín Villegas R, Ochoa Álvarez NA, Ragazzo Sánchez JA. 2013. Action mechanisms of the yeast </w:t>
      </w:r>
      <w:r>
        <w:rPr>
          <w:i/>
          <w:iCs/>
        </w:rPr>
        <w:t>Meyerozyma caribbica</w:t>
      </w:r>
      <w:r>
        <w:t xml:space="preserve"> for the control of the phytopathogen </w:t>
      </w:r>
      <w:r>
        <w:rPr>
          <w:i/>
          <w:iCs/>
        </w:rPr>
        <w:t>Colletotrichum gloeosporioides</w:t>
      </w:r>
      <w:r>
        <w:t xml:space="preserve"> in mangoes. </w:t>
      </w:r>
      <w:r>
        <w:rPr>
          <w:i/>
          <w:iCs/>
          <w:color w:val="0033CC"/>
        </w:rPr>
        <w:t>Biological Control</w:t>
      </w:r>
      <w:r>
        <w:rPr>
          <w:color w:val="0033CC"/>
        </w:rPr>
        <w:t xml:space="preserve"> </w:t>
      </w:r>
      <w:r>
        <w:t>65;293–301</w:t>
      </w:r>
    </w:p>
    <w:p w14:paraId="6D2D752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[44].</w:t>
      </w:r>
      <w:r>
        <w:tab/>
      </w:r>
      <w:r>
        <w:t xml:space="preserve">Hyun SH, Min JH, Lee HB, Kim HK, Lee JS. 2014. Isolation and diversity of yeasts from wild flowers in Ulleungdo and Yokjido, Korea. </w:t>
      </w:r>
      <w:r>
        <w:rPr>
          <w:i/>
          <w:iCs/>
          <w:color w:val="0033CC"/>
        </w:rPr>
        <w:t>The Korean Journal of Mycology</w:t>
      </w:r>
      <w:r>
        <w:rPr>
          <w:color w:val="0033CC"/>
        </w:rPr>
        <w:t xml:space="preserve"> </w:t>
      </w:r>
      <w:r>
        <w:t>42:28–33</w:t>
      </w:r>
    </w:p>
    <w:p w14:paraId="10B32A5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[45].</w:t>
      </w:r>
      <w:r>
        <w:tab/>
      </w:r>
      <w:r>
        <w:t>Aguirre-Güitrón L, Calderón-Santoyo M, Lagarón JM, Prieto C, Ragazzo-Sánchez JA. 2022. Formulation of the biological control yeast </w:t>
      </w:r>
      <w:r>
        <w:rPr>
          <w:i/>
          <w:iCs/>
        </w:rPr>
        <w:t xml:space="preserve">Meyerozyma caribbica by </w:t>
      </w:r>
      <w:r>
        <w:t>electrospraying process: effect on postharvest control of anthracnose in mango (</w:t>
      </w:r>
      <w:r>
        <w:rPr>
          <w:i/>
          <w:iCs/>
        </w:rPr>
        <w:t>Mangifera indica</w:t>
      </w:r>
      <w:r>
        <w:t> L.) and papaya (</w:t>
      </w:r>
      <w:r>
        <w:rPr>
          <w:i/>
          <w:iCs/>
        </w:rPr>
        <w:t>Carica papaya</w:t>
      </w:r>
      <w:r>
        <w:t xml:space="preserve"> L.). </w:t>
      </w:r>
      <w:r>
        <w:rPr>
          <w:i/>
          <w:iCs/>
          <w:color w:val="0033CC"/>
        </w:rPr>
        <w:t>Journal of the Science of Food and Agriculture</w:t>
      </w:r>
      <w:r>
        <w:rPr>
          <w:color w:val="0033CC"/>
        </w:rPr>
        <w:t xml:space="preserve"> </w:t>
      </w:r>
      <w:r>
        <w:t>102:696–706</w:t>
      </w:r>
    </w:p>
    <w:p w14:paraId="1AB2389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[46].</w:t>
      </w:r>
      <w:r>
        <w:tab/>
      </w:r>
      <w:r>
        <w:t xml:space="preserve">Limtong S, Kaewwichian R, Yongmanitchai W, Kawasaki H. 2014. Diversity of culturable yeasts in phylloplane of sugarcane in Thailand and their capability to produce indole-3-acetic acid. </w:t>
      </w:r>
      <w:r>
        <w:rPr>
          <w:i/>
          <w:iCs/>
          <w:color w:val="0033CC"/>
        </w:rPr>
        <w:t>World Journal of Microbiology and Biotechnology</w:t>
      </w:r>
      <w:r>
        <w:rPr>
          <w:color w:val="0033CC"/>
        </w:rPr>
        <w:t xml:space="preserve"> </w:t>
      </w:r>
      <w:r>
        <w:t>30:1785–1796</w:t>
      </w:r>
    </w:p>
    <w:p w14:paraId="0B5807C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[47].</w:t>
      </w:r>
      <w:r>
        <w:tab/>
      </w:r>
      <w:r>
        <w:t xml:space="preserve">Srisuk N, Nutaratat P, Surussawadee J, Limtong S. 2019. Yeast communities in sugarcane phylloplane. </w:t>
      </w:r>
      <w:r>
        <w:rPr>
          <w:i/>
          <w:iCs/>
          <w:color w:val="0033CC"/>
        </w:rPr>
        <w:t>Microbiology</w:t>
      </w:r>
      <w:r>
        <w:t xml:space="preserve"> 88:353–369</w:t>
      </w:r>
    </w:p>
    <w:p w14:paraId="1F837F2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[48].</w:t>
      </w:r>
      <w:r>
        <w:tab/>
      </w:r>
      <w:r>
        <w:t xml:space="preserve">Islam F, Salam MA, Rahman MA, Paul SI, Das TR, et al. 2021. Plant endophytic yeasts </w:t>
      </w:r>
      <w:r>
        <w:rPr>
          <w:i/>
          <w:iCs/>
        </w:rPr>
        <w:t>Pichia fermentans</w:t>
      </w:r>
      <w:r>
        <w:t xml:space="preserve"> and </w:t>
      </w:r>
      <w:r>
        <w:rPr>
          <w:i/>
          <w:iCs/>
        </w:rPr>
        <w:t>Meyerozyma caribbica</w:t>
      </w:r>
      <w:r>
        <w:t xml:space="preserve"> improve growth, biochemical composition, haematological parameters and morphology of internal organs of premature </w:t>
      </w:r>
      <w:r>
        <w:rPr>
          <w:i/>
          <w:iCs/>
        </w:rPr>
        <w:t>Barbonymus gonionotus</w:t>
      </w:r>
      <w:r>
        <w:t xml:space="preserve">. </w:t>
      </w:r>
      <w:r>
        <w:rPr>
          <w:i/>
          <w:iCs/>
          <w:color w:val="0033CC"/>
        </w:rPr>
        <w:t>Aquaculture Reports</w:t>
      </w:r>
      <w:r>
        <w:rPr>
          <w:color w:val="0033CC"/>
        </w:rPr>
        <w:t xml:space="preserve"> </w:t>
      </w:r>
      <w:r>
        <w:t>19:e100575</w:t>
      </w:r>
    </w:p>
    <w:p w14:paraId="3E5F056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[49].</w:t>
      </w:r>
      <w:r>
        <w:tab/>
      </w:r>
      <w:r>
        <w:t xml:space="preserve">Sjamsuridzal W, Oetari A, Nakashima C, Kanti A, Saraswati R, et al. 2013. New species of the genus </w:t>
      </w:r>
      <w:r>
        <w:rPr>
          <w:i/>
          <w:iCs/>
        </w:rPr>
        <w:t>Metschnikowia</w:t>
      </w:r>
      <w:r>
        <w:t xml:space="preserve"> isolated from flowers in Indonesia, </w:t>
      </w:r>
      <w:r>
        <w:rPr>
          <w:i/>
          <w:iCs/>
        </w:rPr>
        <w:t>Metschnikowia cibodasensis</w:t>
      </w:r>
      <w:r>
        <w:t xml:space="preserve"> sp nov. </w:t>
      </w:r>
      <w:r>
        <w:rPr>
          <w:i/>
          <w:iCs/>
          <w:color w:val="0033CC"/>
        </w:rPr>
        <w:t>Journal of Microbiology and Biotechnology</w:t>
      </w:r>
      <w:r>
        <w:t xml:space="preserve"> 23:905–912</w:t>
      </w:r>
    </w:p>
    <w:p w14:paraId="58D0711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[50].</w:t>
      </w:r>
      <w:r>
        <w:tab/>
      </w:r>
      <w:r>
        <w:t>Chaudhary A, Karita S. 2017. Screening of yeast isolates from flowers for effective ethanol production.</w:t>
      </w:r>
      <w:r>
        <w:rPr>
          <w:i/>
          <w:iCs/>
          <w:color w:val="0033CC"/>
        </w:rPr>
        <w:t> Turkish Journal of Biology</w:t>
      </w:r>
      <w:r>
        <w:t> 41:890–900</w:t>
      </w:r>
    </w:p>
    <w:p w14:paraId="43B51CD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[51].</w:t>
      </w:r>
      <w:r>
        <w:tab/>
      </w:r>
      <w:r>
        <w:t xml:space="preserve">Satianpakiranakorn P, Khunnamwong P, Limtong S. 2020. Yeast communities of secondary peat swamp forests in Thailand and their antagonistic activities against fungal pathogens cause of plant and postharvest fruit diseases. </w:t>
      </w:r>
      <w:r>
        <w:rPr>
          <w:i/>
          <w:iCs/>
          <w:color w:val="0033CC"/>
        </w:rPr>
        <w:t>PLoS One</w:t>
      </w:r>
      <w:r>
        <w:rPr>
          <w:color w:val="0033CC"/>
        </w:rPr>
        <w:t xml:space="preserve"> </w:t>
      </w:r>
      <w:r>
        <w:t>15:e0230269</w:t>
      </w:r>
    </w:p>
    <w:p w14:paraId="287B0B4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[52].</w:t>
      </w:r>
      <w:r>
        <w:tab/>
      </w:r>
      <w:r>
        <w:t xml:space="preserve">Sasahara H, Izumori K. 2005. Production of L-talitol from L–psicose by </w:t>
      </w:r>
      <w:r>
        <w:rPr>
          <w:i/>
          <w:iCs/>
        </w:rPr>
        <w:t>Metschnikowia koreensis</w:t>
      </w:r>
      <w:r>
        <w:t xml:space="preserve"> LA1 isolated from soy sauce mash. </w:t>
      </w:r>
      <w:r>
        <w:rPr>
          <w:i/>
          <w:iCs/>
          <w:color w:val="0033CC"/>
        </w:rPr>
        <w:t>Journal of Bioscience and Bioengineering</w:t>
      </w:r>
      <w:r>
        <w:rPr>
          <w:color w:val="0033CC"/>
        </w:rPr>
        <w:t xml:space="preserve"> </w:t>
      </w:r>
      <w:r>
        <w:t>100:335–338</w:t>
      </w:r>
    </w:p>
    <w:p w14:paraId="2EC06BC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[53].</w:t>
      </w:r>
      <w:r>
        <w:tab/>
      </w:r>
      <w:r>
        <w:t xml:space="preserve">Wu Y, Li Y, Liang H, Zhang S, Lin X, et al. 2025. Enhancing cider quality through co–fermentation with acid protease and esterase–producing </w:t>
      </w:r>
      <w:r>
        <w:rPr>
          <w:i/>
          <w:iCs/>
        </w:rPr>
        <w:t>Metschnikowia</w:t>
      </w:r>
      <w:r>
        <w:t xml:space="preserve"> species and </w:t>
      </w:r>
      <w:r>
        <w:rPr>
          <w:i/>
          <w:iCs/>
        </w:rPr>
        <w:t>Saccharomyces cerevisiae</w:t>
      </w:r>
      <w:r>
        <w:t xml:space="preserve">. </w:t>
      </w:r>
      <w:r>
        <w:rPr>
          <w:i/>
          <w:iCs/>
          <w:color w:val="0033CC"/>
        </w:rPr>
        <w:t>Journal of the Science of Food and Agriculture</w:t>
      </w:r>
      <w:r>
        <w:rPr>
          <w:color w:val="0033CC"/>
        </w:rPr>
        <w:t xml:space="preserve"> </w:t>
      </w:r>
      <w:r>
        <w:t>105:1003–1011</w:t>
      </w:r>
    </w:p>
    <w:p w14:paraId="766CAB6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[54].</w:t>
      </w:r>
      <w:r>
        <w:tab/>
      </w:r>
      <w:r>
        <w:t xml:space="preserve">Hong SG, Chun J, Oh H, Bae KS, 2001. </w:t>
      </w:r>
      <w:r>
        <w:rPr>
          <w:i/>
          <w:iCs/>
        </w:rPr>
        <w:t>Metschnikowia koreensis</w:t>
      </w:r>
      <w:r>
        <w:t xml:space="preserve"> sp. nov., a novel yeast species isolated from flowers in Korea. </w:t>
      </w:r>
      <w:r>
        <w:rPr>
          <w:i/>
          <w:iCs/>
          <w:color w:val="0033CC"/>
        </w:rPr>
        <w:t>International Journal of Systematic and Evolutionary Microbiology</w:t>
      </w:r>
      <w:r>
        <w:rPr>
          <w:color w:val="0033CC"/>
        </w:rPr>
        <w:t xml:space="preserve"> </w:t>
      </w:r>
      <w:r>
        <w:t xml:space="preserve">51:1927–1931 </w:t>
      </w:r>
    </w:p>
    <w:p w14:paraId="4EB8E44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[55].</w:t>
      </w:r>
      <w:r>
        <w:tab/>
      </w:r>
      <w:r>
        <w:t xml:space="preserve">Glushakova AM, Kachalkin AV, Chernov IY. 2014. Yeasts in the flowers of entomophilic plants of the Moscow region. </w:t>
      </w:r>
      <w:r>
        <w:rPr>
          <w:i/>
          <w:iCs/>
          <w:color w:val="0033CC"/>
        </w:rPr>
        <w:t>Microbiology</w:t>
      </w:r>
      <w:r>
        <w:t xml:space="preserve"> 83:125–134</w:t>
      </w:r>
    </w:p>
    <w:p w14:paraId="18EDDE5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[56].</w:t>
      </w:r>
      <w:r>
        <w:tab/>
      </w:r>
      <w:r>
        <w:t xml:space="preserve">Limtong S, Kaewwichian R. 2015. The diversity of culturable yeasts in the phylloplane of rice in Thailand. </w:t>
      </w:r>
      <w:r>
        <w:rPr>
          <w:i/>
          <w:iCs/>
          <w:color w:val="0033CC"/>
        </w:rPr>
        <w:t>Annals of Microbiology</w:t>
      </w:r>
      <w:r>
        <w:rPr>
          <w:color w:val="0033CC"/>
        </w:rPr>
        <w:t xml:space="preserve"> </w:t>
      </w:r>
      <w:r>
        <w:t>65:667–675</w:t>
      </w:r>
    </w:p>
    <w:p w14:paraId="4D1414A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[57].</w:t>
      </w:r>
      <w:r>
        <w:tab/>
      </w:r>
      <w:r>
        <w:t xml:space="preserve">Nasanit R, Jaibangyang S, Tantirungkij M, Limtong S. 2016. Yeast diversity and novel yeast D1/D2 sequences from corn phylloplane obtained by a culture–independent approach. </w:t>
      </w:r>
      <w:r>
        <w:rPr>
          <w:i/>
          <w:iCs/>
          <w:color w:val="0033CC"/>
        </w:rPr>
        <w:t xml:space="preserve">Antonie van Leeuwenhoek </w:t>
      </w:r>
      <w:r>
        <w:t>109:1615–1634</w:t>
      </w:r>
    </w:p>
    <w:p w14:paraId="4F910DE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[58].</w:t>
      </w:r>
      <w:r>
        <w:tab/>
      </w:r>
      <w:r>
        <w:t xml:space="preserve">Han SM, Hyun SH, Lee HB, Lee HW, Kim HK, et al. 2015. Isolation and identification of yeasts from wildflowers collected around Jangseong lake in Jeollanam-do, Republic of Korea, and characterization of the unrecorded yeast </w:t>
      </w:r>
      <w:r>
        <w:rPr>
          <w:i/>
          <w:iCs/>
        </w:rPr>
        <w:t>Bullera coprosmaensis</w:t>
      </w:r>
      <w:r>
        <w:t xml:space="preserve">. </w:t>
      </w:r>
      <w:r>
        <w:rPr>
          <w:i/>
          <w:iCs/>
          <w:color w:val="0033CC"/>
        </w:rPr>
        <w:t>Mycobiology</w:t>
      </w:r>
      <w:r>
        <w:t xml:space="preserve"> 43:266–271</w:t>
      </w:r>
    </w:p>
    <w:p w14:paraId="6198BBD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[59].</w:t>
      </w:r>
      <w:r>
        <w:tab/>
      </w:r>
      <w:r>
        <w:t xml:space="preserve">Mittelbach M, Yurkov AM, Nocentini D, Nepi M, Weigend M, et al. 2015. Nectar sugars and bird visitation define a floral niche for basidiomycetous yeast on the Canary Islands. </w:t>
      </w:r>
      <w:r>
        <w:rPr>
          <w:i/>
          <w:iCs/>
          <w:color w:val="0033CC"/>
        </w:rPr>
        <w:t>BMC Ecology</w:t>
      </w:r>
      <w:r>
        <w:rPr>
          <w:color w:val="0033CC"/>
        </w:rPr>
        <w:t xml:space="preserve"> </w:t>
      </w:r>
      <w:r>
        <w:t>15:e2</w:t>
      </w:r>
    </w:p>
    <w:p w14:paraId="1BFFA42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[60].</w:t>
      </w:r>
      <w:r>
        <w:tab/>
      </w:r>
      <w:r>
        <w:t xml:space="preserve">Abdel-fattah AM, Nashy ESH, Sabiel ETA, Hussien MM, Attia AS. 2015. Novel keratinolytic activity of </w:t>
      </w:r>
      <w:r>
        <w:rPr>
          <w:i/>
          <w:iCs/>
        </w:rPr>
        <w:t>Cyberlindnera fabianii</w:t>
      </w:r>
      <w:r>
        <w:t xml:space="preserve"> NRC3 Aza as a plant growth promoting agent (PGPA).</w:t>
      </w:r>
      <w:r>
        <w:rPr>
          <w:i/>
          <w:iCs/>
          <w:color w:val="0033CC"/>
        </w:rPr>
        <w:t> International Journal of Applied Sciences and Biotechnology</w:t>
      </w:r>
      <w:r>
        <w:t> 3:609–618</w:t>
      </w:r>
    </w:p>
    <w:p w14:paraId="4A9BBAB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[61].</w:t>
      </w:r>
      <w:r>
        <w:tab/>
      </w:r>
      <w:r>
        <w:t xml:space="preserve">Bahafid W, Joutey NT, Sayel H, Asri M, Laachari F, et al. 2017. Soil bioaugmentation with </w:t>
      </w:r>
      <w:r>
        <w:rPr>
          <w:i/>
          <w:iCs/>
        </w:rPr>
        <w:t>Cyberlindnera fabianii</w:t>
      </w:r>
      <w:r>
        <w:t xml:space="preserve"> diminish phytotoxic effects of chromium (VI) on </w:t>
      </w:r>
      <w:r>
        <w:rPr>
          <w:i/>
          <w:iCs/>
        </w:rPr>
        <w:t>Phaseolus vulgaris</w:t>
      </w:r>
      <w:r>
        <w:t xml:space="preserve"> L. </w:t>
      </w:r>
      <w:r>
        <w:rPr>
          <w:i/>
          <w:iCs/>
          <w:color w:val="0033CC"/>
        </w:rPr>
        <w:t>Journal of materials and Environmental Sciences</w:t>
      </w:r>
      <w:r>
        <w:t xml:space="preserve"> 8:438–443</w:t>
      </w:r>
    </w:p>
    <w:p w14:paraId="47434F9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[62].</w:t>
      </w:r>
      <w:r>
        <w:tab/>
      </w:r>
      <w:r>
        <w:t xml:space="preserve">Kusumawati DI, Iswanto T, Lisdiyanti P. 2021. Acid-producing bacteria and yeasts isolated from arabica coffee plantations in Central Java and East Java, Indonesia. </w:t>
      </w:r>
      <w:r>
        <w:rPr>
          <w:i/>
          <w:iCs/>
          <w:color w:val="0033CC"/>
        </w:rPr>
        <w:t>Annales Bogorienses </w:t>
      </w:r>
      <w:r>
        <w:t>25:28–40</w:t>
      </w:r>
    </w:p>
    <w:p w14:paraId="7D18292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[63].</w:t>
      </w:r>
      <w:r>
        <w:tab/>
      </w:r>
      <w:r>
        <w:t xml:space="preserve">Elabed A, Ezziat L, Ibnsouda S, Elabed S, Erable B. 2021. Bioelectrochemical characterization of heavy metals resistant yeast: </w:t>
      </w:r>
      <w:r>
        <w:rPr>
          <w:i/>
          <w:iCs/>
        </w:rPr>
        <w:t>Hansenula fabianii</w:t>
      </w:r>
      <w:r>
        <w:t xml:space="preserve"> isolated from tannery wastewater. </w:t>
      </w:r>
      <w:r>
        <w:rPr>
          <w:i/>
          <w:iCs/>
          <w:color w:val="0033CC"/>
        </w:rPr>
        <w:t xml:space="preserve">International Journal of Electrochemical Science </w:t>
      </w:r>
      <w:r>
        <w:t>16:e140128</w:t>
      </w:r>
    </w:p>
    <w:p w14:paraId="4234E64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[64].</w:t>
      </w:r>
      <w:r>
        <w:tab/>
      </w:r>
      <w:r>
        <w:t xml:space="preserve">van Rijswijck IM, Derks MF, Abee T, de Ridder D, Smid EJ. 2017. Genome sequences of </w:t>
      </w:r>
      <w:r>
        <w:rPr>
          <w:i/>
          <w:iCs/>
        </w:rPr>
        <w:t>Cyberlindnera fabianii</w:t>
      </w:r>
      <w:r>
        <w:t xml:space="preserve"> 65, </w:t>
      </w:r>
      <w:r>
        <w:rPr>
          <w:i/>
          <w:iCs/>
        </w:rPr>
        <w:t>Pichia kudriavzevii</w:t>
      </w:r>
      <w:r>
        <w:t xml:space="preserve"> 129, and </w:t>
      </w:r>
      <w:r>
        <w:rPr>
          <w:i/>
          <w:iCs/>
        </w:rPr>
        <w:t>Saccharomyces cerevisiae</w:t>
      </w:r>
      <w:r>
        <w:t xml:space="preserve"> 131 isolated from fermented masau fruits in Zimbabwe. </w:t>
      </w:r>
      <w:r>
        <w:rPr>
          <w:i/>
          <w:iCs/>
          <w:color w:val="0033CC"/>
        </w:rPr>
        <w:t>Genome Announcements</w:t>
      </w:r>
      <w:r>
        <w:rPr>
          <w:color w:val="0033CC"/>
        </w:rPr>
        <w:t xml:space="preserve"> </w:t>
      </w:r>
      <w:r>
        <w:t xml:space="preserve">5:10–1128 </w:t>
      </w:r>
    </w:p>
    <w:p w14:paraId="008D690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[65].</w:t>
      </w:r>
      <w:r>
        <w:tab/>
      </w:r>
      <w:r>
        <w:t xml:space="preserve">Liang J, Yuan H, Fei Y, Wang H, Qu C, et al. 2024. Effects of </w:t>
      </w:r>
      <w:r>
        <w:rPr>
          <w:i/>
          <w:iCs/>
        </w:rPr>
        <w:t>Saccharomyces cerevisiae</w:t>
      </w:r>
      <w:r>
        <w:t xml:space="preserve"> and </w:t>
      </w:r>
      <w:r>
        <w:rPr>
          <w:i/>
          <w:iCs/>
        </w:rPr>
        <w:t>Cyberlindnera fabianii</w:t>
      </w:r>
      <w:r>
        <w:t xml:space="preserve"> inoculation on rice-flavor Baijiu fermentation. </w:t>
      </w:r>
      <w:r>
        <w:rPr>
          <w:i/>
          <w:iCs/>
          <w:color w:val="0033CC"/>
        </w:rPr>
        <w:t>Foods</w:t>
      </w:r>
      <w:r>
        <w:t> 13:e3175</w:t>
      </w:r>
    </w:p>
    <w:p w14:paraId="71D1D2A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[66].</w:t>
      </w:r>
      <w:r>
        <w:tab/>
      </w:r>
      <w:r>
        <w:t xml:space="preserve">Guo S, Li Y, Yang Z, Zhang Q, Li P, et al. 2024. Isolation and evaluation of </w:t>
      </w:r>
      <w:r>
        <w:rPr>
          <w:i/>
          <w:iCs/>
        </w:rPr>
        <w:t>Cyberlindnera fabianii</w:t>
      </w:r>
      <w:r>
        <w:t xml:space="preserve"> strains to improve cigar tobacco leaves fermentation effect. </w:t>
      </w:r>
      <w:r>
        <w:rPr>
          <w:i/>
          <w:iCs/>
          <w:color w:val="0033CC"/>
        </w:rPr>
        <w:t>Frontiers in Microbiology</w:t>
      </w:r>
      <w:r>
        <w:rPr>
          <w:color w:val="0033CC"/>
        </w:rPr>
        <w:t xml:space="preserve"> </w:t>
      </w:r>
      <w:r>
        <w:t>15:e1492042</w:t>
      </w:r>
    </w:p>
    <w:p w14:paraId="7CDC6DF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[67].</w:t>
      </w:r>
      <w:r>
        <w:tab/>
      </w:r>
      <w:r>
        <w:t xml:space="preserve">Wu Y, Wang J, Li W, Jia H, Che J, et al. 2013. </w:t>
      </w:r>
      <w:r>
        <w:rPr>
          <w:i/>
          <w:iCs/>
        </w:rPr>
        <w:t>Pichia fabianii</w:t>
      </w:r>
      <w:r>
        <w:t xml:space="preserve"> blood infection in a premature infant in China: case report. </w:t>
      </w:r>
      <w:r>
        <w:rPr>
          <w:i/>
          <w:iCs/>
          <w:color w:val="0033CC"/>
        </w:rPr>
        <w:t>BMC Research Notes</w:t>
      </w:r>
      <w:r>
        <w:rPr>
          <w:color w:val="0033CC"/>
        </w:rPr>
        <w:t xml:space="preserve"> </w:t>
      </w:r>
      <w:r>
        <w:t>6:1–4</w:t>
      </w:r>
    </w:p>
    <w:p w14:paraId="754AD89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[68].</w:t>
      </w:r>
      <w:r>
        <w:tab/>
      </w:r>
      <w:r>
        <w:t xml:space="preserve">Jindal N, Arora S, Dhuria N, Arora D. 2015. </w:t>
      </w:r>
      <w:r>
        <w:rPr>
          <w:i/>
          <w:iCs/>
        </w:rPr>
        <w:t>Cyberlindnera</w:t>
      </w:r>
      <w:r>
        <w:t xml:space="preserve"> (</w:t>
      </w:r>
      <w:r>
        <w:rPr>
          <w:i/>
          <w:iCs/>
        </w:rPr>
        <w:t>Pichia</w:t>
      </w:r>
      <w:r>
        <w:t xml:space="preserve">) </w:t>
      </w:r>
      <w:r>
        <w:rPr>
          <w:i/>
          <w:iCs/>
        </w:rPr>
        <w:t>fabianii</w:t>
      </w:r>
      <w:r>
        <w:t xml:space="preserve"> infection in a neutropenic child: importance of molecular identification. </w:t>
      </w:r>
      <w:r>
        <w:rPr>
          <w:i/>
          <w:iCs/>
          <w:color w:val="0033CC"/>
        </w:rPr>
        <w:t>JMM Case Reports</w:t>
      </w:r>
      <w:r>
        <w:rPr>
          <w:color w:val="0033CC"/>
        </w:rPr>
        <w:t xml:space="preserve"> </w:t>
      </w:r>
      <w:r>
        <w:t>2:e000033</w:t>
      </w:r>
    </w:p>
    <w:p w14:paraId="1ADA17C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[69].</w:t>
      </w:r>
      <w:r>
        <w:tab/>
      </w:r>
      <w:r>
        <w:t xml:space="preserve">Katagiri S, Gotoh M, Tone K, Akahane D, Ito Y, et al. 2016. Fatal </w:t>
      </w:r>
      <w:r>
        <w:rPr>
          <w:i/>
          <w:iCs/>
        </w:rPr>
        <w:t>Cyberlindnera fabianii</w:t>
      </w:r>
      <w:r>
        <w:t xml:space="preserve"> fungemia in a patient with mixed phenotype acute leukemia after umbilical cord blood transplantation. </w:t>
      </w:r>
      <w:r>
        <w:rPr>
          <w:i/>
          <w:iCs/>
          <w:color w:val="0033CC"/>
        </w:rPr>
        <w:t>International Journal of Hematology</w:t>
      </w:r>
      <w:r>
        <w:rPr>
          <w:color w:val="0033CC"/>
        </w:rPr>
        <w:t xml:space="preserve"> </w:t>
      </w:r>
      <w:r>
        <w:t>103:592–595</w:t>
      </w:r>
    </w:p>
    <w:p w14:paraId="3DCEC14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[70].</w:t>
      </w:r>
      <w:r>
        <w:tab/>
      </w:r>
      <w:r>
        <w:t xml:space="preserve">Park JH, Oh J, Sang H, Shrestha B, Lee H, et al. 2019. Identification and antifungal susceptibility profiles of </w:t>
      </w:r>
      <w:r>
        <w:rPr>
          <w:i/>
          <w:iCs/>
        </w:rPr>
        <w:t>Cyberlindnera fabianii</w:t>
      </w:r>
      <w:r>
        <w:t xml:space="preserve"> in Korea. </w:t>
      </w:r>
      <w:r>
        <w:rPr>
          <w:i/>
          <w:iCs/>
          <w:color w:val="0033CC"/>
        </w:rPr>
        <w:t>Mycobiology</w:t>
      </w:r>
      <w:r>
        <w:rPr>
          <w:color w:val="0033CC"/>
        </w:rPr>
        <w:t xml:space="preserve"> </w:t>
      </w:r>
      <w:r>
        <w:t>47:449–456</w:t>
      </w:r>
    </w:p>
    <w:p w14:paraId="5830F05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[71].</w:t>
      </w:r>
      <w:r>
        <w:tab/>
      </w:r>
      <w:r>
        <w:t xml:space="preserve">Sariguzel FM, Unuvar GK, Kucukoglu O, Parkan OM, Koc AN. 2023. Identification, molecular characterization, and antifungal susceptibility of </w:t>
      </w:r>
      <w:r>
        <w:rPr>
          <w:i/>
          <w:iCs/>
        </w:rPr>
        <w:t>Cyberlindnera fabianii</w:t>
      </w:r>
      <w:r>
        <w:t xml:space="preserve"> strains isolated from urinary tract. </w:t>
      </w:r>
      <w:r>
        <w:rPr>
          <w:i/>
          <w:iCs/>
          <w:color w:val="0033CC"/>
        </w:rPr>
        <w:t>Journal of Medical Mycology</w:t>
      </w:r>
      <w:r>
        <w:rPr>
          <w:color w:val="0033CC"/>
        </w:rPr>
        <w:t xml:space="preserve"> </w:t>
      </w:r>
      <w:r>
        <w:t>33:e101429</w:t>
      </w:r>
    </w:p>
    <w:p w14:paraId="4B2AE3D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[72].</w:t>
      </w:r>
      <w:r>
        <w:tab/>
      </w:r>
      <w:r>
        <w:t>Sukmawati D, Nurkhasanah S, Afifah, ZN. 2021. Metagenomic–based approach for the analysis of yeast diversity associated with amylase production in Lai (</w:t>
      </w:r>
      <w:r>
        <w:rPr>
          <w:i/>
          <w:iCs/>
        </w:rPr>
        <w:t>Durio kutejensis</w:t>
      </w:r>
      <w:r>
        <w:t xml:space="preserve">). </w:t>
      </w:r>
      <w:r>
        <w:rPr>
          <w:i/>
          <w:iCs/>
          <w:color w:val="0033CC"/>
        </w:rPr>
        <w:t>Journal of Pure and Applied Microbiology</w:t>
      </w:r>
      <w:r>
        <w:rPr>
          <w:color w:val="0033CC"/>
        </w:rPr>
        <w:t xml:space="preserve"> </w:t>
      </w:r>
      <w:r>
        <w:t>15:75–90</w:t>
      </w:r>
    </w:p>
    <w:p w14:paraId="3BAF0F32">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color w:val="FF0000"/>
        </w:rPr>
      </w:pPr>
      <w:r>
        <w:t xml:space="preserve">[73]. </w:t>
      </w:r>
      <w:r>
        <w:rPr>
          <w:color w:val="FF0000"/>
        </w:rPr>
        <w:tab/>
      </w:r>
      <w:r>
        <w:t xml:space="preserve">Cadez N, Poot GA, Raspor P, Smith MT. </w:t>
      </w:r>
      <w:r>
        <w:rPr>
          <w:cs/>
        </w:rPr>
        <w:t>2003</w:t>
      </w:r>
      <w:r>
        <w:t>.</w:t>
      </w:r>
      <w:r>
        <w:rPr>
          <w:cs/>
        </w:rPr>
        <w:t xml:space="preserve"> </w:t>
      </w:r>
      <w:r>
        <w:rPr>
          <w:i/>
          <w:iCs/>
        </w:rPr>
        <w:t>Hanseniaspora meyeri</w:t>
      </w:r>
      <w:r>
        <w:t xml:space="preserve"> sp. nov., </w:t>
      </w:r>
      <w:r>
        <w:rPr>
          <w:i/>
          <w:iCs/>
        </w:rPr>
        <w:t>Hanseniaspora clermontiae</w:t>
      </w:r>
      <w:r>
        <w:t xml:space="preserve"> sp. nov., </w:t>
      </w:r>
      <w:r>
        <w:rPr>
          <w:i/>
          <w:iCs/>
        </w:rPr>
        <w:t>Hanseniaspora lachancei</w:t>
      </w:r>
      <w:r>
        <w:t xml:space="preserve"> sp. nov. and</w:t>
      </w:r>
      <w:r>
        <w:rPr>
          <w:i/>
          <w:iCs/>
        </w:rPr>
        <w:t xml:space="preserve"> Hanseniaspora opuntiae</w:t>
      </w:r>
      <w:r>
        <w:t xml:space="preserve"> sp. nov., novel apiculate yeast species. </w:t>
      </w:r>
      <w:r>
        <w:rPr>
          <w:i/>
          <w:iCs/>
          <w:color w:val="0033CC"/>
        </w:rPr>
        <w:t>International Journal of Systematic and Evolutionary Microbiology</w:t>
      </w:r>
      <w:r>
        <w:rPr>
          <w:color w:val="0033CC"/>
        </w:rPr>
        <w:t xml:space="preserve"> </w:t>
      </w:r>
      <w:r>
        <w:rPr>
          <w:cs/>
        </w:rPr>
        <w:t>53</w:t>
      </w:r>
      <w:r>
        <w:rPr>
          <w:rFonts w:cs="Angsana New"/>
          <w:szCs w:val="30"/>
        </w:rPr>
        <w:t>:</w:t>
      </w:r>
      <w:r>
        <w:rPr>
          <w:cs/>
        </w:rPr>
        <w:t>1671</w:t>
      </w:r>
      <w:r>
        <w:t>–</w:t>
      </w:r>
      <w:r>
        <w:rPr>
          <w:cs/>
        </w:rPr>
        <w:t xml:space="preserve">1680 </w:t>
      </w:r>
    </w:p>
    <w:p w14:paraId="76E7CF34">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color w:val="FF0000"/>
        </w:rPr>
      </w:pPr>
      <w:r>
        <w:t>[74].</w:t>
      </w:r>
      <w:r>
        <w:tab/>
      </w:r>
      <w:r>
        <w:t>Utrilla-Vázquez M, Kirchmayr M, Lugo E, Rodríguez-Campos J, Avendaño-Arrazate CH, et al. 2017. Identificación de microorganismos presentes en la fermentación de cacao criollo y trinitario de Chiapas, México. Poster session presented at: XI Simposio Internacional de Recursos Genéticos para las Américas y el Caribe. Guadalajara, Mexico.</w:t>
      </w:r>
    </w:p>
    <w:p w14:paraId="6F64C32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[75].</w:t>
      </w:r>
      <w:r>
        <w:tab/>
      </w:r>
      <w:r>
        <w:t xml:space="preserve">Tope-Fatukasi BP, Afolabi OB, Ogunnusi TA, Akpor OB. 2024. Exploring the probiotic potential of yeast strains isolated from ripe banana and plantain peels: </w:t>
      </w:r>
      <w:r>
        <w:rPr>
          <w:i/>
          <w:iCs/>
        </w:rPr>
        <w:t>in vitro</w:t>
      </w:r>
      <w:r>
        <w:t xml:space="preserve"> and </w:t>
      </w:r>
      <w:r>
        <w:rPr>
          <w:i/>
          <w:iCs/>
        </w:rPr>
        <w:t>in vivo</w:t>
      </w:r>
      <w:r>
        <w:t xml:space="preserve"> assessment. </w:t>
      </w:r>
      <w:r>
        <w:rPr>
          <w:i/>
          <w:iCs/>
          <w:color w:val="0033CC"/>
        </w:rPr>
        <w:t>International Microbiology</w:t>
      </w:r>
      <w:r>
        <w:rPr>
          <w:color w:val="0033CC"/>
        </w:rPr>
        <w:t xml:space="preserve"> </w:t>
      </w:r>
      <w:r>
        <w:t>28:1305–1319</w:t>
      </w:r>
    </w:p>
    <w:p w14:paraId="7EB308B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[76].</w:t>
      </w:r>
      <w:r>
        <w:tab/>
      </w:r>
      <w:r>
        <w:t xml:space="preserve">Vishniac HS. 1995. Simulated in situ competitive ability and survival of a representative soil yeast, </w:t>
      </w:r>
      <w:r>
        <w:rPr>
          <w:i/>
          <w:iCs/>
        </w:rPr>
        <w:t>Cryptococcus albidus</w:t>
      </w:r>
      <w:r>
        <w:t xml:space="preserve">. </w:t>
      </w:r>
      <w:r>
        <w:rPr>
          <w:i/>
          <w:iCs/>
          <w:color w:val="0033CC"/>
        </w:rPr>
        <w:t>Microbial Ecology</w:t>
      </w:r>
      <w:r>
        <w:rPr>
          <w:color w:val="0033CC"/>
        </w:rPr>
        <w:t xml:space="preserve"> </w:t>
      </w:r>
      <w:r>
        <w:t>30:309–320</w:t>
      </w:r>
    </w:p>
    <w:p w14:paraId="3E845D0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[77].</w:t>
      </w:r>
      <w:r>
        <w:tab/>
      </w:r>
      <w:r>
        <w:t xml:space="preserve">Mokhtarnejad L, Arzanlou M, Babai-Ahari A, Di Mauro S, Onofri A, et al. 2016. Characterization of basidiomycetous yeasts in hypersaline soils of the Urmia Lake National Park, Iran. </w:t>
      </w:r>
      <w:r>
        <w:rPr>
          <w:i/>
          <w:iCs/>
          <w:color w:val="0033CC"/>
        </w:rPr>
        <w:t xml:space="preserve">Extremophiles </w:t>
      </w:r>
      <w:r>
        <w:t>20:915–928</w:t>
      </w:r>
    </w:p>
    <w:p w14:paraId="7F28391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[78].</w:t>
      </w:r>
      <w:r>
        <w:tab/>
      </w:r>
      <w:r>
        <w:t xml:space="preserve">Babjeva IP, Reshetova IS. 1971. Yeasts in Pamir soils (in Russian). </w:t>
      </w:r>
      <w:r>
        <w:rPr>
          <w:i/>
          <w:iCs/>
          <w:color w:val="0033CC"/>
        </w:rPr>
        <w:t>Moscow University Soil Science Bulletin</w:t>
      </w:r>
      <w:r>
        <w:t xml:space="preserve"> 2:80–86</w:t>
      </w:r>
    </w:p>
    <w:p w14:paraId="4C81DEC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[79].</w:t>
      </w:r>
      <w:r>
        <w:tab/>
      </w:r>
      <w:r>
        <w:t>Hu W, Zhang Q, Tian T, Cheng G, An L, et al. 2015. The microbial diversity, distribution, and ecology of permafrost in China: a review.</w:t>
      </w:r>
      <w:r>
        <w:rPr>
          <w:i/>
          <w:iCs/>
          <w:color w:val="0033CC"/>
        </w:rPr>
        <w:t xml:space="preserve"> Extremophiles</w:t>
      </w:r>
      <w:r>
        <w:rPr>
          <w:color w:val="0033CC"/>
        </w:rPr>
        <w:t xml:space="preserve"> </w:t>
      </w:r>
      <w:r>
        <w:t>19:693–705</w:t>
      </w:r>
    </w:p>
    <w:p w14:paraId="2A34D63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[80].</w:t>
      </w:r>
      <w:r>
        <w:tab/>
      </w:r>
      <w:r>
        <w:t xml:space="preserve">Nageen Y, Asemoloye MD, Põlme S, Wang X, Xu S, et al. 2021. Analysis of culturable airborne fungi in outdoor environments in Tianjin, China. </w:t>
      </w:r>
      <w:r>
        <w:rPr>
          <w:i/>
          <w:iCs/>
          <w:color w:val="0033CC"/>
        </w:rPr>
        <w:t>BMC Microbiology</w:t>
      </w:r>
      <w:r>
        <w:rPr>
          <w:color w:val="0033CC"/>
        </w:rPr>
        <w:t xml:space="preserve"> </w:t>
      </w:r>
      <w:r>
        <w:t>21:e134</w:t>
      </w:r>
    </w:p>
    <w:p w14:paraId="3791169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[81].</w:t>
      </w:r>
      <w:r>
        <w:tab/>
      </w:r>
      <w:r>
        <w:t>Wei XY, Zhu HY, Song L, Zhang RP, Li AH, et al. 2022. Yeast diversity in the Qaidam basin desert in China with the description of five new yeast species.</w:t>
      </w:r>
      <w:r>
        <w:rPr>
          <w:i/>
          <w:iCs/>
          <w:color w:val="0033CC"/>
        </w:rPr>
        <w:t> Journal of Fungi</w:t>
      </w:r>
      <w:r>
        <w:t> 8:e858</w:t>
      </w:r>
    </w:p>
    <w:p w14:paraId="7AB6F3D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 xml:space="preserve">[82]. </w:t>
      </w:r>
      <w:r>
        <w:tab/>
      </w:r>
      <w:r>
        <w:t xml:space="preserve">Wagner DN, Varaljay VA, Lyon WJ, Crouch AL, Drake CAet al. 2022. Draft Genome Sequence of the Nonmotile Tremellomycetes Yeast </w:t>
      </w:r>
      <w:r>
        <w:rPr>
          <w:i/>
          <w:iCs/>
        </w:rPr>
        <w:t>Naganishia albida</w:t>
      </w:r>
      <w:r>
        <w:t>, Isolated from Aircraft</w:t>
      </w:r>
      <w:r>
        <w:rPr>
          <w:i/>
          <w:iCs/>
          <w:color w:val="0033CC"/>
        </w:rPr>
        <w:t>. Microbiology Resource Announcements</w:t>
      </w:r>
      <w:r>
        <w:t xml:space="preserve"> 11:e0024222 </w:t>
      </w:r>
    </w:p>
    <w:p w14:paraId="2AED102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[83].</w:t>
      </w:r>
      <w:r>
        <w:tab/>
      </w:r>
      <w:r>
        <w:t>Gyimesi A, Bátor A, Görög P, Telegdy E, Szepes É, et al. 2017. Cutaneous</w:t>
      </w:r>
      <w:r>
        <w:rPr>
          <w:i/>
          <w:iCs/>
        </w:rPr>
        <w:t> Cryptococcus albidus</w:t>
      </w:r>
      <w:r>
        <w:t xml:space="preserve"> infection. </w:t>
      </w:r>
      <w:r>
        <w:rPr>
          <w:i/>
          <w:iCs/>
          <w:color w:val="0033CC"/>
        </w:rPr>
        <w:t>International Journal of Dermatology</w:t>
      </w:r>
      <w:r>
        <w:rPr>
          <w:color w:val="0033CC"/>
        </w:rPr>
        <w:t xml:space="preserve"> </w:t>
      </w:r>
      <w:r>
        <w:t>56:452–454</w:t>
      </w:r>
    </w:p>
    <w:p w14:paraId="3ACD9E0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[84].</w:t>
      </w:r>
      <w:r>
        <w:tab/>
      </w:r>
      <w:r>
        <w:t xml:space="preserve">Oliveira VF, Funari AP, Taborda M, Magri ASGK, Levin AS, et al. 2023. Cutaneous </w:t>
      </w:r>
      <w:r>
        <w:rPr>
          <w:i/>
          <w:iCs/>
        </w:rPr>
        <w:t>Naganishia albida</w:t>
      </w:r>
      <w:r>
        <w:t xml:space="preserve"> (</w:t>
      </w:r>
      <w:r>
        <w:rPr>
          <w:i/>
          <w:iCs/>
        </w:rPr>
        <w:t>Cryptococcus albidus</w:t>
      </w:r>
      <w:r>
        <w:t xml:space="preserve">) infection: a case report and literature review. </w:t>
      </w:r>
      <w:r>
        <w:rPr>
          <w:i/>
          <w:iCs/>
          <w:color w:val="0033CC"/>
        </w:rPr>
        <w:t>Revista do Instituto de Medicina Tropical de São Paulo</w:t>
      </w:r>
      <w:r>
        <w:rPr>
          <w:color w:val="0033CC"/>
        </w:rPr>
        <w:t xml:space="preserve"> </w:t>
      </w:r>
      <w:r>
        <w:t>65:e60</w:t>
      </w:r>
    </w:p>
    <w:p w14:paraId="182F2BC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[85].</w:t>
      </w:r>
      <w:r>
        <w:tab/>
      </w:r>
      <w:r>
        <w:t xml:space="preserve">Nascimento DC, Paula CR, Ruiz LS, Domaneschi C, Navarro BS, et al. 2017. </w:t>
      </w:r>
      <w:r>
        <w:rPr>
          <w:i/>
          <w:iCs/>
        </w:rPr>
        <w:t>Cryptococcus albidus</w:t>
      </w:r>
      <w:r>
        <w:t xml:space="preserve"> var. albidus isolated from turquoise–fronted parrots (</w:t>
      </w:r>
      <w:r>
        <w:rPr>
          <w:i/>
          <w:iCs/>
        </w:rPr>
        <w:t>Amazona aestiva</w:t>
      </w:r>
      <w:r>
        <w:t>: Psittacidae) kept in captivity: a probable reservoir ecological of fungal specimen.</w:t>
      </w:r>
      <w:r>
        <w:rPr>
          <w:i/>
          <w:iCs/>
          <w:color w:val="0033CC"/>
        </w:rPr>
        <w:t> Journal of Veterinary Science and Technology</w:t>
      </w:r>
      <w:r>
        <w:t> 8:e489</w:t>
      </w:r>
    </w:p>
    <w:p w14:paraId="6D62D5A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[86].</w:t>
      </w:r>
      <w:r>
        <w:tab/>
      </w:r>
      <w:r>
        <w:t>Wei Y, Lei Y, Liu A, Zhu S, Li Y, et al. 2022. Analysis of the diversity of yeast communities in Xinjiang honey. Research Square. Research Square. https://doi.org/10.21203/rs.3.rs-1349085/v1</w:t>
      </w:r>
    </w:p>
    <w:p w14:paraId="08DE345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[87]</w:t>
      </w:r>
      <w:r>
        <w:tab/>
      </w:r>
      <w:r>
        <w:t xml:space="preserve">Pavlova K, Angelova G, Savova I, Grigorova D, Kupenov L. 2002. Studies of Antarctic yeast for β-glucosidase production. </w:t>
      </w:r>
      <w:r>
        <w:rPr>
          <w:i/>
          <w:iCs/>
          <w:color w:val="0033CC"/>
        </w:rPr>
        <w:t>World Journal of Microbiology and Biotechnology</w:t>
      </w:r>
      <w:r>
        <w:rPr>
          <w:color w:val="0033CC"/>
        </w:rPr>
        <w:t xml:space="preserve"> </w:t>
      </w:r>
      <w:r>
        <w:t xml:space="preserve">18:569–573. Doi 10.1023/A:1016337529488  </w:t>
      </w:r>
    </w:p>
    <w:p w14:paraId="65BFB34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[88].</w:t>
      </w:r>
      <w:r>
        <w:tab/>
      </w:r>
      <w:r>
        <w:t xml:space="preserve">Janisiewicz WJ. 1988. Biocontrol of postharvest diseases of apples with antagonist mixtures. </w:t>
      </w:r>
      <w:r>
        <w:rPr>
          <w:i/>
          <w:iCs/>
          <w:color w:val="0033CC"/>
        </w:rPr>
        <w:t xml:space="preserve">Phytopathology </w:t>
      </w:r>
      <w:r>
        <w:t>78:194–198</w:t>
      </w:r>
    </w:p>
    <w:p w14:paraId="7F9740E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[89].</w:t>
      </w:r>
      <w:r>
        <w:tab/>
      </w:r>
      <w:r>
        <w:t>Herzberg M, Fischer R, Titze A. 2002. Conflicting results obtained by RAPD–PCR and large–subunit rDNA sequences in determining and comparing yeast strains isolated from flowers: a comparison of two methods.</w:t>
      </w:r>
      <w:r>
        <w:rPr>
          <w:i/>
          <w:iCs/>
          <w:color w:val="0033CC"/>
        </w:rPr>
        <w:t xml:space="preserve"> International Journal of Systematic and Evolutionary Microbiology </w:t>
      </w:r>
      <w:r>
        <w:t>52:1423–1433</w:t>
      </w:r>
    </w:p>
    <w:p w14:paraId="270BC05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[90].</w:t>
      </w:r>
      <w:r>
        <w:tab/>
      </w:r>
      <w:r>
        <w:t xml:space="preserve">Yalçın HT, Çorbacı C, Uçar FB. 2014. Molecular characterization and lipase profiling of the yeasts isolated from environments contaminated with petroleum. </w:t>
      </w:r>
      <w:r>
        <w:rPr>
          <w:i/>
          <w:iCs/>
          <w:color w:val="0033CC"/>
        </w:rPr>
        <w:t>Journal of Basic Microbiology</w:t>
      </w:r>
      <w:r>
        <w:rPr>
          <w:color w:val="0033CC"/>
        </w:rPr>
        <w:t xml:space="preserve"> </w:t>
      </w:r>
      <w:r>
        <w:t>54:S85–S92</w:t>
      </w:r>
    </w:p>
    <w:p w14:paraId="06B6401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[91].</w:t>
      </w:r>
      <w:r>
        <w:tab/>
      </w:r>
      <w:r>
        <w:t xml:space="preserve">Yılmaz DE, Sayar NA. 2015. Organic solvent stable lipase from </w:t>
      </w:r>
      <w:r>
        <w:rPr>
          <w:i/>
          <w:iCs/>
        </w:rPr>
        <w:t>Cryptococcus diffluens</w:t>
      </w:r>
      <w:r>
        <w:t xml:space="preserve"> D44 isolated from petroleum sludge. </w:t>
      </w:r>
      <w:r>
        <w:rPr>
          <w:i/>
          <w:iCs/>
          <w:color w:val="0033CC"/>
        </w:rPr>
        <w:t>Journal of Molecular Catalysis B: Enzymatic</w:t>
      </w:r>
      <w:r>
        <w:rPr>
          <w:color w:val="0033CC"/>
        </w:rPr>
        <w:t xml:space="preserve"> </w:t>
      </w:r>
      <w:r>
        <w:t>122:72–79</w:t>
      </w:r>
    </w:p>
    <w:p w14:paraId="7B7EAA8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[92].</w:t>
      </w:r>
      <w:r>
        <w:tab/>
      </w:r>
      <w:r>
        <w:t xml:space="preserve">Kunthiphun S, Chokreansukchai P, Hondee P, Tanasupawat S, Savarajara A. 2018. Diversity and characterization of cultivable oleaginous yeasts isolated from mangrove forests. </w:t>
      </w:r>
      <w:r>
        <w:rPr>
          <w:i/>
          <w:iCs/>
          <w:color w:val="0033CC"/>
        </w:rPr>
        <w:t>World Journal of Microbiology and Biotechnology</w:t>
      </w:r>
      <w:r>
        <w:rPr>
          <w:color w:val="0033CC"/>
        </w:rPr>
        <w:t xml:space="preserve"> </w:t>
      </w:r>
      <w:r>
        <w:t>34:e125</w:t>
      </w:r>
    </w:p>
    <w:p w14:paraId="56E8614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[93].</w:t>
      </w:r>
      <w:r>
        <w:tab/>
      </w:r>
      <w:r>
        <w:t xml:space="preserve">Hashimoto K, Yamazaki F, Kohyama N, Kawakami Y. 2020. Analysis of fungal flora in the Dust of bedding in Japanese houses and genetic identification of yeasts isolated from the Dust. </w:t>
      </w:r>
      <w:r>
        <w:rPr>
          <w:i/>
          <w:iCs/>
          <w:color w:val="0033CC"/>
        </w:rPr>
        <w:t>Biocontrol Science</w:t>
      </w:r>
      <w:r>
        <w:rPr>
          <w:color w:val="0033CC"/>
        </w:rPr>
        <w:t xml:space="preserve"> </w:t>
      </w:r>
      <w:r>
        <w:t>25:193–202</w:t>
      </w:r>
    </w:p>
    <w:p w14:paraId="44D4184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[94].</w:t>
      </w:r>
      <w:r>
        <w:tab/>
      </w:r>
      <w:r>
        <w:t xml:space="preserve">Carvalho JK, Panatta AAS, Silveira MAD, Tav C, et al. 2021. Yeasts isolated from a lotic continental environment in Brazil show potential to produce amylase, cellulase and protease. </w:t>
      </w:r>
      <w:r>
        <w:rPr>
          <w:i/>
          <w:iCs/>
          <w:color w:val="0033CC"/>
        </w:rPr>
        <w:t>Biotechnology Reports</w:t>
      </w:r>
      <w:r>
        <w:rPr>
          <w:color w:val="0033CC"/>
        </w:rPr>
        <w:t xml:space="preserve"> </w:t>
      </w:r>
      <w:r>
        <w:t>30:e00630</w:t>
      </w:r>
    </w:p>
    <w:p w14:paraId="54312FA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[95].</w:t>
      </w:r>
      <w:r>
        <w:tab/>
      </w:r>
      <w:r>
        <w:t>Sapsirisuk S, Polburee P, Lorliam W, Limtong S. 2022. Discovery of oleaginous yeast from mountain forest soil in Thailand.</w:t>
      </w:r>
      <w:r>
        <w:rPr>
          <w:i/>
          <w:iCs/>
          <w:color w:val="0033CC"/>
        </w:rPr>
        <w:t> Journal of Fungi</w:t>
      </w:r>
      <w:r>
        <w:t> 8:e1100</w:t>
      </w:r>
    </w:p>
    <w:p w14:paraId="75808A6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[96].</w:t>
      </w:r>
      <w:r>
        <w:tab/>
      </w:r>
      <w:r>
        <w:t xml:space="preserve">Diver P, Ward BA, Cunliffe M. 2024. Physiological and morphological plasticity in response to nitrogen availability of a yeast widely distributed in the open ocean. </w:t>
      </w:r>
      <w:r>
        <w:rPr>
          <w:i/>
          <w:iCs/>
          <w:color w:val="0033CC"/>
        </w:rPr>
        <w:t>FEMS Microbiology Ecology</w:t>
      </w:r>
      <w:r>
        <w:rPr>
          <w:color w:val="0033CC"/>
        </w:rPr>
        <w:t xml:space="preserve"> </w:t>
      </w:r>
      <w:r>
        <w:t>100:fiae053</w:t>
      </w:r>
    </w:p>
    <w:p w14:paraId="14A45AD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[97].</w:t>
      </w:r>
      <w:r>
        <w:tab/>
      </w:r>
      <w:r>
        <w:t>Shulenina OV, Sukhanova EA, Yarovoy BF, Tolstyko EA, Konevega AL, et al. 2024. The antibacterial activity of yeasts from unique biocenoses.</w:t>
      </w:r>
      <w:r>
        <w:rPr>
          <w:i/>
          <w:iCs/>
          <w:color w:val="0033CC"/>
        </w:rPr>
        <w:t> Acta Naturae </w:t>
      </w:r>
      <w:r>
        <w:t>16:95–104</w:t>
      </w:r>
    </w:p>
    <w:p w14:paraId="223BA94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[98].</w:t>
      </w:r>
      <w:r>
        <w:tab/>
      </w:r>
      <w:r>
        <w:t xml:space="preserve">Ashrafi Khozani M, Abastabar M, Moazeni M, Rezai MS, Farhadi R, et al.  2024. An unusual high prevalence of </w:t>
      </w:r>
      <w:r>
        <w:rPr>
          <w:i/>
          <w:iCs/>
        </w:rPr>
        <w:t>Cryptococcus</w:t>
      </w:r>
      <w:r>
        <w:t xml:space="preserve"> (</w:t>
      </w:r>
      <w:r>
        <w:rPr>
          <w:i/>
          <w:iCs/>
        </w:rPr>
        <w:t>Naganishia</w:t>
      </w:r>
      <w:r>
        <w:t xml:space="preserve">) </w:t>
      </w:r>
      <w:r>
        <w:rPr>
          <w:i/>
          <w:iCs/>
        </w:rPr>
        <w:t>diffluens</w:t>
      </w:r>
      <w:r>
        <w:t xml:space="preserve"> colonization in neonates hospitalized in a referral neonatal intensive care unit. </w:t>
      </w:r>
      <w:r>
        <w:rPr>
          <w:i/>
          <w:iCs/>
          <w:color w:val="0033CC"/>
        </w:rPr>
        <w:t>The Pediatric Infectious Disease Journal</w:t>
      </w:r>
      <w:r>
        <w:rPr>
          <w:color w:val="0033CC"/>
        </w:rPr>
        <w:t xml:space="preserve"> </w:t>
      </w:r>
      <w:r>
        <w:t>43:1194–1199</w:t>
      </w:r>
    </w:p>
    <w:p w14:paraId="0C2710C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[99].</w:t>
      </w:r>
      <w:r>
        <w:tab/>
      </w:r>
      <w:r>
        <w:t xml:space="preserve">Pozo MI, Herrera CM, Bazaga P. 2011. Species richness of yeast communities in floral nectar of southern Spanish plants. </w:t>
      </w:r>
      <w:r>
        <w:rPr>
          <w:i/>
          <w:iCs/>
          <w:color w:val="0033CC"/>
        </w:rPr>
        <w:t>Microbial Ecology</w:t>
      </w:r>
      <w:r>
        <w:rPr>
          <w:color w:val="0033CC"/>
        </w:rPr>
        <w:t xml:space="preserve"> </w:t>
      </w:r>
      <w:r>
        <w:t>61:82– 91</w:t>
      </w:r>
    </w:p>
    <w:p w14:paraId="6EBA895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[100].</w:t>
      </w:r>
      <w:r>
        <w:tab/>
      </w:r>
      <w:r>
        <w:t xml:space="preserve">Bermann CdS, Braga CQ, Silveira JdS, Milech A, Dos Santos CC, et al. 2022. </w:t>
      </w:r>
      <w:r>
        <w:rPr>
          <w:i/>
          <w:iCs/>
        </w:rPr>
        <w:t>Tremellomycetes</w:t>
      </w:r>
      <w:r>
        <w:t xml:space="preserve"> isolated from organs of </w:t>
      </w:r>
      <w:r>
        <w:rPr>
          <w:i/>
          <w:iCs/>
        </w:rPr>
        <w:t>Columba livia</w:t>
      </w:r>
      <w:r>
        <w:t xml:space="preserve">. </w:t>
      </w:r>
      <w:r>
        <w:rPr>
          <w:i/>
          <w:iCs/>
          <w:color w:val="0033CC"/>
        </w:rPr>
        <w:t>Medical Mycology</w:t>
      </w:r>
      <w:r>
        <w:rPr>
          <w:color w:val="0033CC"/>
        </w:rPr>
        <w:t xml:space="preserve"> </w:t>
      </w:r>
      <w:r>
        <w:t>60:myac093</w:t>
      </w:r>
    </w:p>
    <w:p w14:paraId="78E6CCA8">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rFonts w:cstheme="minorBidi"/>
        </w:rPr>
      </w:pPr>
      <w:r>
        <w:t xml:space="preserve">[101]. Turk M, Abramović Z, Plemenitaš A, Gunde-Cimerman N. </w:t>
      </w:r>
      <w:r>
        <w:rPr>
          <w:cs/>
        </w:rPr>
        <w:t>2007</w:t>
      </w:r>
      <w:r>
        <w:t>.</w:t>
      </w:r>
      <w:r>
        <w:rPr>
          <w:cs/>
        </w:rPr>
        <w:t xml:space="preserve"> </w:t>
      </w:r>
      <w:r>
        <w:t xml:space="preserve">Salt stress and plasma-membrane fluidity in selected extremophilic yeasts and yeast-like fungi. </w:t>
      </w:r>
      <w:r>
        <w:rPr>
          <w:i/>
          <w:iCs/>
          <w:color w:val="0033CC"/>
        </w:rPr>
        <w:t>FEMS Yeast Research</w:t>
      </w:r>
      <w:r>
        <w:rPr>
          <w:color w:val="0033CC"/>
        </w:rPr>
        <w:t xml:space="preserve"> </w:t>
      </w:r>
      <w:r>
        <w:rPr>
          <w:cs/>
        </w:rPr>
        <w:t>7</w:t>
      </w:r>
      <w:r>
        <w:t>:</w:t>
      </w:r>
      <w:r>
        <w:rPr>
          <w:cs/>
        </w:rPr>
        <w:t>550</w:t>
      </w:r>
      <w:r>
        <w:t>–</w:t>
      </w:r>
      <w:r>
        <w:rPr>
          <w:cs/>
        </w:rPr>
        <w:t>557</w:t>
      </w:r>
    </w:p>
    <w:p w14:paraId="4815C5FC">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 xml:space="preserve">[102]. Selvakumar P, Sivashanmugam P. </w:t>
      </w:r>
      <w:r>
        <w:rPr>
          <w:cs/>
        </w:rPr>
        <w:t>2018</w:t>
      </w:r>
      <w:r>
        <w:rPr>
          <w:rFonts w:cstheme="minorBidi"/>
        </w:rPr>
        <w:t xml:space="preserve">. </w:t>
      </w:r>
      <w:r>
        <w:t xml:space="preserve">Study on lipid accumulation in novel oleaginous yeast </w:t>
      </w:r>
      <w:r>
        <w:rPr>
          <w:i/>
          <w:iCs/>
        </w:rPr>
        <w:t>Naganishia liquefaciens</w:t>
      </w:r>
      <w:r>
        <w:t xml:space="preserve"> NITTS</w:t>
      </w:r>
      <w:r>
        <w:rPr>
          <w:cs/>
        </w:rPr>
        <w:t>2</w:t>
      </w:r>
      <w:r>
        <w:t xml:space="preserve"> utilizing pre-digested municipal waste activated sludge: a low-cost feedstock for biodiesel production. </w:t>
      </w:r>
      <w:r>
        <w:rPr>
          <w:i/>
          <w:iCs/>
          <w:color w:val="0033CC"/>
        </w:rPr>
        <w:t>Applied Biochemistry and Biotechnology</w:t>
      </w:r>
      <w:r>
        <w:rPr>
          <w:color w:val="0033CC"/>
        </w:rPr>
        <w:t xml:space="preserve"> </w:t>
      </w:r>
      <w:r>
        <w:rPr>
          <w:cs/>
        </w:rPr>
        <w:t>186</w:t>
      </w:r>
      <w:r>
        <w:t>:</w:t>
      </w:r>
      <w:r>
        <w:rPr>
          <w:cs/>
        </w:rPr>
        <w:t>731</w:t>
      </w:r>
      <w:r>
        <w:t>–</w:t>
      </w:r>
      <w:r>
        <w:rPr>
          <w:cs/>
        </w:rPr>
        <w:t>749</w:t>
      </w:r>
      <w:r>
        <w:t xml:space="preserve"> </w:t>
      </w:r>
    </w:p>
    <w:p w14:paraId="7F241777">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 xml:space="preserve">[103]. </w:t>
      </w:r>
      <w:r>
        <w:tab/>
      </w:r>
      <w:r>
        <w:t xml:space="preserve">Luo B, Sun H, Zhang Y, Gu Y, Yan w, et al. </w:t>
      </w:r>
      <w:r>
        <w:rPr>
          <w:cs/>
        </w:rPr>
        <w:t>2019</w:t>
      </w:r>
      <w:r>
        <w:t>.</w:t>
      </w:r>
      <w:r>
        <w:rPr>
          <w:cs/>
        </w:rPr>
        <w:t xml:space="preserve"> </w:t>
      </w:r>
      <w:r>
        <w:t xml:space="preserve">Habitat–specificity and diversity of culturable cold–adapted yeasts of a cold–based glacier in the Tianshan Mountains, northwestern China. </w:t>
      </w:r>
      <w:r>
        <w:rPr>
          <w:i/>
          <w:iCs/>
          <w:color w:val="0033CC"/>
        </w:rPr>
        <w:t>Applied Microbiology and Biotechnology</w:t>
      </w:r>
      <w:r>
        <w:rPr>
          <w:color w:val="0033CC"/>
        </w:rPr>
        <w:t xml:space="preserve"> </w:t>
      </w:r>
      <w:r>
        <w:rPr>
          <w:cs/>
        </w:rPr>
        <w:t>103</w:t>
      </w:r>
      <w:r>
        <w:t>:</w:t>
      </w:r>
      <w:r>
        <w:rPr>
          <w:cs/>
        </w:rPr>
        <w:t>2311</w:t>
      </w:r>
      <w:r>
        <w:t>–</w:t>
      </w:r>
      <w:r>
        <w:rPr>
          <w:cs/>
        </w:rPr>
        <w:t xml:space="preserve">2327 </w:t>
      </w:r>
    </w:p>
    <w:p w14:paraId="44F128D2">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[104]. Han YW, Kajitani R, Morimoto H, Palihati M, Kurokawa Y, et al.  </w:t>
      </w:r>
      <w:r>
        <w:rPr>
          <w:cs/>
        </w:rPr>
        <w:t>2020</w:t>
      </w:r>
      <w:r>
        <w:rPr>
          <w:rFonts w:cstheme="minorBidi"/>
        </w:rPr>
        <w:t xml:space="preserve">. </w:t>
      </w:r>
      <w:r>
        <w:t xml:space="preserve">Draft genome sequence of </w:t>
      </w:r>
      <w:r>
        <w:rPr>
          <w:i/>
          <w:iCs/>
        </w:rPr>
        <w:t>Naganishia liquefaciens</w:t>
      </w:r>
      <w:r>
        <w:t xml:space="preserve"> strain N</w:t>
      </w:r>
      <w:r>
        <w:rPr>
          <w:cs/>
        </w:rPr>
        <w:t>6</w:t>
      </w:r>
      <w:r>
        <w:t>, isolated from the Japan Trench</w:t>
      </w:r>
      <w:r>
        <w:rPr>
          <w:i/>
          <w:iCs/>
          <w:color w:val="0033CC"/>
        </w:rPr>
        <w:t>. Microbiology Resource Announcements</w:t>
      </w:r>
      <w:r>
        <w:t> </w:t>
      </w:r>
      <w:r>
        <w:rPr>
          <w:cs/>
        </w:rPr>
        <w:t>9</w:t>
      </w:r>
      <w:r>
        <w:t>:e00827–20</w:t>
      </w:r>
      <w:r>
        <w:rPr>
          <w:cs/>
        </w:rPr>
        <w:t xml:space="preserve"> </w:t>
      </w:r>
    </w:p>
    <w:p w14:paraId="494623E6">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rFonts w:cstheme="minorBidi"/>
        </w:rPr>
      </w:pPr>
      <w:r>
        <w:t>[105].</w:t>
      </w:r>
      <w:r>
        <w:tab/>
      </w:r>
      <w:r>
        <w:t xml:space="preserve">Serda Kantarcioğlu A, Boekhout T, Sybren De Hoog G, Theelen B, Yücel A, et al. </w:t>
      </w:r>
      <w:r>
        <w:rPr>
          <w:cs/>
        </w:rPr>
        <w:t>2007</w:t>
      </w:r>
      <w:r>
        <w:t>.</w:t>
      </w:r>
      <w:r>
        <w:rPr>
          <w:cs/>
        </w:rPr>
        <w:t xml:space="preserve"> </w:t>
      </w:r>
      <w:r>
        <w:t xml:space="preserve">Subcutaneous cryptococcosis due to </w:t>
      </w:r>
      <w:r>
        <w:rPr>
          <w:i/>
          <w:iCs/>
        </w:rPr>
        <w:t>Cryptococcus diffluens</w:t>
      </w:r>
      <w:r>
        <w:t xml:space="preserve"> in a patient with sporotrichoid lesions case report, features of the case isolate and </w:t>
      </w:r>
      <w:r>
        <w:rPr>
          <w:i/>
          <w:iCs/>
        </w:rPr>
        <w:t>in vitro</w:t>
      </w:r>
      <w:r>
        <w:t xml:space="preserve"> antifungal susceptibilities. </w:t>
      </w:r>
      <w:r>
        <w:rPr>
          <w:i/>
          <w:iCs/>
          <w:color w:val="0033CC"/>
        </w:rPr>
        <w:t xml:space="preserve">Medical Mycology </w:t>
      </w:r>
      <w:r>
        <w:rPr>
          <w:i/>
          <w:iCs/>
          <w:color w:val="0033CC"/>
          <w:cs/>
        </w:rPr>
        <w:t>45</w:t>
      </w:r>
      <w:r>
        <w:t>:</w:t>
      </w:r>
      <w:r>
        <w:rPr>
          <w:cs/>
        </w:rPr>
        <w:t>173</w:t>
      </w:r>
      <w:r>
        <w:t>–</w:t>
      </w:r>
      <w:r>
        <w:rPr>
          <w:cs/>
        </w:rPr>
        <w:t>181</w:t>
      </w:r>
    </w:p>
    <w:p w14:paraId="6B360730">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rFonts w:cstheme="minorBidi"/>
        </w:rPr>
      </w:pPr>
      <w:r>
        <w:t>[106].</w:t>
      </w:r>
      <w:r>
        <w:tab/>
      </w:r>
      <w:r>
        <w:t xml:space="preserve">Takemura H, Ohno H, Miura I, Takagi T, Ohyanagi T, et al. </w:t>
      </w:r>
      <w:r>
        <w:rPr>
          <w:cs/>
        </w:rPr>
        <w:t>2015</w:t>
      </w:r>
      <w:r>
        <w:t>.</w:t>
      </w:r>
      <w:r>
        <w:rPr>
          <w:cs/>
        </w:rPr>
        <w:t xml:space="preserve"> </w:t>
      </w:r>
      <w:r>
        <w:t xml:space="preserve">The first reported case of central venous catheter–related fungemia caused by </w:t>
      </w:r>
      <w:r>
        <w:rPr>
          <w:i/>
          <w:iCs/>
        </w:rPr>
        <w:t>Cryptococcus liquefaciens</w:t>
      </w:r>
      <w:r>
        <w:t xml:space="preserve">. </w:t>
      </w:r>
      <w:r>
        <w:rPr>
          <w:i/>
          <w:iCs/>
          <w:color w:val="0033CC"/>
        </w:rPr>
        <w:t>Journal of Infection and Chemotherapy</w:t>
      </w:r>
      <w:r>
        <w:rPr>
          <w:color w:val="0033CC"/>
        </w:rPr>
        <w:t xml:space="preserve"> </w:t>
      </w:r>
      <w:r>
        <w:rPr>
          <w:cs/>
        </w:rPr>
        <w:t>21</w:t>
      </w:r>
      <w:r>
        <w:t>:</w:t>
      </w:r>
      <w:r>
        <w:rPr>
          <w:cs/>
        </w:rPr>
        <w:t>392</w:t>
      </w:r>
      <w:r>
        <w:t>–</w:t>
      </w:r>
      <w:r>
        <w:rPr>
          <w:cs/>
        </w:rPr>
        <w:t>394</w:t>
      </w:r>
    </w:p>
    <w:p w14:paraId="1370F249">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rFonts w:cstheme="minorBidi"/>
        </w:rPr>
      </w:pPr>
      <w:r>
        <w:t xml:space="preserve">[107]. </w:t>
      </w:r>
      <w:r>
        <w:tab/>
      </w:r>
      <w:r>
        <w:t xml:space="preserve">Khozani MA, Abastabar M, Moazeni M, Rezai MS, Farhadi R, et al. </w:t>
      </w:r>
      <w:r>
        <w:rPr>
          <w:cs/>
        </w:rPr>
        <w:t>2024</w:t>
      </w:r>
      <w:r>
        <w:t xml:space="preserve">. An unusual high prevalence of </w:t>
      </w:r>
      <w:r>
        <w:rPr>
          <w:i/>
          <w:iCs/>
        </w:rPr>
        <w:t xml:space="preserve">Cryptococcus </w:t>
      </w:r>
      <w:r>
        <w:t>(</w:t>
      </w:r>
      <w:r>
        <w:rPr>
          <w:i/>
          <w:iCs/>
        </w:rPr>
        <w:t>Naganishia</w:t>
      </w:r>
      <w:r>
        <w:t xml:space="preserve">) </w:t>
      </w:r>
      <w:r>
        <w:rPr>
          <w:i/>
          <w:iCs/>
        </w:rPr>
        <w:t>diffluens</w:t>
      </w:r>
      <w:r>
        <w:t xml:space="preserve"> colonization in neonates hospitalized in a referral neonatal intensive care unit. </w:t>
      </w:r>
      <w:r>
        <w:rPr>
          <w:i/>
          <w:iCs/>
          <w:color w:val="0033CC"/>
        </w:rPr>
        <w:t>The Pediatric Infectious Disease Journal</w:t>
      </w:r>
      <w:r>
        <w:rPr>
          <w:color w:val="0033CC"/>
        </w:rPr>
        <w:t xml:space="preserve"> </w:t>
      </w:r>
      <w:r>
        <w:rPr>
          <w:cs/>
        </w:rPr>
        <w:t>43</w:t>
      </w:r>
      <w:r>
        <w:t>:</w:t>
      </w:r>
      <w:r>
        <w:rPr>
          <w:cs/>
        </w:rPr>
        <w:t>1194</w:t>
      </w:r>
      <w:r>
        <w:t>–</w:t>
      </w:r>
      <w:r>
        <w:rPr>
          <w:cs/>
        </w:rPr>
        <w:t>1199</w:t>
      </w:r>
    </w:p>
    <w:p w14:paraId="078039BF">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[108].</w:t>
      </w:r>
      <w:r>
        <w:tab/>
      </w:r>
      <w:r>
        <w:t xml:space="preserve">Oliveira RQ, Rosa CA, Uetanabaro AP, Azeredo A, Neto AG, et al. </w:t>
      </w:r>
      <w:r>
        <w:rPr>
          <w:cs/>
        </w:rPr>
        <w:t>2009</w:t>
      </w:r>
      <w:r>
        <w:t>.</w:t>
      </w:r>
      <w:r>
        <w:rPr>
          <w:cs/>
        </w:rPr>
        <w:t xml:space="preserve"> </w:t>
      </w:r>
      <w:r>
        <w:t>Polygalacturonase secreted by yeasts from Brazilian semi-arid environments</w:t>
      </w:r>
      <w:r>
        <w:rPr>
          <w:i/>
          <w:iCs/>
          <w:color w:val="0033CC"/>
        </w:rPr>
        <w:t>. International Journal of Food Sciences and Nutrition</w:t>
      </w:r>
      <w:r>
        <w:rPr>
          <w:color w:val="0033CC"/>
        </w:rPr>
        <w:t xml:space="preserve"> </w:t>
      </w:r>
      <w:r>
        <w:rPr>
          <w:cs/>
        </w:rPr>
        <w:t>60</w:t>
      </w:r>
      <w:r>
        <w:t xml:space="preserve">: </w:t>
      </w:r>
      <w:r>
        <w:rPr>
          <w:cs/>
        </w:rPr>
        <w:t>72</w:t>
      </w:r>
      <w:r>
        <w:t>–</w:t>
      </w:r>
      <w:r>
        <w:rPr>
          <w:cs/>
        </w:rPr>
        <w:t>80</w:t>
      </w:r>
    </w:p>
    <w:p w14:paraId="602CA62B">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[109].</w:t>
      </w:r>
      <w:r>
        <w:tab/>
      </w:r>
      <w:r>
        <w:t xml:space="preserve">Khunnamwong P, Jindamorakot S, Limtong S. </w:t>
      </w:r>
      <w:r>
        <w:rPr>
          <w:cs/>
        </w:rPr>
        <w:t>2018</w:t>
      </w:r>
      <w:r>
        <w:t>.</w:t>
      </w:r>
      <w:r>
        <w:rPr>
          <w:cs/>
        </w:rPr>
        <w:t xml:space="preserve"> </w:t>
      </w:r>
      <w:r>
        <w:t xml:space="preserve">Endophytic yeast diversity in leaf tissue of rice, corn and sugarcane cultivated in Thailand assessed by a culture–dependent approach. </w:t>
      </w:r>
      <w:r>
        <w:rPr>
          <w:i/>
          <w:iCs/>
          <w:color w:val="0033CC"/>
        </w:rPr>
        <w:t>Fungal Biology</w:t>
      </w:r>
      <w:r>
        <w:rPr>
          <w:color w:val="0033CC"/>
        </w:rPr>
        <w:t xml:space="preserve"> </w:t>
      </w:r>
      <w:r>
        <w:rPr>
          <w:cs/>
        </w:rPr>
        <w:t>122</w:t>
      </w:r>
      <w:r>
        <w:rPr>
          <w:rFonts w:cs="Angsana New"/>
          <w:szCs w:val="30"/>
        </w:rPr>
        <w:t>:</w:t>
      </w:r>
      <w:r>
        <w:rPr>
          <w:cs/>
        </w:rPr>
        <w:t>785</w:t>
      </w:r>
      <w:r>
        <w:t>–</w:t>
      </w:r>
      <w:r>
        <w:rPr>
          <w:cs/>
        </w:rPr>
        <w:t xml:space="preserve">799 </w:t>
      </w:r>
    </w:p>
    <w:p w14:paraId="69DCD5AC">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pPr>
      <w:r>
        <w:t>[110].</w:t>
      </w:r>
      <w:r>
        <w:tab/>
      </w:r>
      <w:r>
        <w:t xml:space="preserve">Park S, Srinivasan S. </w:t>
      </w:r>
      <w:r>
        <w:rPr>
          <w:cs/>
        </w:rPr>
        <w:t>2024</w:t>
      </w:r>
      <w:r>
        <w:rPr>
          <w:rFonts w:cstheme="minorBidi"/>
        </w:rPr>
        <w:t>.</w:t>
      </w:r>
      <w:r>
        <w:rPr>
          <w:cs/>
        </w:rPr>
        <w:t xml:space="preserve"> </w:t>
      </w:r>
      <w:r>
        <w:t xml:space="preserve">Isolation and characterization of two unreported yeast species from wildflowers and mountain soil in Korea in the families </w:t>
      </w:r>
      <w:r>
        <w:rPr>
          <w:i/>
          <w:iCs/>
        </w:rPr>
        <w:t>Filobasidiaceae</w:t>
      </w:r>
      <w:r>
        <w:t xml:space="preserve"> and </w:t>
      </w:r>
      <w:r>
        <w:rPr>
          <w:i/>
          <w:iCs/>
        </w:rPr>
        <w:t>Piskurozymaceae</w:t>
      </w:r>
      <w:r>
        <w:t>.</w:t>
      </w:r>
      <w:r>
        <w:rPr>
          <w:i/>
          <w:iCs/>
          <w:color w:val="0033CC"/>
        </w:rPr>
        <w:t> Journal of Species Research</w:t>
      </w:r>
      <w:r>
        <w:t> </w:t>
      </w:r>
      <w:r>
        <w:rPr>
          <w:cs/>
        </w:rPr>
        <w:t>13</w:t>
      </w:r>
      <w:r>
        <w:t>:</w:t>
      </w:r>
      <w:r>
        <w:rPr>
          <w:cs/>
        </w:rPr>
        <w:t xml:space="preserve">48–53 </w:t>
      </w:r>
    </w:p>
    <w:p w14:paraId="4C009FE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[111].</w:t>
      </w:r>
      <w:r>
        <w:tab/>
      </w:r>
      <w:r>
        <w:t xml:space="preserve">Landell MF, Brandão LR, Barbosa AC, Ramos JP, Safar SVB, et al. 2014. </w:t>
      </w:r>
      <w:r>
        <w:rPr>
          <w:i/>
          <w:iCs/>
        </w:rPr>
        <w:t>Hannaella pagnoccae</w:t>
      </w:r>
      <w:r>
        <w:t xml:space="preserve"> sp. nov., a tremellaceous yeast species isolated from plants and soil. </w:t>
      </w:r>
      <w:r>
        <w:rPr>
          <w:i/>
          <w:iCs/>
          <w:color w:val="0033CC"/>
        </w:rPr>
        <w:t>International Journal of Systematic and Evolutionary Microbiology</w:t>
      </w:r>
      <w:r>
        <w:t xml:space="preserve"> 64:1970–1977</w:t>
      </w:r>
    </w:p>
    <w:p w14:paraId="7EBA127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[112].</w:t>
      </w:r>
      <w:r>
        <w:tab/>
      </w:r>
      <w:r>
        <w:t xml:space="preserve">Surussawadee J, Jindamorakot S, Nakase T, Lee CF, Limtong S. 2015. </w:t>
      </w:r>
      <w:r>
        <w:rPr>
          <w:i/>
          <w:iCs/>
        </w:rPr>
        <w:t>Hannaella phyllophila</w:t>
      </w:r>
      <w:r>
        <w:t xml:space="preserve"> sp. nov., a basidiomycetous yeast species associated with plants in Thailand and Taiwan. </w:t>
      </w:r>
      <w:r>
        <w:rPr>
          <w:i/>
          <w:iCs/>
          <w:color w:val="0033CC"/>
        </w:rPr>
        <w:t>International Journal of Systematic and Evolutionary Microbiology</w:t>
      </w:r>
      <w:r>
        <w:t xml:space="preserve"> 65:2135–2140</w:t>
      </w:r>
    </w:p>
    <w:p w14:paraId="5E01BF2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[113].</w:t>
      </w:r>
      <w:r>
        <w:tab/>
      </w:r>
      <w:r>
        <w:t xml:space="preserve">Yu WJ, Chung D, Bae SS, Kwon YM, Cho ES, et al. 2023. Characterization and Biological activities of yeasts isolated from Marine environments. </w:t>
      </w:r>
      <w:r>
        <w:rPr>
          <w:i/>
          <w:iCs/>
          <w:color w:val="0033CC"/>
        </w:rPr>
        <w:t>Microbiology Research</w:t>
      </w:r>
      <w:r>
        <w:rPr>
          <w:color w:val="0033CC"/>
        </w:rPr>
        <w:t xml:space="preserve"> </w:t>
      </w:r>
      <w:r>
        <w:t>14:1984–1999</w:t>
      </w:r>
    </w:p>
    <w:p w14:paraId="6BB5ED2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[114].</w:t>
      </w:r>
      <w:r>
        <w:tab/>
      </w:r>
      <w:r>
        <w:t>Jiang YL, Bao WJ, Liu F, Wang GS, Yurkov AM, et al. 2024. Proposal of one new family, seven new genera and seventy new basidiomycetous yeast species mostly isolated from Tibet and Yunnan provinces, China.</w:t>
      </w:r>
      <w:r>
        <w:rPr>
          <w:i/>
          <w:iCs/>
          <w:color w:val="0033CC"/>
        </w:rPr>
        <w:t> Studies in Mycology</w:t>
      </w:r>
      <w:r>
        <w:t> 109:57–153</w:t>
      </w:r>
    </w:p>
    <w:p w14:paraId="5B635E3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[115].</w:t>
      </w:r>
      <w:r>
        <w:tab/>
      </w:r>
      <w:r>
        <w:t>Han SM, Kim HK, Lee HB, Lee JS. 2016. Isolation and identification of wild yeasts from freshwaters and soils of Nakdong and Yeongsan River, Korea, with characterization of two unrecorded yeasts.</w:t>
      </w:r>
      <w:r>
        <w:rPr>
          <w:i/>
          <w:iCs/>
          <w:color w:val="0033CC"/>
        </w:rPr>
        <w:t> The Korean Journal of Mycology </w:t>
      </w:r>
      <w:r>
        <w:t>44:350–354</w:t>
      </w:r>
    </w:p>
    <w:p w14:paraId="6E2EB67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[116].</w:t>
      </w:r>
      <w:r>
        <w:tab/>
      </w:r>
      <w:r>
        <w:t xml:space="preserve">Thanh VN, Hai DA, Lachance MA. 2006. </w:t>
      </w:r>
      <w:r>
        <w:rPr>
          <w:i/>
          <w:iCs/>
        </w:rPr>
        <w:t>Cryptococcus bestiolae</w:t>
      </w:r>
      <w:r>
        <w:t xml:space="preserve"> and </w:t>
      </w:r>
      <w:r>
        <w:rPr>
          <w:i/>
          <w:iCs/>
        </w:rPr>
        <w:t>Cryptococcus dejecticola</w:t>
      </w:r>
      <w:r>
        <w:t xml:space="preserve">, two new yeast species isolated from frass of the litchi fruit borer </w:t>
      </w:r>
      <w:r>
        <w:rPr>
          <w:i/>
          <w:iCs/>
        </w:rPr>
        <w:t>Conopomorpha sinensis</w:t>
      </w:r>
      <w:r>
        <w:t xml:space="preserve"> Bradley. </w:t>
      </w:r>
      <w:r>
        <w:rPr>
          <w:i/>
          <w:iCs/>
          <w:color w:val="0033CC"/>
        </w:rPr>
        <w:t>FEMS Yeast Research</w:t>
      </w:r>
      <w:r>
        <w:rPr>
          <w:color w:val="0033CC"/>
        </w:rPr>
        <w:t xml:space="preserve"> </w:t>
      </w:r>
      <w:r>
        <w:t>6:298–304</w:t>
      </w:r>
    </w:p>
    <w:p w14:paraId="70085E3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[117].</w:t>
      </w:r>
      <w:r>
        <w:tab/>
      </w:r>
      <w:r>
        <w:t>Han SM, Lee JS, 2017. Characterization of unrecorded yeasts isolated from leaves of trees of Oknyeobong Peak and Yeonjasan Mountain in Daejeon, Korea.</w:t>
      </w:r>
      <w:r>
        <w:rPr>
          <w:i/>
          <w:iCs/>
          <w:color w:val="0033CC"/>
        </w:rPr>
        <w:t> The Korean Journal of Mycology</w:t>
      </w:r>
      <w:r>
        <w:t> 45:23–30</w:t>
      </w:r>
    </w:p>
    <w:p w14:paraId="494044A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[118].</w:t>
      </w:r>
      <w:r>
        <w:tab/>
      </w:r>
      <w:r>
        <w:t xml:space="preserve">Freitas LFD, Batista TM, Santos ARO, Hilário HO, Moreira RG, et al. 2020. Yeast communities associated with cacti in Brazil and the description of </w:t>
      </w:r>
      <w:r>
        <w:rPr>
          <w:i/>
          <w:iCs/>
        </w:rPr>
        <w:t>Kluyveromyces starmeri</w:t>
      </w:r>
      <w:r>
        <w:t> sp. nov. based on phylogenomic analyses. </w:t>
      </w:r>
      <w:r>
        <w:rPr>
          <w:i/>
          <w:iCs/>
          <w:color w:val="0033CC"/>
        </w:rPr>
        <w:t>Yeast</w:t>
      </w:r>
      <w:r>
        <w:t xml:space="preserve"> 37:625–637</w:t>
      </w:r>
    </w:p>
    <w:p w14:paraId="7A1979B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[119].</w:t>
      </w:r>
      <w:r>
        <w:tab/>
      </w:r>
      <w:r>
        <w:t>Kim JY, Jang JH, Park JH, Jung HY, Park JS, et al. 2018. Cellulose degrading basidiomycetes yeast isolated from the gut of grasshopper in Korea.</w:t>
      </w:r>
      <w:r>
        <w:rPr>
          <w:i/>
          <w:iCs/>
          <w:color w:val="0033CC"/>
        </w:rPr>
        <w:t> The Korean Journal of Microbiology </w:t>
      </w:r>
      <w:r>
        <w:rPr>
          <w:color w:val="000000" w:themeColor="text1"/>
          <w14:textFill>
            <w14:solidFill>
              <w14:schemeClr w14:val="tx1"/>
            </w14:solidFill>
          </w14:textFill>
        </w:rPr>
        <w:t>54</w:t>
      </w:r>
      <w:r>
        <w:t>:362–368</w:t>
      </w:r>
    </w:p>
    <w:p w14:paraId="64F53DA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[120].</w:t>
      </w:r>
      <w:r>
        <w:tab/>
      </w:r>
      <w:r>
        <w:t>Ferreira-Paim K, Ferreira TB, Andrade-Silva L, Mora DJ, Springer DJ, et al. 2014. Phylogenetic analysis of phenotypically characterized </w:t>
      </w:r>
      <w:r>
        <w:rPr>
          <w:i/>
          <w:iCs/>
        </w:rPr>
        <w:t>Cryptococcus laurentii</w:t>
      </w:r>
      <w:r>
        <w:t xml:space="preserve"> isolates reveals high frequency of cryptic species. </w:t>
      </w:r>
      <w:r>
        <w:rPr>
          <w:i/>
          <w:iCs/>
          <w:color w:val="0033CC"/>
        </w:rPr>
        <w:t>PLoS One</w:t>
      </w:r>
      <w:r>
        <w:rPr>
          <w:color w:val="0033CC"/>
        </w:rPr>
        <w:t xml:space="preserve"> </w:t>
      </w:r>
      <w:r>
        <w:t>9:e108633</w:t>
      </w:r>
    </w:p>
    <w:p w14:paraId="5063116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[121].</w:t>
      </w:r>
      <w:r>
        <w:tab/>
      </w:r>
      <w:r>
        <w:t>Prakash A, Randhawa HS, Khan ZU, Ahmad S, Hagen F, et al. 2018. Environmental distribution of Cryptococcus species and some other yeast‐like fungi in India.</w:t>
      </w:r>
      <w:r>
        <w:rPr>
          <w:i/>
          <w:iCs/>
          <w:color w:val="0033CC"/>
        </w:rPr>
        <w:t xml:space="preserve"> Mycoses </w:t>
      </w:r>
      <w:r>
        <w:t>61:305–313</w:t>
      </w:r>
    </w:p>
    <w:p w14:paraId="4F77057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[122].</w:t>
      </w:r>
      <w:r>
        <w:tab/>
      </w:r>
      <w:r>
        <w:t xml:space="preserve">Moubasher AH, Abdel-Sater MA, Zeinab SM. 2018. Diversity of floricolous yeasts and filamentous fungi of some ornamental and edible fruit plants in Assiut area, Egypt. </w:t>
      </w:r>
      <w:r>
        <w:rPr>
          <w:i/>
          <w:iCs/>
          <w:color w:val="0033CC"/>
        </w:rPr>
        <w:t>Current Research in Environmental &amp; Applied Mycology</w:t>
      </w:r>
      <w:r>
        <w:rPr>
          <w:color w:val="0033CC"/>
        </w:rPr>
        <w:t xml:space="preserve"> </w:t>
      </w:r>
      <w:r>
        <w:t>8:135–161</w:t>
      </w:r>
    </w:p>
    <w:p w14:paraId="377C2D6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[123].</w:t>
      </w:r>
      <w:r>
        <w:tab/>
      </w:r>
      <w:r>
        <w:t xml:space="preserve">Oluwa SW. 2020. Structure and foaming properties of viscous exopolysaccharides from a wild grape-associated basidiomycetous </w:t>
      </w:r>
      <w:r>
        <w:rPr>
          <w:i/>
          <w:iCs/>
        </w:rPr>
        <w:t>yeast Papiliotrema</w:t>
      </w:r>
      <w:r>
        <w:t xml:space="preserve"> </w:t>
      </w:r>
      <w:r>
        <w:rPr>
          <w:i/>
          <w:iCs/>
        </w:rPr>
        <w:t>flavescens </w:t>
      </w:r>
      <w:r>
        <w:t>formerly known as </w:t>
      </w:r>
      <w:r>
        <w:rPr>
          <w:i/>
          <w:iCs/>
        </w:rPr>
        <w:t>Cryptococcus flavescens.</w:t>
      </w:r>
      <w:r>
        <w:rPr>
          <w:i/>
          <w:iCs/>
          <w:color w:val="0033CC"/>
        </w:rPr>
        <w:t> Journal of Microbiology and Biotechnology</w:t>
      </w:r>
      <w:r>
        <w:t> 30:1739–1749</w:t>
      </w:r>
    </w:p>
    <w:p w14:paraId="56B5D78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[124].</w:t>
      </w:r>
      <w:r>
        <w:tab/>
      </w:r>
      <w:r>
        <w:t xml:space="preserve">Sugita T, Nishikawa A, Ichikawa T, Ikeda R, Shinoda T. 2000. Isolation of </w:t>
      </w:r>
      <w:r>
        <w:rPr>
          <w:i/>
          <w:iCs/>
        </w:rPr>
        <w:t>Trichosporon asahii</w:t>
      </w:r>
      <w:r>
        <w:t xml:space="preserve"> from environmental materials. </w:t>
      </w:r>
      <w:r>
        <w:rPr>
          <w:i/>
          <w:iCs/>
          <w:color w:val="0033CC"/>
        </w:rPr>
        <w:t xml:space="preserve">Medical Mycology </w:t>
      </w:r>
      <w:r>
        <w:t>38:27–30</w:t>
      </w:r>
    </w:p>
    <w:p w14:paraId="25A04FA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[125].</w:t>
      </w:r>
      <w:r>
        <w:tab/>
      </w:r>
      <w:r>
        <w:t xml:space="preserve">Ilyas S, Rehman A. 2018. Metal resistance and uptake by </w:t>
      </w:r>
      <w:r>
        <w:rPr>
          <w:i/>
          <w:iCs/>
        </w:rPr>
        <w:t>Trichosporon asahii</w:t>
      </w:r>
      <w:r>
        <w:t xml:space="preserve"> and </w:t>
      </w:r>
      <w:r>
        <w:rPr>
          <w:i/>
          <w:iCs/>
        </w:rPr>
        <w:t>Pichia kudriavzevii</w:t>
      </w:r>
      <w:r>
        <w:t xml:space="preserve"> isolated from industrial effluents.</w:t>
      </w:r>
      <w:r>
        <w:rPr>
          <w:i/>
          <w:iCs/>
          <w:color w:val="0033CC"/>
        </w:rPr>
        <w:t> Archives of Environmental Protection</w:t>
      </w:r>
      <w:r>
        <w:t> 44:77–84</w:t>
      </w:r>
    </w:p>
    <w:p w14:paraId="693196E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[126].</w:t>
      </w:r>
      <w:r>
        <w:tab/>
      </w:r>
      <w:r>
        <w:t>Kumla J, Nundaeng S, Suwannarach N, Lumyong S. 2020. Evaluation of multifarious plant growth promoting trials of yeast isolated from the soil of Assam tea (</w:t>
      </w:r>
      <w:r>
        <w:rPr>
          <w:i/>
          <w:iCs/>
        </w:rPr>
        <w:t>Camellia sinensis</w:t>
      </w:r>
      <w:r>
        <w:t xml:space="preserve"> var. </w:t>
      </w:r>
      <w:r>
        <w:rPr>
          <w:i/>
          <w:iCs/>
        </w:rPr>
        <w:t>assamica</w:t>
      </w:r>
      <w:r>
        <w:t xml:space="preserve">) plantations in Northern Thailand. </w:t>
      </w:r>
      <w:r>
        <w:rPr>
          <w:i/>
          <w:iCs/>
          <w:color w:val="0033CC"/>
        </w:rPr>
        <w:t>Microorganisms</w:t>
      </w:r>
      <w:r>
        <w:t xml:space="preserve"> 8:e1168</w:t>
      </w:r>
    </w:p>
    <w:p w14:paraId="5D16812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[127].</w:t>
      </w:r>
      <w:r>
        <w:tab/>
      </w:r>
      <w:r>
        <w:t xml:space="preserve">Li H, Guo M, Wang C, Li Y, Fernandez AM, et al. 2020. Epidemiological study of </w:t>
      </w:r>
      <w:r>
        <w:rPr>
          <w:i/>
          <w:iCs/>
        </w:rPr>
        <w:t>Trichosporon asahii</w:t>
      </w:r>
      <w:r>
        <w:t xml:space="preserve"> infections over the past 23 years.</w:t>
      </w:r>
      <w:r>
        <w:rPr>
          <w:i/>
          <w:iCs/>
          <w:color w:val="0033CC"/>
        </w:rPr>
        <w:t> Epidemiology and Infection</w:t>
      </w:r>
      <w:r>
        <w:t> 148:e169</w:t>
      </w:r>
    </w:p>
    <w:p w14:paraId="30ED8DC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[128].</w:t>
      </w:r>
      <w:r>
        <w:tab/>
      </w:r>
      <w:r>
        <w:t xml:space="preserve">Assiry MM, Joseph MRP, Alqahtani AS, Assiri AM, Alshahrani  AS, et al. 2023. Emerging nosocomial </w:t>
      </w:r>
      <w:r>
        <w:rPr>
          <w:i/>
          <w:iCs/>
        </w:rPr>
        <w:t>Trichosporon asahii</w:t>
      </w:r>
      <w:r>
        <w:t xml:space="preserve"> in a tertiary hospital in Southern Saudi Arabia. </w:t>
      </w:r>
      <w:r>
        <w:rPr>
          <w:i/>
          <w:iCs/>
          <w:color w:val="0033CC"/>
        </w:rPr>
        <w:t>King Khalid University Journal of Health Sciences</w:t>
      </w:r>
      <w:r>
        <w:t xml:space="preserve"> 8:132–138</w:t>
      </w:r>
    </w:p>
    <w:p w14:paraId="6161FAC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[129].</w:t>
      </w:r>
      <w:r>
        <w:tab/>
      </w:r>
      <w:r>
        <w:t xml:space="preserve">Pumeesat P, Wongsuk T. 2023. Genetic analysis of emerging fungal pathogen: </w:t>
      </w:r>
      <w:r>
        <w:rPr>
          <w:i/>
          <w:iCs/>
        </w:rPr>
        <w:t>Trichosporon asahii</w:t>
      </w:r>
      <w:r>
        <w:t xml:space="preserve">. </w:t>
      </w:r>
      <w:r>
        <w:rPr>
          <w:i/>
          <w:iCs/>
          <w:color w:val="0033CC"/>
        </w:rPr>
        <w:t>Diagnostic Microbiology and Infections Disease</w:t>
      </w:r>
      <w:r>
        <w:rPr>
          <w:color w:val="0033CC"/>
        </w:rPr>
        <w:t xml:space="preserve"> </w:t>
      </w:r>
      <w:r>
        <w:t>107:e116057</w:t>
      </w:r>
    </w:p>
    <w:p w14:paraId="54D0870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[130].</w:t>
      </w:r>
      <w:r>
        <w:tab/>
      </w:r>
      <w:r>
        <w:t xml:space="preserve">Nagahama T, Hamamoto M, Nakase T, Horikoshi K. 2003. </w:t>
      </w:r>
      <w:r>
        <w:rPr>
          <w:i/>
          <w:iCs/>
        </w:rPr>
        <w:t>Rhodotorula benthica</w:t>
      </w:r>
      <w:r>
        <w:t xml:space="preserve"> sp. nov. and </w:t>
      </w:r>
      <w:r>
        <w:rPr>
          <w:i/>
          <w:iCs/>
        </w:rPr>
        <w:t>Rhodotorula calyptogenae</w:t>
      </w:r>
      <w:r>
        <w:t xml:space="preserve"> sp. nov., novel yeast species from animals collected from the deep-sea floor, and </w:t>
      </w:r>
      <w:r>
        <w:rPr>
          <w:i/>
          <w:iCs/>
        </w:rPr>
        <w:t>Rhodotorula lysiniphila</w:t>
      </w:r>
      <w:r>
        <w:t xml:space="preserve"> sp. nov., which is related phylogenetically. </w:t>
      </w:r>
      <w:r>
        <w:rPr>
          <w:i/>
          <w:iCs/>
          <w:color w:val="0033CC"/>
        </w:rPr>
        <w:t>International Journal of Systematic and Evolutionary Microbiology</w:t>
      </w:r>
      <w:r>
        <w:rPr>
          <w:color w:val="0033CC"/>
        </w:rPr>
        <w:t xml:space="preserve"> </w:t>
      </w:r>
      <w:r>
        <w:t>53:897–903</w:t>
      </w:r>
    </w:p>
    <w:p w14:paraId="12442AF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[131].</w:t>
      </w:r>
      <w:r>
        <w:tab/>
      </w:r>
      <w:r>
        <w:t xml:space="preserve">Lee HS, Lee HS, Lee JS, Lee YJ, Lee JH, et al. 2018. Bioactive compounds from a marine yeast </w:t>
      </w:r>
      <w:r>
        <w:rPr>
          <w:i/>
          <w:iCs/>
        </w:rPr>
        <w:t>Cystobasidium benthicum</w:t>
      </w:r>
      <w:r>
        <w:t xml:space="preserve"> isolated from deep–sea sediment. 15th Deep–Sea Biology Symposium, 65 p.</w:t>
      </w:r>
    </w:p>
    <w:p w14:paraId="48B1893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[132].</w:t>
      </w:r>
      <w:r>
        <w:tab/>
      </w:r>
      <w:r>
        <w:t xml:space="preserve">Zaidi S, Vats M, Kumar N, Janbade A, Gupta MK. 2022. Evaluation of food packaging paper for microbial load and storage effect on the microbial activity of paper. </w:t>
      </w:r>
      <w:r>
        <w:rPr>
          <w:i/>
          <w:iCs/>
          <w:color w:val="0033CC"/>
        </w:rPr>
        <w:t>Packaging Technology and Science</w:t>
      </w:r>
      <w:r>
        <w:t> 35:569–577</w:t>
      </w:r>
    </w:p>
    <w:p w14:paraId="0DC7E71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[133].</w:t>
      </w:r>
      <w:r>
        <w:tab/>
      </w:r>
      <w:r>
        <w:t>Mattoq ZQ, Jameel NM, Al Hilfi AAA. 2023. Production, purification and characterization of terpenes isolated from two new strains of yeasts in Iraq and study of their antiparasitic activity.</w:t>
      </w:r>
      <w:r>
        <w:rPr>
          <w:i/>
          <w:iCs/>
          <w:color w:val="0033CC"/>
        </w:rPr>
        <w:t> Biomedicine and Chemical Sciences</w:t>
      </w:r>
      <w:r>
        <w:t> 2:63–67</w:t>
      </w:r>
    </w:p>
    <w:p w14:paraId="17AE671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[134].</w:t>
      </w:r>
      <w:r>
        <w:tab/>
      </w:r>
      <w:r>
        <w:t xml:space="preserve">Chang CF, Lee CF, Liu SM. 2019. </w:t>
      </w:r>
      <w:r>
        <w:rPr>
          <w:i/>
          <w:iCs/>
        </w:rPr>
        <w:t>Cystobasidium keelungensis</w:t>
      </w:r>
      <w:r>
        <w:t xml:space="preserve"> sp. nov., a novel mycosporine producing carotenogenic yeast isolated from the sea surface microlayer in Taiwan. </w:t>
      </w:r>
      <w:r>
        <w:rPr>
          <w:i/>
          <w:iCs/>
          <w:color w:val="0033CC"/>
        </w:rPr>
        <w:t>Archives of Microbiology</w:t>
      </w:r>
      <w:r>
        <w:rPr>
          <w:color w:val="0033CC"/>
        </w:rPr>
        <w:t xml:space="preserve"> </w:t>
      </w:r>
      <w:r>
        <w:t>201:27–33</w:t>
      </w:r>
    </w:p>
    <w:p w14:paraId="12646B4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[135].</w:t>
      </w:r>
      <w:r>
        <w:tab/>
      </w:r>
      <w:r>
        <w:t xml:space="preserve">Félix CR, Nascimento BES, Tavares V, Landell MF. 2025. Effects of rainfall and drought on the functional and taxonomic diversity of cultivable yeasts associated with </w:t>
      </w:r>
      <w:r>
        <w:rPr>
          <w:i/>
          <w:iCs/>
        </w:rPr>
        <w:t>Bromelia laciniosa</w:t>
      </w:r>
      <w:r>
        <w:t xml:space="preserve"> from a Brazilian tropical dryland. </w:t>
      </w:r>
      <w:r>
        <w:rPr>
          <w:i/>
          <w:iCs/>
          <w:color w:val="0033CC"/>
        </w:rPr>
        <w:t xml:space="preserve">Yeast </w:t>
      </w:r>
      <w:r>
        <w:t>42:70–84</w:t>
      </w:r>
    </w:p>
    <w:p w14:paraId="4456E97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[136].</w:t>
      </w:r>
      <w:r>
        <w:rPr>
          <w:color w:val="000000" w:themeColor="text1"/>
          <w14:textFill>
            <w14:solidFill>
              <w14:schemeClr w14:val="tx1"/>
            </w14:solidFill>
          </w14:textFill>
        </w:rPr>
        <w:tab/>
      </w:r>
      <w:r>
        <w:rPr>
          <w:color w:val="000000" w:themeColor="text1"/>
          <w14:textFill>
            <w14:solidFill>
              <w14:schemeClr w14:val="tx1"/>
            </w14:solidFill>
          </w14:textFill>
        </w:rPr>
        <w:t xml:space="preserve">Saxena V, Sharma CD, Bhagat SD, Saini VS, Adhikari DK. 1998. Lipid and fatty acid biosynthesis by </w:t>
      </w:r>
      <w:r>
        <w:rPr>
          <w:i/>
          <w:iCs/>
          <w:color w:val="000000" w:themeColor="text1"/>
          <w14:textFill>
            <w14:solidFill>
              <w14:schemeClr w14:val="tx1"/>
            </w14:solidFill>
          </w14:textFill>
        </w:rPr>
        <w:t>Rhodotorula minuta</w:t>
      </w:r>
      <w:r>
        <w:rPr>
          <w:color w:val="000000" w:themeColor="text1"/>
          <w14:textFill>
            <w14:solidFill>
              <w14:schemeClr w14:val="tx1"/>
            </w14:solidFill>
          </w14:textFill>
        </w:rPr>
        <w:t xml:space="preserve">. </w:t>
      </w:r>
      <w:r>
        <w:rPr>
          <w:i/>
          <w:iCs/>
          <w:color w:val="0033CC"/>
        </w:rPr>
        <w:t xml:space="preserve">Journal of the American Oil Chemists' Society </w:t>
      </w:r>
      <w:r>
        <w:rPr>
          <w:color w:val="000000" w:themeColor="text1"/>
          <w14:textFill>
            <w14:solidFill>
              <w14:schemeClr w14:val="tx1"/>
            </w14:solidFill>
          </w14:textFill>
        </w:rPr>
        <w:t>75:501–505</w:t>
      </w:r>
    </w:p>
    <w:p w14:paraId="3690B54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[137].</w:t>
      </w:r>
      <w:r>
        <w:rPr>
          <w:color w:val="000000" w:themeColor="text1"/>
          <w14:textFill>
            <w14:solidFill>
              <w14:schemeClr w14:val="tx1"/>
            </w14:solidFill>
          </w14:textFill>
        </w:rPr>
        <w:tab/>
      </w:r>
      <w:r>
        <w:rPr>
          <w:color w:val="000000" w:themeColor="text1"/>
          <w14:textFill>
            <w14:solidFill>
              <w14:schemeClr w14:val="tx1"/>
            </w14:solidFill>
          </w14:textFill>
        </w:rPr>
        <w:t>Gao Y, Du X, Xu W, Fan R, Zhang X, et al. 2020. Fungal diversity in deep sea sediments from East Yap Trench and their denitrification potential.</w:t>
      </w:r>
      <w:r>
        <w:rPr>
          <w:i/>
          <w:iCs/>
          <w:color w:val="0033CC"/>
        </w:rPr>
        <w:t xml:space="preserve"> Geomicrobiology Journal   </w:t>
      </w:r>
      <w:r>
        <w:rPr>
          <w:color w:val="000000" w:themeColor="text1"/>
          <w14:textFill>
            <w14:solidFill>
              <w14:schemeClr w14:val="tx1"/>
            </w14:solidFill>
          </w14:textFill>
        </w:rPr>
        <w:t>37:848–858</w:t>
      </w:r>
    </w:p>
    <w:p w14:paraId="35CE5DA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[138].</w:t>
      </w:r>
      <w:r>
        <w:rPr>
          <w:color w:val="000000" w:themeColor="text1"/>
          <w14:textFill>
            <w14:solidFill>
              <w14:schemeClr w14:val="tx1"/>
            </w14:solidFill>
          </w14:textFill>
        </w:rPr>
        <w:tab/>
      </w:r>
      <w:r>
        <w:rPr>
          <w:color w:val="000000" w:themeColor="text1"/>
          <w14:textFill>
            <w14:solidFill>
              <w14:schemeClr w14:val="tx1"/>
            </w14:solidFill>
          </w14:textFill>
        </w:rPr>
        <w:t>Brito Devoto T, Toscanini M, Hermida Alava K, Etchecopaz A, Pola SJ, et al. 2022. Exploring fungal diversity in Antarctic wildlife: isolation and molecular identification of culturable fungi from penguins and pinnipeds.</w:t>
      </w:r>
      <w:r>
        <w:rPr>
          <w:i/>
          <w:iCs/>
          <w:color w:val="0033CC"/>
        </w:rPr>
        <w:t xml:space="preserve">  New Zealand Veterinary Journal  </w:t>
      </w:r>
      <w:r>
        <w:rPr>
          <w:color w:val="000000" w:themeColor="text1"/>
          <w14:textFill>
            <w14:solidFill>
              <w14:schemeClr w14:val="tx1"/>
            </w14:solidFill>
          </w14:textFill>
        </w:rPr>
        <w:t>70:263–272</w:t>
      </w:r>
    </w:p>
    <w:p w14:paraId="6324A2D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[139].</w:t>
      </w:r>
      <w:r>
        <w:tab/>
      </w:r>
      <w:r>
        <w:t xml:space="preserve">Mateus DMR, Ferraz E, Perna V, Sales P, Hipólito Correia V. 2024. Essential oils and extracts of plants as biocides against microorganisms isolated from the ruins of the Roman city of Conímbriga (Portugal). </w:t>
      </w:r>
      <w:r>
        <w:rPr>
          <w:i/>
          <w:iCs/>
          <w:color w:val="0033CC"/>
        </w:rPr>
        <w:t>Environmental Science and Pollution Research</w:t>
      </w:r>
      <w:r>
        <w:rPr>
          <w:color w:val="0033CC"/>
        </w:rPr>
        <w:t xml:space="preserve"> </w:t>
      </w:r>
      <w:r>
        <w:t>31:40669–40677</w:t>
      </w:r>
    </w:p>
    <w:p w14:paraId="2F208E3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[140].</w:t>
      </w:r>
      <w:r>
        <w:tab/>
      </w:r>
      <w:r>
        <w:t>Goldani LZ, Craven DE, Sugar AM. 1995. Central venous catheter infection with</w:t>
      </w:r>
      <w:r>
        <w:rPr>
          <w:i/>
          <w:iCs/>
        </w:rPr>
        <w:t> Rhodotorula minuta</w:t>
      </w:r>
      <w:r>
        <w:t> in a patient with AIDS taking suppressive doses of fluconazole.</w:t>
      </w:r>
      <w:r>
        <w:rPr>
          <w:i/>
          <w:iCs/>
          <w:color w:val="0033CC"/>
        </w:rPr>
        <w:t> Journal of Medical and Veterinary Mycology</w:t>
      </w:r>
      <w:r>
        <w:t> 33:267–270</w:t>
      </w:r>
    </w:p>
    <w:p w14:paraId="0CB5524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[141].</w:t>
      </w:r>
      <w:r>
        <w:tab/>
      </w:r>
      <w:r>
        <w:t xml:space="preserve">Zhou J, Chen M, Chen H, Pan W, Liao W. 2014. </w:t>
      </w:r>
      <w:r>
        <w:rPr>
          <w:i/>
          <w:iCs/>
        </w:rPr>
        <w:t>Rhodotorula minuta</w:t>
      </w:r>
      <w:r>
        <w:t xml:space="preserve"> as onychomycosis agent in a Chinese patient: first report and literature review. </w:t>
      </w:r>
      <w:r>
        <w:rPr>
          <w:i/>
          <w:iCs/>
          <w:color w:val="0033CC"/>
        </w:rPr>
        <w:t>Mycoses</w:t>
      </w:r>
      <w:r>
        <w:t xml:space="preserve"> 57:191–195.</w:t>
      </w:r>
    </w:p>
    <w:p w14:paraId="636087D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[142].</w:t>
      </w:r>
      <w:r>
        <w:tab/>
      </w:r>
      <w:r>
        <w:t xml:space="preserve">Inácio CP, Diniz MV, Araújo PSR, Barros MS, Andrade MC, et al. 2020. Bloodstream infection of a Cancer patient by </w:t>
      </w:r>
      <w:r>
        <w:rPr>
          <w:i/>
          <w:iCs/>
        </w:rPr>
        <w:t>Cystobasidium minutum</w:t>
      </w:r>
      <w:r>
        <w:t xml:space="preserve">: a case report and literature review. </w:t>
      </w:r>
      <w:r>
        <w:rPr>
          <w:i/>
          <w:iCs/>
          <w:color w:val="0033CC"/>
        </w:rPr>
        <w:t>Mycopathologia</w:t>
      </w:r>
      <w:r>
        <w:t xml:space="preserve"> 185:395–398</w:t>
      </w:r>
    </w:p>
    <w:p w14:paraId="68F98FC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[143].</w:t>
      </w:r>
      <w:r>
        <w:tab/>
      </w:r>
      <w:r>
        <w:t>Chryssanthou E, Wennberg H, Bonnedahl J, Olsen B. 2011. Occurrence of yeasts in faecal samples from Antarctic and South American seabirds. </w:t>
      </w:r>
      <w:r>
        <w:rPr>
          <w:i/>
          <w:iCs/>
          <w:color w:val="0033CC"/>
        </w:rPr>
        <w:t>Mycoses</w:t>
      </w:r>
      <w:r>
        <w:t> 54:811–815</w:t>
      </w:r>
    </w:p>
    <w:p w14:paraId="26449E8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[144].</w:t>
      </w:r>
      <w:r>
        <w:tab/>
      </w:r>
      <w:r>
        <w:t xml:space="preserve">Poonlaphdecha S, Ribas A. 2016. Yeasts in amphibians are common: isolation and the first molecular characterization from Thailand. </w:t>
      </w:r>
      <w:r>
        <w:rPr>
          <w:i/>
          <w:iCs/>
          <w:color w:val="0033CC"/>
        </w:rPr>
        <w:t>Acta Herpetologica</w:t>
      </w:r>
      <w:r>
        <w:rPr>
          <w:color w:val="0033CC"/>
        </w:rPr>
        <w:t xml:space="preserve"> </w:t>
      </w:r>
      <w:r>
        <w:t>11:81–84</w:t>
      </w:r>
    </w:p>
    <w:p w14:paraId="7F7F67F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[145].</w:t>
      </w:r>
      <w:r>
        <w:tab/>
      </w:r>
      <w:r>
        <w:t xml:space="preserve">Tiago MRM, Cortez ACA, Souza JVB, Brito DV, Carvalho-Zilse GA. 2022. Fungi associated with hives and castes of the Amazonian stingless bees </w:t>
      </w:r>
      <w:r>
        <w:rPr>
          <w:i/>
          <w:iCs/>
        </w:rPr>
        <w:t>Melipona interrupta</w:t>
      </w:r>
      <w:r>
        <w:t xml:space="preserve"> and </w:t>
      </w:r>
      <w:r>
        <w:rPr>
          <w:i/>
          <w:iCs/>
        </w:rPr>
        <w:t>Melipona seminigra</w:t>
      </w:r>
      <w:r>
        <w:t xml:space="preserve">. </w:t>
      </w:r>
      <w:r>
        <w:rPr>
          <w:i/>
          <w:iCs/>
          <w:color w:val="0033CC"/>
        </w:rPr>
        <w:t>Research Square</w:t>
      </w:r>
      <w:r>
        <w:t>, https://doi.org/10.21203/rs.3.rs-2355604/v1</w:t>
      </w:r>
    </w:p>
    <w:p w14:paraId="0409686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[146].</w:t>
      </w:r>
      <w:r>
        <w:tab/>
      </w:r>
      <w:r>
        <w:t xml:space="preserve">Metri N. 2019. Isolasi dan uji aktivitas antibakteri metabolit sekunder ekstrak kultur jamur endofit </w:t>
      </w:r>
      <w:r>
        <w:rPr>
          <w:i/>
          <w:iCs/>
        </w:rPr>
        <w:t>Cystobasidium minutum</w:t>
      </w:r>
      <w:r>
        <w:t xml:space="preserve"> Saito. dari lichen </w:t>
      </w:r>
      <w:r>
        <w:rPr>
          <w:i/>
          <w:iCs/>
        </w:rPr>
        <w:t>Stereocaulon halei</w:t>
      </w:r>
      <w:r>
        <w:t xml:space="preserve"> Lamb. PhD., Thesis, Universitas Andalas, Indonesia.</w:t>
      </w:r>
    </w:p>
    <w:p w14:paraId="1B18A69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[147].</w:t>
      </w:r>
      <w:r>
        <w:tab/>
      </w:r>
      <w:r>
        <w:t xml:space="preserve">Kheireddine A, Palmieri D, Vitullo D, Barberio A, Zouaoui M, et al. 2021. Characterization of new yeast isolates collected from different fruits in Tunisia and biocontrol activity against Penicillium expansum on apples. </w:t>
      </w:r>
      <w:r>
        <w:rPr>
          <w:i/>
          <w:iCs/>
          <w:color w:val="0033CC"/>
        </w:rPr>
        <w:t>Journal of Plant Pathology</w:t>
      </w:r>
      <w:r>
        <w:rPr>
          <w:color w:val="0033CC"/>
        </w:rPr>
        <w:t xml:space="preserve"> </w:t>
      </w:r>
      <w:r>
        <w:t xml:space="preserve">103:1169–1184  </w:t>
      </w:r>
    </w:p>
    <w:p w14:paraId="6A9317D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[148].</w:t>
      </w:r>
      <w:r>
        <w:tab/>
      </w:r>
      <w:r>
        <w:t xml:space="preserve">Harikrishnan M, Prakash P, Jayabaskaran, Bhat SG. 2021. Multi-functional bioactive secondary metabolites derived from endophytic fungi of marine algal origin. </w:t>
      </w:r>
      <w:r>
        <w:rPr>
          <w:i/>
          <w:iCs/>
          <w:color w:val="0033CC"/>
        </w:rPr>
        <w:t>Current Research in Microbial Sciences</w:t>
      </w:r>
      <w:r>
        <w:rPr>
          <w:color w:val="0033CC"/>
        </w:rPr>
        <w:t xml:space="preserve"> </w:t>
      </w:r>
      <w:r>
        <w:t>2:e100037</w:t>
      </w:r>
    </w:p>
    <w:p w14:paraId="69BFABE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[149].</w:t>
      </w:r>
      <w:r>
        <w:tab/>
      </w:r>
      <w:r>
        <w:t xml:space="preserve">Xu YJ, Zhang HY, Xie XC, Deng DH, Wei JY, et al. 2023. Isolation, identification and fermentation performance of endophytic yeast in sugarcane. </w:t>
      </w:r>
      <w:r>
        <w:rPr>
          <w:i/>
          <w:iCs/>
          <w:color w:val="0033CC"/>
        </w:rPr>
        <w:t>Food Research and Development</w:t>
      </w:r>
      <w:r>
        <w:rPr>
          <w:color w:val="0033CC"/>
        </w:rPr>
        <w:t xml:space="preserve"> </w:t>
      </w:r>
      <w:r>
        <w:t>44:159–166</w:t>
      </w:r>
    </w:p>
    <w:p w14:paraId="0FB298A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[150].</w:t>
      </w:r>
      <w:r>
        <w:tab/>
      </w:r>
      <w:r>
        <w:t xml:space="preserve">Tan YP, Shivas RG. 2022. Nomenclatural novelties. </w:t>
      </w:r>
      <w:r>
        <w:rPr>
          <w:i/>
          <w:iCs/>
          <w:color w:val="0033CC"/>
        </w:rPr>
        <w:t>Index Australian Fungi</w:t>
      </w:r>
      <w:r>
        <w:rPr>
          <w:color w:val="0033CC"/>
        </w:rPr>
        <w:t xml:space="preserve"> </w:t>
      </w:r>
      <w:r>
        <w:t>1:1–18</w:t>
      </w:r>
    </w:p>
    <w:p w14:paraId="504EB34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[151].</w:t>
      </w:r>
      <w:r>
        <w:tab/>
      </w:r>
      <w:r>
        <w:t xml:space="preserve">Nakata S, Hio M, Takase R, Kawai S, Watanabe D, Hashimoto W. 2020. Polyunsaturated fatty acids-enriched lipid from reduced sugar alcohol mannitol by marine yeast </w:t>
      </w:r>
      <w:r>
        <w:rPr>
          <w:i/>
          <w:iCs/>
        </w:rPr>
        <w:t>Rhodosporidiobolus fluvialis</w:t>
      </w:r>
      <w:r>
        <w:t xml:space="preserve"> Y2. </w:t>
      </w:r>
      <w:r>
        <w:rPr>
          <w:i/>
          <w:iCs/>
          <w:color w:val="0033CC"/>
        </w:rPr>
        <w:t>Biochemical and Biophysical Research Communications</w:t>
      </w:r>
      <w:r>
        <w:rPr>
          <w:color w:val="0033CC"/>
        </w:rPr>
        <w:t xml:space="preserve"> </w:t>
      </w:r>
      <w:r>
        <w:t xml:space="preserve">526:1138–1142 </w:t>
      </w:r>
    </w:p>
    <w:p w14:paraId="06E015E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[152].</w:t>
      </w:r>
      <w:r>
        <w:tab/>
      </w:r>
      <w:r>
        <w:t>Hamad SH. 2024. Microbial contamination and some chemical and physical properties of date fruits stored at room and refrigerator temperatures.</w:t>
      </w:r>
      <w:r>
        <w:rPr>
          <w:i/>
          <w:iCs/>
          <w:color w:val="0033CC"/>
        </w:rPr>
        <w:t xml:space="preserve"> Arab Gulf Journal of Scientific Research</w:t>
      </w:r>
      <w:r>
        <w:t> 42:1297–1306</w:t>
      </w:r>
    </w:p>
    <w:p w14:paraId="7B69DBD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[153].</w:t>
      </w:r>
      <w:r>
        <w:tab/>
      </w:r>
      <w:r>
        <w:t>Valério E, Gadanho M, Sampaio JP. 2</w:t>
      </w:r>
      <w:bookmarkStart w:id="0" w:name="_GoBack"/>
      <w:bookmarkEnd w:id="0"/>
      <w:r>
        <w:t xml:space="preserve">002. </w:t>
      </w:r>
      <w:r>
        <w:rPr>
          <w:i/>
          <w:iCs/>
        </w:rPr>
        <w:t>Sporobolomyces odoratus</w:t>
      </w:r>
      <w:r>
        <w:t xml:space="preserve"> sp. nov., a new species in the </w:t>
      </w:r>
      <w:r>
        <w:rPr>
          <w:i/>
          <w:iCs/>
        </w:rPr>
        <w:t>Sporidiobolus ruineniae</w:t>
      </w:r>
      <w:r>
        <w:t xml:space="preserve"> clade. </w:t>
      </w:r>
      <w:r>
        <w:rPr>
          <w:i/>
          <w:iCs/>
          <w:color w:val="0033CC"/>
        </w:rPr>
        <w:t>FEMS Yeast Research</w:t>
      </w:r>
      <w:r>
        <w:rPr>
          <w:color w:val="0033CC"/>
        </w:rPr>
        <w:t xml:space="preserve"> </w:t>
      </w:r>
      <w:r>
        <w:t>2:9–16</w:t>
      </w:r>
    </w:p>
    <w:p w14:paraId="0DE93674">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[154].</w:t>
      </w:r>
      <w:r>
        <w:tab/>
      </w:r>
      <w:r>
        <w:t xml:space="preserve">Kim JY. 2009. Isolation of </w:t>
      </w:r>
      <w:r>
        <w:rPr>
          <w:i/>
          <w:iCs/>
        </w:rPr>
        <w:t>Sporidiobolus ruineniae</w:t>
      </w:r>
      <w:r>
        <w:t xml:space="preserve"> CO–3 and characterization of its extracellular protease. </w:t>
      </w:r>
      <w:r>
        <w:rPr>
          <w:i/>
          <w:iCs/>
          <w:color w:val="0033CC"/>
        </w:rPr>
        <w:t>Journal of the Korean Society for Applied Biological Chemistry</w:t>
      </w:r>
      <w:r>
        <w:rPr>
          <w:color w:val="0033CC"/>
        </w:rPr>
        <w:t xml:space="preserve"> </w:t>
      </w:r>
      <w:r>
        <w:t xml:space="preserve">52:1–10 </w:t>
      </w:r>
    </w:p>
    <w:p w14:paraId="6DDEA4F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[155].</w:t>
      </w:r>
      <w:r>
        <w:tab/>
      </w:r>
      <w:r>
        <w:t>Rodríguez Machado A, Caro CM, Hurtado Murillo JJ, Gomes Lobo CJ, Zúñiga RN, et al. 2024. Unconventional yeasts isolated from chilean honey: a probiotic and phenotypic characterization. </w:t>
      </w:r>
      <w:r>
        <w:rPr>
          <w:i/>
          <w:iCs/>
          <w:color w:val="0033CC"/>
        </w:rPr>
        <w:t>Foods</w:t>
      </w:r>
      <w:r>
        <w:t xml:space="preserve"> 13:e1582</w:t>
      </w:r>
    </w:p>
    <w:p w14:paraId="3EF1A7F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[156].</w:t>
      </w:r>
      <w:r>
        <w:tab/>
      </w:r>
      <w:r>
        <w:t xml:space="preserve">Lopez Rodríguez C, Strub C, Fontana A, Verheecke Vaessen C, Beugré C, et al. 2024. Biocontrol activities of yeasts or lactic acid bacteria isolated from Robusta coffee against </w:t>
      </w:r>
      <w:r>
        <w:rPr>
          <w:i/>
          <w:iCs/>
        </w:rPr>
        <w:t>Aspergillus carbonarius</w:t>
      </w:r>
      <w:r>
        <w:t xml:space="preserve"> growth and ochratoxin a production </w:t>
      </w:r>
      <w:r>
        <w:rPr>
          <w:i/>
          <w:iCs/>
        </w:rPr>
        <w:t>in vitro</w:t>
      </w:r>
      <w:r>
        <w:t xml:space="preserve">. </w:t>
      </w:r>
      <w:r>
        <w:rPr>
          <w:i/>
          <w:iCs/>
          <w:color w:val="0033CC"/>
        </w:rPr>
        <w:t xml:space="preserve">International Journal of Food Microbiology </w:t>
      </w:r>
      <w:r>
        <w:t>16:e110638</w:t>
      </w:r>
    </w:p>
    <w:p w14:paraId="59CA9D5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[157].</w:t>
      </w:r>
      <w:r>
        <w:tab/>
      </w:r>
      <w:r>
        <w:t xml:space="preserve">Takashima M, Nakase T. 2000. Four new species of the genus </w:t>
      </w:r>
      <w:r>
        <w:rPr>
          <w:i/>
          <w:iCs/>
        </w:rPr>
        <w:t>Sporobolomyces</w:t>
      </w:r>
      <w:r>
        <w:t xml:space="preserve"> isolated from leaves in Thailand. </w:t>
      </w:r>
      <w:r>
        <w:rPr>
          <w:i/>
          <w:iCs/>
          <w:color w:val="0033CC"/>
        </w:rPr>
        <w:t>Mycoscience </w:t>
      </w:r>
      <w:r>
        <w:t>41:357–369</w:t>
      </w:r>
    </w:p>
    <w:p w14:paraId="447A688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[158].</w:t>
      </w:r>
      <w:r>
        <w:tab/>
      </w:r>
      <w:r>
        <w:t>Ramirez Castrillon M, Usman LM, Silva Bedoya LM, Osorio Cadavid E. 2019. Dominant yeasts associated to mango (</w:t>
      </w:r>
      <w:r>
        <w:rPr>
          <w:i/>
          <w:iCs/>
        </w:rPr>
        <w:t>Mangifera indica</w:t>
      </w:r>
      <w:r>
        <w:t>) and rose apple (</w:t>
      </w:r>
      <w:r>
        <w:rPr>
          <w:i/>
          <w:iCs/>
        </w:rPr>
        <w:t>Syzygium malaccense</w:t>
      </w:r>
      <w:r>
        <w:t>) fruit pulps investigated by culture–based methods.</w:t>
      </w:r>
      <w:r>
        <w:rPr>
          <w:i/>
          <w:iCs/>
          <w:color w:val="0033CC"/>
        </w:rPr>
        <w:t> Anais da Academia Brasileira de Ciências </w:t>
      </w:r>
      <w:r>
        <w:t>91:e20190052</w:t>
      </w:r>
    </w:p>
    <w:p w14:paraId="613DD7AE">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[159].</w:t>
      </w:r>
      <w:r>
        <w:tab/>
      </w:r>
      <w:r>
        <w:t xml:space="preserve">Phuengjayaem S, Kingkaew E, Hoondee P, Rojsitthisak P, Sritularak B, et al. 2023. Diversity, astaxanthin production, and genomic analysis of </w:t>
      </w:r>
      <w:r>
        <w:rPr>
          <w:i/>
          <w:iCs/>
        </w:rPr>
        <w:t>Rhodotorula paludigena</w:t>
      </w:r>
      <w:r>
        <w:t xml:space="preserve"> SP9-15. </w:t>
      </w:r>
      <w:r>
        <w:rPr>
          <w:i/>
          <w:iCs/>
          <w:color w:val="0033CC"/>
        </w:rPr>
        <w:t>Heliyon</w:t>
      </w:r>
      <w:r>
        <w:t xml:space="preserve"> 9:e18280</w:t>
      </w:r>
    </w:p>
    <w:p w14:paraId="275638A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[160].</w:t>
      </w:r>
      <w:r>
        <w:tab/>
      </w:r>
      <w:r>
        <w:t xml:space="preserve">Yang SP, Wu ZH, Jian JC, Zhang XZ. 2010. Effect of marine red yeast </w:t>
      </w:r>
      <w:r>
        <w:rPr>
          <w:i/>
          <w:iCs/>
        </w:rPr>
        <w:t>Rhodosporidium paludigenum</w:t>
      </w:r>
      <w:r>
        <w:t xml:space="preserve"> on growth and antioxidant competence of </w:t>
      </w:r>
      <w:r>
        <w:rPr>
          <w:i/>
          <w:iCs/>
        </w:rPr>
        <w:t>Litopenaeus vannamei.</w:t>
      </w:r>
      <w:r>
        <w:t xml:space="preserve"> </w:t>
      </w:r>
      <w:r>
        <w:rPr>
          <w:i/>
          <w:iCs/>
          <w:color w:val="0033CC"/>
        </w:rPr>
        <w:t>Aquaculture</w:t>
      </w:r>
      <w:r>
        <w:t xml:space="preserve"> 309:62–65</w:t>
      </w:r>
    </w:p>
    <w:p w14:paraId="0D26F95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[161].</w:t>
      </w:r>
      <w:r>
        <w:tab/>
      </w:r>
      <w:r>
        <w:t xml:space="preserve">Fell JW, Statzell Tallman A. 1980. </w:t>
      </w:r>
      <w:r>
        <w:rPr>
          <w:i/>
          <w:iCs/>
        </w:rPr>
        <w:t>Rhodosporidium paludigenum</w:t>
      </w:r>
      <w:r>
        <w:t xml:space="preserve"> sp. nov., a basidiomycetous yeast from intertidal waters of South Florida. </w:t>
      </w:r>
      <w:r>
        <w:rPr>
          <w:i/>
          <w:iCs/>
          <w:color w:val="0033CC"/>
        </w:rPr>
        <w:t>International Journal of Systematic Bacteriology</w:t>
      </w:r>
      <w:r>
        <w:rPr>
          <w:color w:val="0033CC"/>
        </w:rPr>
        <w:t xml:space="preserve"> </w:t>
      </w:r>
      <w:r>
        <w:t>30:658–659</w:t>
      </w:r>
    </w:p>
    <w:p w14:paraId="1F99D79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[162].</w:t>
      </w:r>
      <w:r>
        <w:tab/>
      </w:r>
      <w:r>
        <w:t xml:space="preserve">Nutaratat P, Srisuk N, Arunrattiyakorn P, Limtong S. 2014. Plant growth–promoting traits of epiphytic and endophytic yeasts isolated from rice and sugar cane leaves in Thailand. </w:t>
      </w:r>
      <w:r>
        <w:rPr>
          <w:i/>
          <w:iCs/>
          <w:color w:val="0033CC"/>
        </w:rPr>
        <w:t>Fungal Biology</w:t>
      </w:r>
      <w:r>
        <w:rPr>
          <w:color w:val="0033CC"/>
        </w:rPr>
        <w:t xml:space="preserve"> </w:t>
      </w:r>
      <w:r>
        <w:t>118:683–94</w:t>
      </w:r>
    </w:p>
    <w:p w14:paraId="622489F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[163].</w:t>
      </w:r>
      <w:r>
        <w:tab/>
      </w:r>
      <w:r>
        <w:t xml:space="preserve">Fu SF, Sun PF, Lu HY, Wei JY, Xiao HS, et al. 2016. Plant growth-promoting traits of yeasts isolated from the phyllosphere and rhizosphere of </w:t>
      </w:r>
      <w:r>
        <w:rPr>
          <w:i/>
          <w:iCs/>
        </w:rPr>
        <w:t>Drosera spatulata</w:t>
      </w:r>
      <w:r>
        <w:t xml:space="preserve"> Lab. </w:t>
      </w:r>
      <w:r>
        <w:rPr>
          <w:i/>
          <w:iCs/>
          <w:color w:val="0033CC"/>
        </w:rPr>
        <w:t>Fungal Biology</w:t>
      </w:r>
      <w:r>
        <w:rPr>
          <w:color w:val="0033CC"/>
        </w:rPr>
        <w:t xml:space="preserve"> </w:t>
      </w:r>
      <w:r>
        <w:t>120:433–448</w:t>
      </w:r>
    </w:p>
    <w:p w14:paraId="2145B9D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[164].</w:t>
      </w:r>
      <w:r>
        <w:tab/>
      </w:r>
      <w:r>
        <w:t xml:space="preserve">Kraisintu P, Yongmanitchai W, Limtong S. 2010. Selection and optimization for lipid production of a newly isolated oleaginous yeast, </w:t>
      </w:r>
      <w:r>
        <w:rPr>
          <w:i/>
          <w:iCs/>
        </w:rPr>
        <w:t>Rhodosporidium toruloides</w:t>
      </w:r>
      <w:r>
        <w:t xml:space="preserve"> DMKU3-TK16. </w:t>
      </w:r>
      <w:r>
        <w:rPr>
          <w:i/>
          <w:iCs/>
          <w:color w:val="0033CC"/>
        </w:rPr>
        <w:t>Agriculture and Natural Resources</w:t>
      </w:r>
      <w:r>
        <w:rPr>
          <w:color w:val="0033CC"/>
        </w:rPr>
        <w:t xml:space="preserve"> </w:t>
      </w:r>
      <w:r>
        <w:t>44:436–445</w:t>
      </w:r>
    </w:p>
    <w:p w14:paraId="7C22852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[165].</w:t>
      </w:r>
      <w:r>
        <w:tab/>
      </w:r>
      <w:r>
        <w:t xml:space="preserve">Wu CC, Tsai YY, Ohashi T, Misaki R, Limtong S, et al. 2018. Isolation of a thermotolerant </w:t>
      </w:r>
      <w:r>
        <w:rPr>
          <w:i/>
          <w:iCs/>
        </w:rPr>
        <w:t>Rhodosporidium toruloides</w:t>
      </w:r>
      <w:r>
        <w:t xml:space="preserve"> DMKU3–TK16 mutant and its fatty acid profile at high temperature. </w:t>
      </w:r>
      <w:r>
        <w:rPr>
          <w:i/>
          <w:iCs/>
          <w:color w:val="0033CC"/>
        </w:rPr>
        <w:t>FEMS Microbiology Letters</w:t>
      </w:r>
      <w:r>
        <w:rPr>
          <w:color w:val="0033CC"/>
        </w:rPr>
        <w:t xml:space="preserve"> </w:t>
      </w:r>
      <w:r>
        <w:t>365:fny203</w:t>
      </w:r>
    </w:p>
    <w:p w14:paraId="68B03F70">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[166].</w:t>
      </w:r>
      <w:r>
        <w:tab/>
      </w:r>
      <w:r>
        <w:t>Almuhayawi MS, Hassan EA, Almasaudi S, Zabermawi N, Azhar EI, et al. 2023. Biodiesel production through </w:t>
      </w:r>
      <w:r>
        <w:rPr>
          <w:i/>
          <w:iCs/>
        </w:rPr>
        <w:t>Rhodotorula toruloide</w:t>
      </w:r>
      <w:r>
        <w:t>s lipids and utilization of de–oiled biomass for Congo red removal. </w:t>
      </w:r>
      <w:r>
        <w:rPr>
          <w:i/>
          <w:iCs/>
          <w:color w:val="0033CC"/>
        </w:rPr>
        <w:t>Sustainability</w:t>
      </w:r>
      <w:r>
        <w:rPr>
          <w:color w:val="0033CC"/>
        </w:rPr>
        <w:t> </w:t>
      </w:r>
      <w:r>
        <w:t>15:e13412</w:t>
      </w:r>
    </w:p>
    <w:p w14:paraId="4A7F090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[167].</w:t>
      </w:r>
      <w:r>
        <w:tab/>
      </w:r>
      <w:r>
        <w:t xml:space="preserve">Xue SJ, Li XC, Huang X, Liu J, Li Y, et al. 2023. Diversity investigation of cultivable yeasts associated with honeycombs and identification of a novel </w:t>
      </w:r>
      <w:r>
        <w:rPr>
          <w:i/>
          <w:iCs/>
        </w:rPr>
        <w:t>Rhodotorula toruloides</w:t>
      </w:r>
      <w:r>
        <w:t xml:space="preserve"> strain with the robust concomitant production of lipid and carotenoid. </w:t>
      </w:r>
      <w:r>
        <w:rPr>
          <w:i/>
          <w:iCs/>
          <w:color w:val="0033CC"/>
        </w:rPr>
        <w:t>Bioresource Technology</w:t>
      </w:r>
      <w:r>
        <w:rPr>
          <w:color w:val="0033CC"/>
        </w:rPr>
        <w:t xml:space="preserve"> </w:t>
      </w:r>
      <w:r>
        <w:t>370:e128573</w:t>
      </w:r>
    </w:p>
    <w:p w14:paraId="73FB95A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[168].</w:t>
      </w:r>
      <w:r>
        <w:tab/>
      </w:r>
      <w:r>
        <w:t xml:space="preserve">Ochoa Viñals N, Alonso Estrada D, Faife Pérez E, Chen Z, Michelena-Alvarez G, et al. 2024. β–Carotene production from sugarcane molasses by a newly isolated </w:t>
      </w:r>
      <w:r>
        <w:rPr>
          <w:i/>
          <w:iCs/>
        </w:rPr>
        <w:t>Rhodotorula toruloides</w:t>
      </w:r>
      <w:r>
        <w:t xml:space="preserve"> L/24–26–1. </w:t>
      </w:r>
      <w:r>
        <w:rPr>
          <w:i/>
          <w:iCs/>
          <w:color w:val="0033CC"/>
        </w:rPr>
        <w:t>Archives of Microbiology</w:t>
      </w:r>
      <w:r>
        <w:rPr>
          <w:color w:val="0033CC"/>
        </w:rPr>
        <w:t xml:space="preserve"> </w:t>
      </w:r>
      <w:r>
        <w:t>206:e245</w:t>
      </w:r>
    </w:p>
    <w:p w14:paraId="6AD13D6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[169].</w:t>
      </w:r>
      <w:r>
        <w:tab/>
      </w:r>
      <w:r>
        <w:t xml:space="preserve">Machado WRM, Silva LG, Vanzela ESL, Del Bianchi VL. 2019. Production of carotenoids by </w:t>
      </w:r>
      <w:r>
        <w:rPr>
          <w:i/>
          <w:iCs/>
        </w:rPr>
        <w:t>Rhodotorula toruloides</w:t>
      </w:r>
      <w:r>
        <w:t xml:space="preserve"> isolated from Brazilian tropical savannah. </w:t>
      </w:r>
      <w:r>
        <w:rPr>
          <w:i/>
          <w:iCs/>
          <w:color w:val="0033CC"/>
        </w:rPr>
        <w:t>International Food Research Journal</w:t>
      </w:r>
      <w:r>
        <w:rPr>
          <w:color w:val="0033CC"/>
        </w:rPr>
        <w:t xml:space="preserve"> </w:t>
      </w:r>
      <w:r>
        <w:t>26:1259–1267</w:t>
      </w:r>
    </w:p>
    <w:p w14:paraId="2F86267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[170].</w:t>
      </w:r>
      <w:r>
        <w:tab/>
      </w:r>
      <w:r>
        <w:t xml:space="preserve">Boekhout T, Theelen B, Houbraken J, Robert V, Scorzetti G, et al. 2003. Novel anamorphic mite–associated fungi belonging to the </w:t>
      </w:r>
      <w:r>
        <w:rPr>
          <w:i/>
          <w:iCs/>
        </w:rPr>
        <w:t>Ustilaginomycetes</w:t>
      </w:r>
      <w:r>
        <w:t xml:space="preserve">: </w:t>
      </w:r>
      <w:r>
        <w:rPr>
          <w:i/>
          <w:iCs/>
        </w:rPr>
        <w:t>Meira geulakonigii</w:t>
      </w:r>
      <w:r>
        <w:t xml:space="preserve"> gen. nov., sp. nov., </w:t>
      </w:r>
      <w:r>
        <w:rPr>
          <w:i/>
          <w:iCs/>
        </w:rPr>
        <w:t>Meira argovae</w:t>
      </w:r>
      <w:r>
        <w:t xml:space="preserve"> sp. nov. and </w:t>
      </w:r>
      <w:r>
        <w:rPr>
          <w:i/>
          <w:iCs/>
        </w:rPr>
        <w:t>Acaromyces ingoldii</w:t>
      </w:r>
      <w:r>
        <w:t xml:space="preserve"> gen. nov., sp. nov. </w:t>
      </w:r>
      <w:r>
        <w:rPr>
          <w:i/>
          <w:iCs/>
          <w:color w:val="0033CC"/>
        </w:rPr>
        <w:t>International Journal of Systematic and Evolutionary Microbiology</w:t>
      </w:r>
      <w:r>
        <w:t xml:space="preserve"> 53:1655–1664</w:t>
      </w:r>
    </w:p>
    <w:p w14:paraId="04A5EDA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[171].</w:t>
      </w:r>
      <w:r>
        <w:tab/>
      </w:r>
      <w:r>
        <w:t xml:space="preserve">Tanaka E, Shimizu K, Imanishi Y, Yasuda F, Tanaka C. 2008. Isolation of basidiomycetous anamorphic yeast-like fungus </w:t>
      </w:r>
      <w:r>
        <w:rPr>
          <w:i/>
          <w:iCs/>
        </w:rPr>
        <w:t>Meira argovae</w:t>
      </w:r>
      <w:r>
        <w:t xml:space="preserve"> found on Japanese bamboo. </w:t>
      </w:r>
      <w:r>
        <w:rPr>
          <w:i/>
          <w:iCs/>
          <w:color w:val="0033CC"/>
        </w:rPr>
        <w:t>Mycoscience</w:t>
      </w:r>
      <w:r>
        <w:t> 49:329–333</w:t>
      </w:r>
    </w:p>
    <w:p w14:paraId="6179C82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[172].</w:t>
      </w:r>
      <w:r>
        <w:tab/>
      </w:r>
      <w:r>
        <w:t xml:space="preserve">Li YY, Wang MM, Groenewald M, Li AH, Guo YT, et al. 2022. Proposal of two new combinations, twenty new species, four new genera, one new family, and one new order for the anamorphic basidiomycetous yeast species in </w:t>
      </w:r>
      <w:r>
        <w:rPr>
          <w:i/>
          <w:iCs/>
        </w:rPr>
        <w:t>Ustilaginomycotina</w:t>
      </w:r>
      <w:r>
        <w:t xml:space="preserve">. </w:t>
      </w:r>
      <w:r>
        <w:rPr>
          <w:i/>
          <w:iCs/>
          <w:color w:val="0033CC"/>
        </w:rPr>
        <w:t>Frontiers in Microbiology</w:t>
      </w:r>
      <w:r>
        <w:rPr>
          <w:color w:val="0033CC"/>
        </w:rPr>
        <w:t xml:space="preserve"> </w:t>
      </w:r>
      <w:r>
        <w:t>12:e777338</w:t>
      </w:r>
    </w:p>
    <w:p w14:paraId="20278ABE">
      <w:pPr>
        <w:keepNext w:val="0"/>
        <w:keepLines w:val="0"/>
        <w:pageBreakBefore w:val="0"/>
        <w:widowControl/>
        <w:kinsoku/>
        <w:wordWrap/>
        <w:overflowPunct/>
        <w:topLinePunct w:val="0"/>
        <w:autoSpaceDE/>
        <w:autoSpaceDN/>
        <w:bidi w:val="0"/>
        <w:adjustRightInd w:val="0"/>
        <w:snapToGrid w:val="0"/>
        <w:spacing w:before="361" w:beforeLines="100"/>
        <w:ind w:left="720" w:hanging="720"/>
        <w:jc w:val="left"/>
        <w:textAlignment w:val="auto"/>
        <w:rPr>
          <w:color w:val="FF0000"/>
        </w:rPr>
      </w:pPr>
      <w:r>
        <w:t>[173].</w:t>
      </w:r>
      <w:r>
        <w:tab/>
      </w:r>
      <w:r>
        <w:t xml:space="preserve">Gao XW, Liu HX, Sun ZH, Chen YC, Tan YZ, et al. </w:t>
      </w:r>
      <w:r>
        <w:rPr>
          <w:cs/>
        </w:rPr>
        <w:t>2016</w:t>
      </w:r>
      <w:r>
        <w:rPr>
          <w:rFonts w:cstheme="minorBidi"/>
        </w:rPr>
        <w:t xml:space="preserve">. </w:t>
      </w:r>
      <w:r>
        <w:t xml:space="preserve">Secondary metabolites from the deep–sea derived fungus </w:t>
      </w:r>
      <w:r>
        <w:rPr>
          <w:i/>
          <w:iCs/>
        </w:rPr>
        <w:t>Acaromyces ingoldii</w:t>
      </w:r>
      <w:r>
        <w:t> FS</w:t>
      </w:r>
      <w:r>
        <w:rPr>
          <w:cs/>
        </w:rPr>
        <w:t>121. </w:t>
      </w:r>
      <w:r>
        <w:rPr>
          <w:i/>
          <w:iCs/>
          <w:color w:val="0033CC"/>
        </w:rPr>
        <w:t>Molecules</w:t>
      </w:r>
      <w:r>
        <w:rPr>
          <w:color w:val="0033CC"/>
        </w:rPr>
        <w:t> </w:t>
      </w:r>
      <w:r>
        <w:rPr>
          <w:cs/>
        </w:rPr>
        <w:t>21</w:t>
      </w:r>
      <w:r>
        <w:t xml:space="preserve">, </w:t>
      </w:r>
      <w:r>
        <w:rPr>
          <w:lang w:val="en-GB"/>
        </w:rPr>
        <w:t>e</w:t>
      </w:r>
      <w:r>
        <w:rPr>
          <w:cs/>
        </w:rPr>
        <w:t xml:space="preserve">371. </w:t>
      </w:r>
    </w:p>
    <w:p w14:paraId="1E296E26">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[174].</w:t>
      </w:r>
      <w:r>
        <w:tab/>
      </w:r>
      <w:r>
        <w:t xml:space="preserve">Yasuda F, Yamagishi D, Akamatsu H, Izawa H, Kodama M, et al. 2005. Fruit stain of Japanese pear caused by basidiomycetous, yeast–like fungi, </w:t>
      </w:r>
      <w:r>
        <w:rPr>
          <w:i/>
          <w:iCs/>
        </w:rPr>
        <w:t>Acaromyces ingoldii</w:t>
      </w:r>
      <w:r>
        <w:t xml:space="preserve"> and </w:t>
      </w:r>
      <w:r>
        <w:rPr>
          <w:i/>
          <w:iCs/>
        </w:rPr>
        <w:t>Meira</w:t>
      </w:r>
      <w:r>
        <w:t xml:space="preserve"> sp.</w:t>
      </w:r>
      <w:r>
        <w:rPr>
          <w:i/>
          <w:iCs/>
          <w:color w:val="0033CC"/>
        </w:rPr>
        <w:t> Japanese Journal of Phytopathology</w:t>
      </w:r>
      <w:r>
        <w:t> 71:156–165</w:t>
      </w:r>
    </w:p>
    <w:p w14:paraId="3ABA391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[175].</w:t>
      </w:r>
      <w:r>
        <w:tab/>
      </w:r>
      <w:r>
        <w:t xml:space="preserve">Kakishima M, Nagao H, Denchev CM. 2017. </w:t>
      </w:r>
      <w:r>
        <w:rPr>
          <w:i/>
          <w:iCs/>
        </w:rPr>
        <w:t>Laurobasidium hachijoense</w:t>
      </w:r>
      <w:r>
        <w:t xml:space="preserve">, comb. nov. (Cryptobasidiaceae) causing aerialroot–like galls on </w:t>
      </w:r>
      <w:r>
        <w:rPr>
          <w:i/>
          <w:iCs/>
        </w:rPr>
        <w:t>Cinnamomum japonicum</w:t>
      </w:r>
      <w:r>
        <w:t xml:space="preserve"> in Japan. </w:t>
      </w:r>
      <w:r>
        <w:rPr>
          <w:i/>
          <w:iCs/>
          <w:color w:val="0033CC"/>
        </w:rPr>
        <w:t>Phytotaxa</w:t>
      </w:r>
      <w:r>
        <w:t xml:space="preserve"> 303:97–100</w:t>
      </w:r>
    </w:p>
    <w:p w14:paraId="704FDFA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[176].</w:t>
      </w:r>
      <w:r>
        <w:tab/>
      </w:r>
      <w:r>
        <w:t xml:space="preserve">Somrithipol S, Jones EG, Sommai S, Suetrong S, Mongkolsamrith S, et al. 2018. </w:t>
      </w:r>
      <w:r>
        <w:rPr>
          <w:i/>
          <w:iCs/>
        </w:rPr>
        <w:t>Laurobasidiaceae</w:t>
      </w:r>
      <w:r>
        <w:t xml:space="preserve"> fam. nov. (</w:t>
      </w:r>
      <w:r>
        <w:rPr>
          <w:i/>
          <w:iCs/>
        </w:rPr>
        <w:t>Exobasidiales</w:t>
      </w:r>
      <w:r>
        <w:t xml:space="preserve">, </w:t>
      </w:r>
      <w:r>
        <w:rPr>
          <w:i/>
          <w:iCs/>
        </w:rPr>
        <w:t>Basidiomycota</w:t>
      </w:r>
      <w:r>
        <w:t xml:space="preserve">), a new family for fungi causing galls with aerial root–like outgrowths, with a new record from Thailand of </w:t>
      </w:r>
      <w:r>
        <w:rPr>
          <w:i/>
          <w:iCs/>
        </w:rPr>
        <w:t>Laurobasidium hachijoense</w:t>
      </w:r>
      <w:r>
        <w:t xml:space="preserve"> on a new host, </w:t>
      </w:r>
      <w:r>
        <w:rPr>
          <w:i/>
          <w:iCs/>
        </w:rPr>
        <w:t>Cinnamomum subavenium</w:t>
      </w:r>
      <w:r>
        <w:t xml:space="preserve">. </w:t>
      </w:r>
      <w:r>
        <w:rPr>
          <w:i/>
          <w:iCs/>
          <w:color w:val="0033CC"/>
        </w:rPr>
        <w:t>Phytotaxa</w:t>
      </w:r>
      <w:r>
        <w:t xml:space="preserve"> 347:150–164</w:t>
      </w:r>
    </w:p>
    <w:p w14:paraId="5A14D0C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i/>
          <w:iCs/>
          <w:color w:val="0033CC"/>
        </w:rPr>
      </w:pPr>
      <w:r>
        <w:t>[177].</w:t>
      </w:r>
      <w:r>
        <w:tab/>
      </w:r>
      <w:r>
        <w:t xml:space="preserve">Sugiyama J, Tokuoka K, Suh SO, Hirata A, Komagata K. 1991. </w:t>
      </w:r>
      <w:r>
        <w:rPr>
          <w:i/>
          <w:iCs/>
        </w:rPr>
        <w:t>Sympodiomycopsis</w:t>
      </w:r>
      <w:r>
        <w:t xml:space="preserve">: a new yeast-like anamorph genus with basidiomycetous nature from orchid nectar. </w:t>
      </w:r>
      <w:r>
        <w:rPr>
          <w:i/>
          <w:iCs/>
          <w:color w:val="0033CC"/>
        </w:rPr>
        <w:t xml:space="preserve">Antonie van Leeuwenhoek </w:t>
      </w:r>
      <w:r>
        <w:rPr>
          <w:color w:val="000000" w:themeColor="text1"/>
          <w14:textFill>
            <w14:solidFill>
              <w14:schemeClr w14:val="tx1"/>
            </w14:solidFill>
          </w14:textFill>
        </w:rPr>
        <w:t>59:95–108</w:t>
      </w:r>
    </w:p>
    <w:p w14:paraId="577358C2">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i/>
          <w:iCs/>
          <w:color w:val="0033CC"/>
        </w:rPr>
      </w:pPr>
      <w:r>
        <w:t>[178].</w:t>
      </w:r>
      <w:r>
        <w:tab/>
      </w:r>
      <w:r>
        <w:t>Shivas RG, Vánky K. 1997. New smuts (</w:t>
      </w:r>
      <w:r>
        <w:rPr>
          <w:i/>
          <w:iCs/>
        </w:rPr>
        <w:t>Ustilaginales</w:t>
      </w:r>
      <w:r>
        <w:t xml:space="preserve">) on grasses from Western Australia. </w:t>
      </w:r>
      <w:r>
        <w:rPr>
          <w:i/>
          <w:iCs/>
          <w:color w:val="0033CC"/>
        </w:rPr>
        <w:t>Mycological Research</w:t>
      </w:r>
      <w:r>
        <w:rPr>
          <w:color w:val="0033CC"/>
        </w:rPr>
        <w:t xml:space="preserve"> </w:t>
      </w:r>
      <w:r>
        <w:t>101:835–840</w:t>
      </w:r>
    </w:p>
    <w:p w14:paraId="70659BD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i/>
          <w:iCs/>
          <w:color w:val="0033CC"/>
        </w:rPr>
      </w:pPr>
      <w:r>
        <w:t>[179].</w:t>
      </w:r>
      <w:r>
        <w:tab/>
      </w:r>
      <w:r>
        <w:t xml:space="preserve">Liu Y, Zou Z, Hu Z, Wang W, Xiong J. 2019. Morphology and molecular analysis of </w:t>
      </w:r>
      <w:r>
        <w:rPr>
          <w:i/>
          <w:iCs/>
        </w:rPr>
        <w:t>Moesziomyces antarcticus</w:t>
      </w:r>
      <w:r>
        <w:t xml:space="preserve"> isolated from the blood samples of a Chinese patient. </w:t>
      </w:r>
      <w:r>
        <w:rPr>
          <w:i/>
          <w:iCs/>
          <w:color w:val="0033CC"/>
        </w:rPr>
        <w:t>Frontiers in Microbiology</w:t>
      </w:r>
      <w:r>
        <w:t xml:space="preserve"> 10:e254</w:t>
      </w:r>
    </w:p>
    <w:p w14:paraId="74EAA0B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[180].</w:t>
      </w:r>
      <w:r>
        <w:tab/>
      </w:r>
      <w:r>
        <w:t xml:space="preserve">Nishioka S, Yamanaka M, Kunisho Y, Aoki Y, Higasitani M, et al. 2022. A case of </w:t>
      </w:r>
      <w:r>
        <w:rPr>
          <w:i/>
          <w:iCs/>
        </w:rPr>
        <w:t>Moesziomyces</w:t>
      </w:r>
      <w:r>
        <w:t xml:space="preserve"> </w:t>
      </w:r>
      <w:r>
        <w:rPr>
          <w:i/>
          <w:iCs/>
        </w:rPr>
        <w:t>antarcticus</w:t>
      </w:r>
      <w:r>
        <w:t xml:space="preserve"> peritonitis in a patient undergoing peritoneal dialysis. </w:t>
      </w:r>
      <w:r>
        <w:rPr>
          <w:i/>
          <w:iCs/>
          <w:color w:val="0033CC"/>
        </w:rPr>
        <w:t>Renal Replacement Therapy</w:t>
      </w:r>
      <w:r>
        <w:rPr>
          <w:color w:val="0033CC"/>
        </w:rPr>
        <w:t xml:space="preserve"> </w:t>
      </w:r>
      <w:r>
        <w:t>8:e29</w:t>
      </w:r>
    </w:p>
    <w:p w14:paraId="3787D577">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[181].</w:t>
      </w:r>
      <w:r>
        <w:tab/>
      </w:r>
      <w:r>
        <w:t xml:space="preserve">Jeong E, Lim JY, Seo JA. 2023. Complete genome sequence of </w:t>
      </w:r>
      <w:r>
        <w:rPr>
          <w:i/>
          <w:iCs/>
        </w:rPr>
        <w:t>Moesziomyces</w:t>
      </w:r>
      <w:r>
        <w:t xml:space="preserve"> </w:t>
      </w:r>
      <w:r>
        <w:rPr>
          <w:i/>
          <w:iCs/>
        </w:rPr>
        <w:t>antarcticus</w:t>
      </w:r>
      <w:r>
        <w:t xml:space="preserve"> KMA5 isolated from rice in Korea.</w:t>
      </w:r>
      <w:r>
        <w:rPr>
          <w:i/>
          <w:iCs/>
          <w:color w:val="0033CC"/>
        </w:rPr>
        <w:t> The Microbiological Society of Korea </w:t>
      </w:r>
      <w:r>
        <w:t>59:340–342</w:t>
      </w:r>
    </w:p>
    <w:p w14:paraId="19360081">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[182].</w:t>
      </w:r>
      <w:r>
        <w:tab/>
      </w:r>
      <w:r>
        <w:t xml:space="preserve">Tanaka E, Koitabashi M, Kitamoto H. 2019. A teleomorph of the ustilaginalean yeast </w:t>
      </w:r>
      <w:r>
        <w:rPr>
          <w:i/>
          <w:iCs/>
        </w:rPr>
        <w:t>Moesziomyces</w:t>
      </w:r>
      <w:r>
        <w:t xml:space="preserve"> antarcticus on barnyardgrass in Japan provides bioresources that degrade biodegradable plastics. </w:t>
      </w:r>
      <w:r>
        <w:rPr>
          <w:i/>
          <w:iCs/>
          <w:color w:val="0033CC"/>
        </w:rPr>
        <w:t>Antonie van Leeuwenhoek</w:t>
      </w:r>
      <w:r>
        <w:rPr>
          <w:color w:val="0033CC"/>
        </w:rPr>
        <w:t xml:space="preserve"> </w:t>
      </w:r>
      <w:r>
        <w:t xml:space="preserve">112:599–614 </w:t>
      </w:r>
    </w:p>
    <w:p w14:paraId="5B124FFF">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[183].</w:t>
      </w:r>
      <w:r>
        <w:tab/>
      </w:r>
      <w:r>
        <w:t xml:space="preserve">Harris W, Choi G, Lee KK, Kim H, Lee YH. 2024. High-quality genome resource of a basidiomycetous yeast, </w:t>
      </w:r>
      <w:r>
        <w:rPr>
          <w:i/>
          <w:iCs/>
        </w:rPr>
        <w:t>Moesziomyces antarcticus</w:t>
      </w:r>
      <w:r>
        <w:t xml:space="preserve"> isolate RS1, isolated from rice seed. </w:t>
      </w:r>
      <w:r>
        <w:rPr>
          <w:i/>
          <w:iCs/>
          <w:color w:val="0033CC"/>
        </w:rPr>
        <w:t>Microbiology Resource Announcements</w:t>
      </w:r>
      <w:r>
        <w:rPr>
          <w:color w:val="0033CC"/>
        </w:rPr>
        <w:t xml:space="preserve"> </w:t>
      </w:r>
      <w:r>
        <w:t>13:e00847-23</w:t>
      </w:r>
    </w:p>
    <w:p w14:paraId="1687093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[184].</w:t>
      </w:r>
      <w:r>
        <w:tab/>
      </w:r>
      <w:r>
        <w:t xml:space="preserve">Sugita T, Takashima M, Poonwan N, Mekha N, Malaithao K, et al. 2003. The first isolation of ustilaginomycetous anamorphic yeasts, </w:t>
      </w:r>
      <w:r>
        <w:rPr>
          <w:i/>
          <w:iCs/>
        </w:rPr>
        <w:t xml:space="preserve">Pseudozyma </w:t>
      </w:r>
      <w:r>
        <w:t xml:space="preserve">species, from patients' blood and a description of two new species: </w:t>
      </w:r>
      <w:r>
        <w:rPr>
          <w:i/>
          <w:iCs/>
        </w:rPr>
        <w:t>P. parantarctica</w:t>
      </w:r>
      <w:r>
        <w:t xml:space="preserve"> and </w:t>
      </w:r>
      <w:r>
        <w:rPr>
          <w:i/>
          <w:iCs/>
        </w:rPr>
        <w:t>P. thailandica</w:t>
      </w:r>
      <w:r>
        <w:t xml:space="preserve">. </w:t>
      </w:r>
      <w:r>
        <w:rPr>
          <w:i/>
          <w:iCs/>
          <w:color w:val="0033CC"/>
        </w:rPr>
        <w:t>Microbiology and Immunology</w:t>
      </w:r>
      <w:r>
        <w:rPr>
          <w:color w:val="0033CC"/>
        </w:rPr>
        <w:t xml:space="preserve"> </w:t>
      </w:r>
      <w:r>
        <w:t>47:183–190</w:t>
      </w:r>
    </w:p>
    <w:p w14:paraId="4AF15A8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[185].</w:t>
      </w:r>
      <w:r>
        <w:tab/>
      </w:r>
      <w:r>
        <w:t>Lin SS, Pranikoff T, Smith SF, Brandt ME, Gilbert K, et al. 2008. Central venous catheter infection associated with</w:t>
      </w:r>
      <w:r>
        <w:rPr>
          <w:i/>
          <w:iCs/>
        </w:rPr>
        <w:t> Pseudozyma aphidis </w:t>
      </w:r>
      <w:r>
        <w:t>in a child with short gut syndrome.</w:t>
      </w:r>
      <w:r>
        <w:rPr>
          <w:i/>
          <w:iCs/>
          <w:color w:val="0033CC"/>
        </w:rPr>
        <w:t> Journal of Medical Microbiology</w:t>
      </w:r>
      <w:r>
        <w:t xml:space="preserve"> 57:516–518</w:t>
      </w:r>
    </w:p>
    <w:p w14:paraId="0EC668C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[186].</w:t>
      </w:r>
      <w:r>
        <w:tab/>
      </w:r>
      <w:r>
        <w:t>Okolo OM, van Diepeningen AD, Toma B, Nnadi NE, Ayanbimpe MG, et al. 2015. First report of neonatal sepsis due to </w:t>
      </w:r>
      <w:r>
        <w:rPr>
          <w:i/>
          <w:iCs/>
        </w:rPr>
        <w:t>Moesziomyces bullatus</w:t>
      </w:r>
      <w:r>
        <w:t xml:space="preserve"> in a preterm low–birth–weight infant. </w:t>
      </w:r>
      <w:r>
        <w:rPr>
          <w:i/>
          <w:iCs/>
          <w:color w:val="0033CC"/>
        </w:rPr>
        <w:t>JMM Case Reports</w:t>
      </w:r>
      <w:r>
        <w:rPr>
          <w:color w:val="0033CC"/>
        </w:rPr>
        <w:t xml:space="preserve"> </w:t>
      </w:r>
      <w:r>
        <w:t>2:1–4.</w:t>
      </w:r>
    </w:p>
    <w:p w14:paraId="49571E8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[187].</w:t>
      </w:r>
      <w:r>
        <w:tab/>
      </w:r>
      <w:r>
        <w:t>Chen YY, Yeh TK, Wu CJ, Liu PY. 2025. Osteomyelitis caused by </w:t>
      </w:r>
      <w:r>
        <w:rPr>
          <w:i/>
          <w:iCs/>
        </w:rPr>
        <w:t>Moesziomyces aphidis</w:t>
      </w:r>
      <w:r>
        <w:t> in an immunocompetent adult: a case report and literature review.</w:t>
      </w:r>
      <w:r>
        <w:rPr>
          <w:i/>
          <w:iCs/>
          <w:color w:val="0033CC"/>
        </w:rPr>
        <w:t> Tropical Medicine and Infectious Disease</w:t>
      </w:r>
      <w:r>
        <w:t> 10:e107</w:t>
      </w:r>
    </w:p>
    <w:p w14:paraId="68EDA37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[188].</w:t>
      </w:r>
      <w:r>
        <w:tab/>
      </w:r>
      <w:r>
        <w:t xml:space="preserve">Kim JY, Jung HY, Park JS, Cho SJ, Lee HB, et al. 2019. Isolation and characterization of cellulolytic yeast belonging to </w:t>
      </w:r>
      <w:r>
        <w:rPr>
          <w:i/>
          <w:iCs/>
        </w:rPr>
        <w:t>Moesziomyces</w:t>
      </w:r>
      <w:r>
        <w:t xml:space="preserve"> sp. from the gut of Grasshopper.</w:t>
      </w:r>
      <w:r>
        <w:rPr>
          <w:i/>
          <w:iCs/>
          <w:color w:val="0033CC"/>
        </w:rPr>
        <w:t> Korean Journal of Microbiology</w:t>
      </w:r>
      <w:r>
        <w:t> 55: 234–241</w:t>
      </w:r>
    </w:p>
    <w:p w14:paraId="0D6B89EC">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[189].</w:t>
      </w:r>
      <w:r>
        <w:tab/>
      </w:r>
      <w:r>
        <w:t xml:space="preserve">Korhola M, Hakonen R, Juuti K, Edelmann M, Kariluoto S, et al. 2014. Production of folate in oat bran fermentation by yeasts isolated from barley and diverse foods. </w:t>
      </w:r>
      <w:r>
        <w:rPr>
          <w:i/>
          <w:iCs/>
          <w:color w:val="0033CC"/>
        </w:rPr>
        <w:t>Journal of applied microbiology</w:t>
      </w:r>
      <w:r>
        <w:t xml:space="preserve"> 117:679–689.</w:t>
      </w:r>
    </w:p>
    <w:p w14:paraId="37A16FF8">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[190].</w:t>
      </w:r>
      <w:r>
        <w:tab/>
      </w:r>
      <w:r>
        <w:t xml:space="preserve">Henninger W, Windisch S. 1975. A new yeast of </w:t>
      </w:r>
      <w:r>
        <w:rPr>
          <w:i/>
          <w:iCs/>
        </w:rPr>
        <w:t>Sterigmatomyces</w:t>
      </w:r>
      <w:r>
        <w:t xml:space="preserve">, </w:t>
      </w:r>
      <w:r>
        <w:rPr>
          <w:i/>
          <w:iCs/>
        </w:rPr>
        <w:t>S. aphidis</w:t>
      </w:r>
      <w:r>
        <w:t xml:space="preserve"> sp. n.</w:t>
      </w:r>
      <w:r>
        <w:rPr>
          <w:i/>
          <w:iCs/>
        </w:rPr>
        <w:t xml:space="preserve"> Archives of </w:t>
      </w:r>
      <w:r>
        <w:rPr>
          <w:i/>
          <w:iCs/>
          <w:color w:val="0033CC"/>
        </w:rPr>
        <w:t>Microbiology</w:t>
      </w:r>
      <w:r>
        <w:t> 105:49–50</w:t>
      </w:r>
    </w:p>
    <w:p w14:paraId="2F2198DA">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[191].</w:t>
      </w:r>
      <w:r>
        <w:tab/>
      </w:r>
      <w:r>
        <w:t>Walker JF, Aldrich Wolfe L, Riffel A, Barbare H, Simpson NB, et al. 2011. Diverse </w:t>
      </w:r>
      <w:r>
        <w:rPr>
          <w:i/>
          <w:iCs/>
        </w:rPr>
        <w:t>Helotiales</w:t>
      </w:r>
      <w:r>
        <w:t> associated with the roots of three species of Arctic Ericaceae provide no evidence for host specificity.</w:t>
      </w:r>
      <w:r>
        <w:rPr>
          <w:i/>
          <w:iCs/>
          <w:color w:val="0033CC"/>
        </w:rPr>
        <w:t> New Phytologist</w:t>
      </w:r>
      <w:r>
        <w:rPr>
          <w:color w:val="0033CC"/>
        </w:rPr>
        <w:t> </w:t>
      </w:r>
      <w:r>
        <w:t>191:515–527</w:t>
      </w:r>
    </w:p>
    <w:p w14:paraId="76BF7FA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[192].</w:t>
      </w:r>
      <w:r>
        <w:tab/>
      </w:r>
      <w:r>
        <w:t>Morita T, Fukuoka T, Imura T, Hirose N, Kitamoto D. 2012. Isolation and screening of glycolipid biosurfactant producers from sugarcane.</w:t>
      </w:r>
      <w:r>
        <w:rPr>
          <w:i/>
          <w:iCs/>
          <w:color w:val="0033CC"/>
        </w:rPr>
        <w:t> Bioscience, Biotechnology, and Biochemistry </w:t>
      </w:r>
      <w:r>
        <w:t>76:1788–1791</w:t>
      </w:r>
    </w:p>
    <w:p w14:paraId="1E60E273">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[193].</w:t>
      </w:r>
      <w:r>
        <w:tab/>
      </w:r>
      <w:r>
        <w:t>Khanna A, Raj K, Sangwan P. 2014. Smut of Pearl Millet: Current Status and Future Prospects. In Researh Trends in Agriculture Sciences, ed. Naresh RK. Vol. 10, AkiNik Publications, Delhi, India, pp. 123–129.</w:t>
      </w:r>
    </w:p>
    <w:p w14:paraId="3362ED4D">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[194].</w:t>
      </w:r>
      <w:r>
        <w:tab/>
      </w:r>
      <w:r>
        <w:t>Kruse J, Doehlemann G, Kemen E, Thines M. 2017. Asexual and sexual morphs of</w:t>
      </w:r>
      <w:r>
        <w:rPr>
          <w:i/>
          <w:iCs/>
        </w:rPr>
        <w:t> Moesziomyces </w:t>
      </w:r>
      <w:r>
        <w:t>revisited.</w:t>
      </w:r>
      <w:r>
        <w:rPr>
          <w:i/>
          <w:iCs/>
          <w:color w:val="0033CC"/>
        </w:rPr>
        <w:t> IMA Fungus</w:t>
      </w:r>
      <w:r>
        <w:rPr>
          <w:color w:val="0033CC"/>
        </w:rPr>
        <w:t> </w:t>
      </w:r>
      <w:r>
        <w:t>8:117–129</w:t>
      </w:r>
    </w:p>
    <w:p w14:paraId="63DE7059">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[195].</w:t>
      </w:r>
      <w:r>
        <w:tab/>
      </w:r>
      <w:r>
        <w:t xml:space="preserve">Ding S, Cao M, Chen G, Xie S, Huang Q, et al. 2019. First report of fruit stain caused by </w:t>
      </w:r>
      <w:r>
        <w:rPr>
          <w:i/>
          <w:iCs/>
        </w:rPr>
        <w:t>Moesziomyces</w:t>
      </w:r>
      <w:r>
        <w:t xml:space="preserve"> </w:t>
      </w:r>
      <w:r>
        <w:rPr>
          <w:i/>
          <w:iCs/>
        </w:rPr>
        <w:t>aphidis</w:t>
      </w:r>
      <w:r>
        <w:t xml:space="preserve"> on grape in China. </w:t>
      </w:r>
      <w:r>
        <w:rPr>
          <w:i/>
          <w:iCs/>
          <w:color w:val="0033CC"/>
        </w:rPr>
        <w:t>Plant Disease</w:t>
      </w:r>
      <w:r>
        <w:rPr>
          <w:color w:val="0033CC"/>
        </w:rPr>
        <w:t xml:space="preserve"> </w:t>
      </w:r>
      <w:r>
        <w:t>104:e586</w:t>
      </w:r>
    </w:p>
    <w:p w14:paraId="466C325B">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pPr>
      <w:r>
        <w:t>[196].</w:t>
      </w:r>
      <w:r>
        <w:tab/>
      </w:r>
      <w:r>
        <w:t xml:space="preserve">Yu G, Wang X, Zhang C, Chi Z, Chi Z, et al. 2022. Efficient production of mannosylerythritol lipids by a marine yeast </w:t>
      </w:r>
      <w:r>
        <w:rPr>
          <w:i/>
          <w:iCs/>
        </w:rPr>
        <w:t>Moesziomyces aphidis</w:t>
      </w:r>
      <w:r>
        <w:t xml:space="preserve"> XM01 and their application as self-assembly nanomicelles. </w:t>
      </w:r>
      <w:r>
        <w:rPr>
          <w:i/>
          <w:iCs/>
          <w:color w:val="0033CC"/>
        </w:rPr>
        <w:t>Marine Life Science and Technology</w:t>
      </w:r>
      <w:r>
        <w:t xml:space="preserve"> 4:373–383</w:t>
      </w:r>
    </w:p>
    <w:p w14:paraId="4A70D9F5">
      <w:pPr>
        <w:keepNext w:val="0"/>
        <w:keepLines w:val="0"/>
        <w:pageBreakBefore w:val="0"/>
        <w:widowControl/>
        <w:kinsoku/>
        <w:wordWrap/>
        <w:overflowPunct/>
        <w:topLinePunct w:val="0"/>
        <w:autoSpaceDE/>
        <w:autoSpaceDN/>
        <w:bidi w:val="0"/>
        <w:adjustRightInd w:val="0"/>
        <w:snapToGrid w:val="0"/>
        <w:spacing w:before="361" w:beforeLines="100"/>
        <w:ind w:left="709" w:hanging="709"/>
        <w:jc w:val="left"/>
        <w:textAlignment w:val="auto"/>
        <w:rPr>
          <w:rFonts w:cstheme="minorBidi"/>
          <w:cs/>
        </w:rPr>
      </w:pPr>
      <w:r>
        <w:t>[197].</w:t>
      </w:r>
      <w:r>
        <w:tab/>
      </w:r>
      <w:r>
        <w:t xml:space="preserve">Samranrit T, Ngernsombat K, Ritthisorn S, Teeka J, Chiu CH, et al. 2024. Sustainable production of yeast oil from rice straw hydrolysate by </w:t>
      </w:r>
      <w:r>
        <w:rPr>
          <w:i/>
          <w:iCs/>
        </w:rPr>
        <w:t>Pseudozyma parantarctica</w:t>
      </w:r>
      <w:r>
        <w:t xml:space="preserve"> through fed–batch cultivation for bio–polyurethane foam formation. </w:t>
      </w:r>
      <w:r>
        <w:rPr>
          <w:i/>
          <w:iCs/>
          <w:color w:val="0033CC"/>
        </w:rPr>
        <w:t>Bioresource Technology Reports</w:t>
      </w:r>
      <w:r>
        <w:rPr>
          <w:color w:val="0033CC"/>
        </w:rPr>
        <w:t xml:space="preserve"> </w:t>
      </w:r>
      <w:r>
        <w:t>27:e101892</w:t>
      </w:r>
    </w:p>
    <w:sectPr>
      <w:headerReference r:id="rId3" w:type="default"/>
      <w:pgSz w:w="12417" w:h="17350"/>
      <w:pgMar w:top="720" w:right="720" w:bottom="720" w:left="720" w:header="283" w:footer="850"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ordia New">
    <w:altName w:val="Yu Gothic UI Light"/>
    <w:panose1 w:val="020B0304020202020204"/>
    <w:charset w:val="00"/>
    <w:family w:val="swiss"/>
    <w:pitch w:val="default"/>
    <w:sig w:usb0="00000000" w:usb1="00000000" w:usb2="00000000" w:usb3="00000000" w:csb0="00010001"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ngsana New">
    <w:altName w:val="Times New Roman"/>
    <w:panose1 w:val="02020603050405020304"/>
    <w:charset w:val="00"/>
    <w:family w:val="roman"/>
    <w:pitch w:val="default"/>
    <w:sig w:usb0="00000000" w:usb1="00000000" w:usb2="00000000" w:usb3="00000000" w:csb0="00010001" w:csb1="00000000"/>
  </w:font>
  <w:font w:name="Consolas">
    <w:panose1 w:val="020B0609020204030204"/>
    <w:charset w:val="00"/>
    <w:family w:val="modern"/>
    <w:pitch w:val="default"/>
    <w:sig w:usb0="E00006FF" w:usb1="0000FCFF" w:usb2="00000001" w:usb3="00000000" w:csb0="6000019F" w:csb1="DFD70000"/>
  </w:font>
  <w:font w:name="MS Gothic">
    <w:panose1 w:val="020B0609070205080204"/>
    <w:charset w:val="80"/>
    <w:family w:val="modern"/>
    <w:pitch w:val="default"/>
    <w:sig w:usb0="E00002FF" w:usb1="6AC7FDFB" w:usb2="08000012" w:usb3="00000000" w:csb0="4002009F" w:csb1="DFD7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 w:name="Yu Gothic UI Light">
    <w:panose1 w:val="020B03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363D">
    <w:pPr>
      <w:pStyle w:val="14"/>
      <w:rPr>
        <w:rFonts w:hint="default" w:eastAsia="宋体"/>
        <w:lang w:val="en-US" w:eastAsia="zh-CN"/>
      </w:rPr>
    </w:pPr>
    <w:r>
      <w:rPr>
        <w:rFonts w:hint="eastAsia" w:eastAsia="宋体"/>
        <w:lang w:val="en-US" w:eastAsia="zh-CN"/>
      </w:rPr>
      <w:t>https://doi.org/10.48130/mycosphere-0026-0002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0BC"/>
    <w:rsid w:val="000017D3"/>
    <w:rsid w:val="00001879"/>
    <w:rsid w:val="00001F89"/>
    <w:rsid w:val="00002949"/>
    <w:rsid w:val="00002A99"/>
    <w:rsid w:val="00002EA5"/>
    <w:rsid w:val="00002FB7"/>
    <w:rsid w:val="0000304C"/>
    <w:rsid w:val="0000305A"/>
    <w:rsid w:val="00003214"/>
    <w:rsid w:val="00003453"/>
    <w:rsid w:val="0000361C"/>
    <w:rsid w:val="00003D0A"/>
    <w:rsid w:val="00003F76"/>
    <w:rsid w:val="0000444A"/>
    <w:rsid w:val="0000481D"/>
    <w:rsid w:val="00004E0F"/>
    <w:rsid w:val="0000528B"/>
    <w:rsid w:val="00006418"/>
    <w:rsid w:val="00011298"/>
    <w:rsid w:val="0001180C"/>
    <w:rsid w:val="00011BD3"/>
    <w:rsid w:val="0001264C"/>
    <w:rsid w:val="00012A48"/>
    <w:rsid w:val="00012EA1"/>
    <w:rsid w:val="000130BD"/>
    <w:rsid w:val="00014740"/>
    <w:rsid w:val="00014DE7"/>
    <w:rsid w:val="00015A52"/>
    <w:rsid w:val="00016A74"/>
    <w:rsid w:val="000205B3"/>
    <w:rsid w:val="00020E6C"/>
    <w:rsid w:val="00020F03"/>
    <w:rsid w:val="0002180D"/>
    <w:rsid w:val="00021934"/>
    <w:rsid w:val="00022C38"/>
    <w:rsid w:val="00022CA0"/>
    <w:rsid w:val="00023124"/>
    <w:rsid w:val="00024700"/>
    <w:rsid w:val="0002502A"/>
    <w:rsid w:val="00025526"/>
    <w:rsid w:val="00025834"/>
    <w:rsid w:val="00025A6A"/>
    <w:rsid w:val="00025DF8"/>
    <w:rsid w:val="00026282"/>
    <w:rsid w:val="00026A11"/>
    <w:rsid w:val="00026ABB"/>
    <w:rsid w:val="00026B69"/>
    <w:rsid w:val="0002799F"/>
    <w:rsid w:val="00030664"/>
    <w:rsid w:val="00030ADE"/>
    <w:rsid w:val="00031217"/>
    <w:rsid w:val="0003150F"/>
    <w:rsid w:val="00031AF4"/>
    <w:rsid w:val="00031BA6"/>
    <w:rsid w:val="000321D8"/>
    <w:rsid w:val="00033624"/>
    <w:rsid w:val="00034E5B"/>
    <w:rsid w:val="00034EB3"/>
    <w:rsid w:val="00035431"/>
    <w:rsid w:val="00036545"/>
    <w:rsid w:val="00036AC6"/>
    <w:rsid w:val="00036BB5"/>
    <w:rsid w:val="00036D6F"/>
    <w:rsid w:val="00036DA0"/>
    <w:rsid w:val="00036F29"/>
    <w:rsid w:val="00037EEB"/>
    <w:rsid w:val="00041A7A"/>
    <w:rsid w:val="00041BF4"/>
    <w:rsid w:val="00041C2B"/>
    <w:rsid w:val="000429E9"/>
    <w:rsid w:val="000436BC"/>
    <w:rsid w:val="0004424B"/>
    <w:rsid w:val="000448AC"/>
    <w:rsid w:val="00044BE7"/>
    <w:rsid w:val="00045CED"/>
    <w:rsid w:val="00047155"/>
    <w:rsid w:val="00047D41"/>
    <w:rsid w:val="000508BE"/>
    <w:rsid w:val="000517BC"/>
    <w:rsid w:val="000523BD"/>
    <w:rsid w:val="000523F9"/>
    <w:rsid w:val="0005342D"/>
    <w:rsid w:val="0005390A"/>
    <w:rsid w:val="00055AF9"/>
    <w:rsid w:val="00055C7C"/>
    <w:rsid w:val="00055D2F"/>
    <w:rsid w:val="000568D6"/>
    <w:rsid w:val="00057044"/>
    <w:rsid w:val="00060388"/>
    <w:rsid w:val="0006099C"/>
    <w:rsid w:val="000616F7"/>
    <w:rsid w:val="00061EFE"/>
    <w:rsid w:val="0006226C"/>
    <w:rsid w:val="00062867"/>
    <w:rsid w:val="00062DF8"/>
    <w:rsid w:val="00062EF8"/>
    <w:rsid w:val="0006329E"/>
    <w:rsid w:val="00064204"/>
    <w:rsid w:val="00064679"/>
    <w:rsid w:val="00064BDB"/>
    <w:rsid w:val="00065051"/>
    <w:rsid w:val="000652A9"/>
    <w:rsid w:val="0006560D"/>
    <w:rsid w:val="000666B8"/>
    <w:rsid w:val="00066E40"/>
    <w:rsid w:val="00067C84"/>
    <w:rsid w:val="00067FAB"/>
    <w:rsid w:val="000704A4"/>
    <w:rsid w:val="00071929"/>
    <w:rsid w:val="0007214F"/>
    <w:rsid w:val="000722D9"/>
    <w:rsid w:val="00072403"/>
    <w:rsid w:val="00073497"/>
    <w:rsid w:val="00073F29"/>
    <w:rsid w:val="000768F3"/>
    <w:rsid w:val="000776AC"/>
    <w:rsid w:val="000802A7"/>
    <w:rsid w:val="000811FB"/>
    <w:rsid w:val="00081F66"/>
    <w:rsid w:val="0008246C"/>
    <w:rsid w:val="00083103"/>
    <w:rsid w:val="00083DA6"/>
    <w:rsid w:val="00084153"/>
    <w:rsid w:val="00085B38"/>
    <w:rsid w:val="00091134"/>
    <w:rsid w:val="00091ABF"/>
    <w:rsid w:val="0009269B"/>
    <w:rsid w:val="0009392B"/>
    <w:rsid w:val="00093E43"/>
    <w:rsid w:val="000944C1"/>
    <w:rsid w:val="00094702"/>
    <w:rsid w:val="0009538C"/>
    <w:rsid w:val="00095CE2"/>
    <w:rsid w:val="00096096"/>
    <w:rsid w:val="00096688"/>
    <w:rsid w:val="00097FD4"/>
    <w:rsid w:val="000A12E3"/>
    <w:rsid w:val="000A135E"/>
    <w:rsid w:val="000A1403"/>
    <w:rsid w:val="000A2945"/>
    <w:rsid w:val="000A3BEE"/>
    <w:rsid w:val="000A4718"/>
    <w:rsid w:val="000A47EB"/>
    <w:rsid w:val="000A5607"/>
    <w:rsid w:val="000A6233"/>
    <w:rsid w:val="000A7279"/>
    <w:rsid w:val="000B053F"/>
    <w:rsid w:val="000B07A9"/>
    <w:rsid w:val="000B1BF0"/>
    <w:rsid w:val="000B2553"/>
    <w:rsid w:val="000B26D5"/>
    <w:rsid w:val="000B2A65"/>
    <w:rsid w:val="000B2C13"/>
    <w:rsid w:val="000B2D67"/>
    <w:rsid w:val="000B2FE6"/>
    <w:rsid w:val="000B3139"/>
    <w:rsid w:val="000B4993"/>
    <w:rsid w:val="000B550E"/>
    <w:rsid w:val="000B5A0C"/>
    <w:rsid w:val="000B5BE9"/>
    <w:rsid w:val="000B6E88"/>
    <w:rsid w:val="000B707C"/>
    <w:rsid w:val="000B7616"/>
    <w:rsid w:val="000B776F"/>
    <w:rsid w:val="000B7E38"/>
    <w:rsid w:val="000B7F3D"/>
    <w:rsid w:val="000C01CA"/>
    <w:rsid w:val="000C0DDD"/>
    <w:rsid w:val="000C2A03"/>
    <w:rsid w:val="000C3199"/>
    <w:rsid w:val="000C34C5"/>
    <w:rsid w:val="000C3C84"/>
    <w:rsid w:val="000C49FB"/>
    <w:rsid w:val="000C4F98"/>
    <w:rsid w:val="000C5562"/>
    <w:rsid w:val="000C55C0"/>
    <w:rsid w:val="000C727F"/>
    <w:rsid w:val="000C7F7C"/>
    <w:rsid w:val="000C7FC0"/>
    <w:rsid w:val="000D114E"/>
    <w:rsid w:val="000D1194"/>
    <w:rsid w:val="000D1A25"/>
    <w:rsid w:val="000D204F"/>
    <w:rsid w:val="000D2CB0"/>
    <w:rsid w:val="000D2E77"/>
    <w:rsid w:val="000D37D9"/>
    <w:rsid w:val="000D43F9"/>
    <w:rsid w:val="000D480A"/>
    <w:rsid w:val="000D5561"/>
    <w:rsid w:val="000D6463"/>
    <w:rsid w:val="000D6D97"/>
    <w:rsid w:val="000D7B62"/>
    <w:rsid w:val="000D7BC7"/>
    <w:rsid w:val="000D7C85"/>
    <w:rsid w:val="000E064A"/>
    <w:rsid w:val="000E0764"/>
    <w:rsid w:val="000E2267"/>
    <w:rsid w:val="000E4055"/>
    <w:rsid w:val="000E4276"/>
    <w:rsid w:val="000E4862"/>
    <w:rsid w:val="000E50E3"/>
    <w:rsid w:val="000E5601"/>
    <w:rsid w:val="000E6C42"/>
    <w:rsid w:val="000F06CA"/>
    <w:rsid w:val="000F0A24"/>
    <w:rsid w:val="000F0AA4"/>
    <w:rsid w:val="000F0CF6"/>
    <w:rsid w:val="000F0F5D"/>
    <w:rsid w:val="000F1125"/>
    <w:rsid w:val="000F2438"/>
    <w:rsid w:val="000F2F45"/>
    <w:rsid w:val="000F3364"/>
    <w:rsid w:val="000F3884"/>
    <w:rsid w:val="000F4456"/>
    <w:rsid w:val="000F446B"/>
    <w:rsid w:val="000F4625"/>
    <w:rsid w:val="000F49BB"/>
    <w:rsid w:val="000F49C4"/>
    <w:rsid w:val="000F4AE4"/>
    <w:rsid w:val="000F4E82"/>
    <w:rsid w:val="000F562B"/>
    <w:rsid w:val="000F65A8"/>
    <w:rsid w:val="000F6737"/>
    <w:rsid w:val="000F6B70"/>
    <w:rsid w:val="0010124F"/>
    <w:rsid w:val="00101D6C"/>
    <w:rsid w:val="001020BB"/>
    <w:rsid w:val="001024BA"/>
    <w:rsid w:val="00102E26"/>
    <w:rsid w:val="00103C20"/>
    <w:rsid w:val="001040C2"/>
    <w:rsid w:val="0010442D"/>
    <w:rsid w:val="00104746"/>
    <w:rsid w:val="00104BAA"/>
    <w:rsid w:val="00104D31"/>
    <w:rsid w:val="00104E8D"/>
    <w:rsid w:val="00104F0E"/>
    <w:rsid w:val="00105330"/>
    <w:rsid w:val="00105F50"/>
    <w:rsid w:val="0010679A"/>
    <w:rsid w:val="0010696D"/>
    <w:rsid w:val="0011110F"/>
    <w:rsid w:val="00111C2A"/>
    <w:rsid w:val="00112D48"/>
    <w:rsid w:val="00112F2A"/>
    <w:rsid w:val="001133C2"/>
    <w:rsid w:val="0011341E"/>
    <w:rsid w:val="001135F3"/>
    <w:rsid w:val="00113E70"/>
    <w:rsid w:val="001142F0"/>
    <w:rsid w:val="00114C4B"/>
    <w:rsid w:val="00114FDA"/>
    <w:rsid w:val="00115866"/>
    <w:rsid w:val="001169E8"/>
    <w:rsid w:val="001172E9"/>
    <w:rsid w:val="00117C56"/>
    <w:rsid w:val="00120843"/>
    <w:rsid w:val="00121D4A"/>
    <w:rsid w:val="001222D0"/>
    <w:rsid w:val="00122AEB"/>
    <w:rsid w:val="00123009"/>
    <w:rsid w:val="00123224"/>
    <w:rsid w:val="001234C7"/>
    <w:rsid w:val="00123C45"/>
    <w:rsid w:val="001246A3"/>
    <w:rsid w:val="00124958"/>
    <w:rsid w:val="00125045"/>
    <w:rsid w:val="00125D4C"/>
    <w:rsid w:val="00127084"/>
    <w:rsid w:val="00127292"/>
    <w:rsid w:val="00127424"/>
    <w:rsid w:val="001276B4"/>
    <w:rsid w:val="00127966"/>
    <w:rsid w:val="00127AFE"/>
    <w:rsid w:val="00127FC0"/>
    <w:rsid w:val="001305F9"/>
    <w:rsid w:val="00130C46"/>
    <w:rsid w:val="00131139"/>
    <w:rsid w:val="001312DE"/>
    <w:rsid w:val="00131E6E"/>
    <w:rsid w:val="00132538"/>
    <w:rsid w:val="00133390"/>
    <w:rsid w:val="00133560"/>
    <w:rsid w:val="00133738"/>
    <w:rsid w:val="00133EE0"/>
    <w:rsid w:val="00133F2D"/>
    <w:rsid w:val="00134C21"/>
    <w:rsid w:val="00135304"/>
    <w:rsid w:val="00135532"/>
    <w:rsid w:val="001368C1"/>
    <w:rsid w:val="0013690D"/>
    <w:rsid w:val="001410E2"/>
    <w:rsid w:val="0014149D"/>
    <w:rsid w:val="001416A3"/>
    <w:rsid w:val="00141BDC"/>
    <w:rsid w:val="00141E92"/>
    <w:rsid w:val="001423DE"/>
    <w:rsid w:val="0014248D"/>
    <w:rsid w:val="00142FC8"/>
    <w:rsid w:val="00143080"/>
    <w:rsid w:val="00143138"/>
    <w:rsid w:val="0014326D"/>
    <w:rsid w:val="00143DD2"/>
    <w:rsid w:val="00144204"/>
    <w:rsid w:val="00144698"/>
    <w:rsid w:val="00144E95"/>
    <w:rsid w:val="0014574C"/>
    <w:rsid w:val="001468A7"/>
    <w:rsid w:val="00147849"/>
    <w:rsid w:val="001478F8"/>
    <w:rsid w:val="00151A90"/>
    <w:rsid w:val="00152E93"/>
    <w:rsid w:val="00154956"/>
    <w:rsid w:val="00154B86"/>
    <w:rsid w:val="00154F7E"/>
    <w:rsid w:val="00155275"/>
    <w:rsid w:val="0015531C"/>
    <w:rsid w:val="001553BA"/>
    <w:rsid w:val="00155724"/>
    <w:rsid w:val="00155AA4"/>
    <w:rsid w:val="00155ABB"/>
    <w:rsid w:val="00156AFA"/>
    <w:rsid w:val="00156F33"/>
    <w:rsid w:val="00157EFB"/>
    <w:rsid w:val="001605DA"/>
    <w:rsid w:val="001606D9"/>
    <w:rsid w:val="00160DE1"/>
    <w:rsid w:val="001611D0"/>
    <w:rsid w:val="00161623"/>
    <w:rsid w:val="00161C8E"/>
    <w:rsid w:val="00161CC3"/>
    <w:rsid w:val="00162352"/>
    <w:rsid w:val="001625D0"/>
    <w:rsid w:val="001625EB"/>
    <w:rsid w:val="001637F7"/>
    <w:rsid w:val="00164AD2"/>
    <w:rsid w:val="00164AE9"/>
    <w:rsid w:val="00164D9B"/>
    <w:rsid w:val="0016550B"/>
    <w:rsid w:val="0016635D"/>
    <w:rsid w:val="00166A43"/>
    <w:rsid w:val="00166F6B"/>
    <w:rsid w:val="00167C45"/>
    <w:rsid w:val="00167C94"/>
    <w:rsid w:val="00167D29"/>
    <w:rsid w:val="0017004A"/>
    <w:rsid w:val="001706AF"/>
    <w:rsid w:val="00170ECE"/>
    <w:rsid w:val="001714C6"/>
    <w:rsid w:val="00172507"/>
    <w:rsid w:val="001725FB"/>
    <w:rsid w:val="0017291F"/>
    <w:rsid w:val="00173CA1"/>
    <w:rsid w:val="0017456D"/>
    <w:rsid w:val="00175C3A"/>
    <w:rsid w:val="0017646F"/>
    <w:rsid w:val="001768B7"/>
    <w:rsid w:val="0017697F"/>
    <w:rsid w:val="0017702A"/>
    <w:rsid w:val="001806A8"/>
    <w:rsid w:val="0018072F"/>
    <w:rsid w:val="001807E5"/>
    <w:rsid w:val="001808F2"/>
    <w:rsid w:val="00180A5A"/>
    <w:rsid w:val="0018156F"/>
    <w:rsid w:val="00181AD2"/>
    <w:rsid w:val="001826C1"/>
    <w:rsid w:val="00182B99"/>
    <w:rsid w:val="001849F5"/>
    <w:rsid w:val="001858D4"/>
    <w:rsid w:val="001859D3"/>
    <w:rsid w:val="001863CE"/>
    <w:rsid w:val="00186703"/>
    <w:rsid w:val="00187EF5"/>
    <w:rsid w:val="00190367"/>
    <w:rsid w:val="001903A9"/>
    <w:rsid w:val="0019068A"/>
    <w:rsid w:val="00190906"/>
    <w:rsid w:val="00190CFA"/>
    <w:rsid w:val="001918D0"/>
    <w:rsid w:val="00192DAC"/>
    <w:rsid w:val="00193595"/>
    <w:rsid w:val="00193A6C"/>
    <w:rsid w:val="00193F7B"/>
    <w:rsid w:val="00195EA2"/>
    <w:rsid w:val="00196864"/>
    <w:rsid w:val="0019771B"/>
    <w:rsid w:val="00197B83"/>
    <w:rsid w:val="00197C65"/>
    <w:rsid w:val="001A027D"/>
    <w:rsid w:val="001A0C06"/>
    <w:rsid w:val="001A23F7"/>
    <w:rsid w:val="001A2AC6"/>
    <w:rsid w:val="001A2BF4"/>
    <w:rsid w:val="001A354A"/>
    <w:rsid w:val="001A3BA5"/>
    <w:rsid w:val="001A4AB6"/>
    <w:rsid w:val="001A4C31"/>
    <w:rsid w:val="001A4FFB"/>
    <w:rsid w:val="001A5730"/>
    <w:rsid w:val="001A5D6F"/>
    <w:rsid w:val="001A6862"/>
    <w:rsid w:val="001A73FB"/>
    <w:rsid w:val="001A7ECE"/>
    <w:rsid w:val="001B049D"/>
    <w:rsid w:val="001B0AB4"/>
    <w:rsid w:val="001B14EE"/>
    <w:rsid w:val="001B1952"/>
    <w:rsid w:val="001B1DEF"/>
    <w:rsid w:val="001B2A65"/>
    <w:rsid w:val="001B2C04"/>
    <w:rsid w:val="001B304B"/>
    <w:rsid w:val="001B32A6"/>
    <w:rsid w:val="001B4096"/>
    <w:rsid w:val="001B44B8"/>
    <w:rsid w:val="001B6E0D"/>
    <w:rsid w:val="001C02EE"/>
    <w:rsid w:val="001C13D9"/>
    <w:rsid w:val="001C15C7"/>
    <w:rsid w:val="001C1C8F"/>
    <w:rsid w:val="001C24ED"/>
    <w:rsid w:val="001C251D"/>
    <w:rsid w:val="001C25FA"/>
    <w:rsid w:val="001C274B"/>
    <w:rsid w:val="001C2A55"/>
    <w:rsid w:val="001C32DB"/>
    <w:rsid w:val="001C3883"/>
    <w:rsid w:val="001C3B29"/>
    <w:rsid w:val="001C3CA8"/>
    <w:rsid w:val="001C3DB1"/>
    <w:rsid w:val="001C418C"/>
    <w:rsid w:val="001C433C"/>
    <w:rsid w:val="001C4A57"/>
    <w:rsid w:val="001C4AA6"/>
    <w:rsid w:val="001C4F30"/>
    <w:rsid w:val="001C4F7B"/>
    <w:rsid w:val="001C51BE"/>
    <w:rsid w:val="001C5772"/>
    <w:rsid w:val="001C582D"/>
    <w:rsid w:val="001C5A07"/>
    <w:rsid w:val="001C66D0"/>
    <w:rsid w:val="001C6886"/>
    <w:rsid w:val="001C795B"/>
    <w:rsid w:val="001C79CE"/>
    <w:rsid w:val="001D0F84"/>
    <w:rsid w:val="001D16BD"/>
    <w:rsid w:val="001D1C5A"/>
    <w:rsid w:val="001D2087"/>
    <w:rsid w:val="001D221D"/>
    <w:rsid w:val="001D2D5E"/>
    <w:rsid w:val="001D3093"/>
    <w:rsid w:val="001D378D"/>
    <w:rsid w:val="001D3FE8"/>
    <w:rsid w:val="001D4156"/>
    <w:rsid w:val="001D466A"/>
    <w:rsid w:val="001D4F14"/>
    <w:rsid w:val="001D5859"/>
    <w:rsid w:val="001D5A96"/>
    <w:rsid w:val="001D61BE"/>
    <w:rsid w:val="001D7F2C"/>
    <w:rsid w:val="001E0097"/>
    <w:rsid w:val="001E0970"/>
    <w:rsid w:val="001E0F8F"/>
    <w:rsid w:val="001E11F3"/>
    <w:rsid w:val="001E1687"/>
    <w:rsid w:val="001E1B7A"/>
    <w:rsid w:val="001E31E6"/>
    <w:rsid w:val="001E5AD0"/>
    <w:rsid w:val="001E69B5"/>
    <w:rsid w:val="001E6C2B"/>
    <w:rsid w:val="001E7A14"/>
    <w:rsid w:val="001F1036"/>
    <w:rsid w:val="001F136D"/>
    <w:rsid w:val="001F1CA8"/>
    <w:rsid w:val="001F1F90"/>
    <w:rsid w:val="001F2165"/>
    <w:rsid w:val="001F3448"/>
    <w:rsid w:val="001F3F83"/>
    <w:rsid w:val="001F43CB"/>
    <w:rsid w:val="001F567F"/>
    <w:rsid w:val="001F5974"/>
    <w:rsid w:val="001F5A3B"/>
    <w:rsid w:val="001F5F01"/>
    <w:rsid w:val="001F60A3"/>
    <w:rsid w:val="001F60E8"/>
    <w:rsid w:val="001F63AC"/>
    <w:rsid w:val="001F6EEB"/>
    <w:rsid w:val="0020287F"/>
    <w:rsid w:val="00202BED"/>
    <w:rsid w:val="00202C6F"/>
    <w:rsid w:val="00202EC3"/>
    <w:rsid w:val="00204425"/>
    <w:rsid w:val="00204ACC"/>
    <w:rsid w:val="00204BDA"/>
    <w:rsid w:val="00204FEE"/>
    <w:rsid w:val="00205000"/>
    <w:rsid w:val="002055DD"/>
    <w:rsid w:val="00205AB5"/>
    <w:rsid w:val="00206672"/>
    <w:rsid w:val="00206A68"/>
    <w:rsid w:val="00206C23"/>
    <w:rsid w:val="00210FE1"/>
    <w:rsid w:val="00211213"/>
    <w:rsid w:val="00211331"/>
    <w:rsid w:val="00211C04"/>
    <w:rsid w:val="002123BA"/>
    <w:rsid w:val="00212BC6"/>
    <w:rsid w:val="0021316B"/>
    <w:rsid w:val="002140C5"/>
    <w:rsid w:val="00214546"/>
    <w:rsid w:val="00215788"/>
    <w:rsid w:val="00215C8E"/>
    <w:rsid w:val="00217502"/>
    <w:rsid w:val="002179B1"/>
    <w:rsid w:val="00217A26"/>
    <w:rsid w:val="00217E9A"/>
    <w:rsid w:val="002216A0"/>
    <w:rsid w:val="00223779"/>
    <w:rsid w:val="00223AAE"/>
    <w:rsid w:val="00223E20"/>
    <w:rsid w:val="00223E45"/>
    <w:rsid w:val="00223E6C"/>
    <w:rsid w:val="00224BBA"/>
    <w:rsid w:val="002253F6"/>
    <w:rsid w:val="00225E8D"/>
    <w:rsid w:val="0022613D"/>
    <w:rsid w:val="002268D2"/>
    <w:rsid w:val="0022793C"/>
    <w:rsid w:val="0023040B"/>
    <w:rsid w:val="002307A4"/>
    <w:rsid w:val="00232B0B"/>
    <w:rsid w:val="00232E28"/>
    <w:rsid w:val="002334E9"/>
    <w:rsid w:val="00233616"/>
    <w:rsid w:val="00233744"/>
    <w:rsid w:val="00233D68"/>
    <w:rsid w:val="002346C2"/>
    <w:rsid w:val="002348CB"/>
    <w:rsid w:val="00234CEC"/>
    <w:rsid w:val="0023534F"/>
    <w:rsid w:val="00235C98"/>
    <w:rsid w:val="00235CA1"/>
    <w:rsid w:val="00235F4C"/>
    <w:rsid w:val="002367A2"/>
    <w:rsid w:val="002369D3"/>
    <w:rsid w:val="00237CD1"/>
    <w:rsid w:val="00240C41"/>
    <w:rsid w:val="00241933"/>
    <w:rsid w:val="00241A4E"/>
    <w:rsid w:val="00241F6A"/>
    <w:rsid w:val="00242B4F"/>
    <w:rsid w:val="00243365"/>
    <w:rsid w:val="00244861"/>
    <w:rsid w:val="00244EFE"/>
    <w:rsid w:val="002462DA"/>
    <w:rsid w:val="00246D93"/>
    <w:rsid w:val="00246E95"/>
    <w:rsid w:val="00247868"/>
    <w:rsid w:val="00247F52"/>
    <w:rsid w:val="0025016A"/>
    <w:rsid w:val="002509FD"/>
    <w:rsid w:val="002516B0"/>
    <w:rsid w:val="00252C35"/>
    <w:rsid w:val="00252D0A"/>
    <w:rsid w:val="00252DE2"/>
    <w:rsid w:val="00253311"/>
    <w:rsid w:val="00253315"/>
    <w:rsid w:val="00253588"/>
    <w:rsid w:val="00253E12"/>
    <w:rsid w:val="00254BCF"/>
    <w:rsid w:val="00255013"/>
    <w:rsid w:val="0025512A"/>
    <w:rsid w:val="00257540"/>
    <w:rsid w:val="00257EF7"/>
    <w:rsid w:val="00260053"/>
    <w:rsid w:val="002604BB"/>
    <w:rsid w:val="00260BFE"/>
    <w:rsid w:val="00260D3F"/>
    <w:rsid w:val="00262221"/>
    <w:rsid w:val="00262EDA"/>
    <w:rsid w:val="0026398A"/>
    <w:rsid w:val="00264B62"/>
    <w:rsid w:val="00264BC9"/>
    <w:rsid w:val="002651D0"/>
    <w:rsid w:val="00265486"/>
    <w:rsid w:val="002654D1"/>
    <w:rsid w:val="002657D8"/>
    <w:rsid w:val="002663B2"/>
    <w:rsid w:val="002665CB"/>
    <w:rsid w:val="00266B48"/>
    <w:rsid w:val="0026797B"/>
    <w:rsid w:val="00267BFC"/>
    <w:rsid w:val="00267C05"/>
    <w:rsid w:val="00270C44"/>
    <w:rsid w:val="00271528"/>
    <w:rsid w:val="00271A55"/>
    <w:rsid w:val="00271B92"/>
    <w:rsid w:val="002720D5"/>
    <w:rsid w:val="002724D9"/>
    <w:rsid w:val="00272CC7"/>
    <w:rsid w:val="00272D3E"/>
    <w:rsid w:val="0027324B"/>
    <w:rsid w:val="00273CD5"/>
    <w:rsid w:val="0027475F"/>
    <w:rsid w:val="002759DE"/>
    <w:rsid w:val="002779D0"/>
    <w:rsid w:val="00280C5A"/>
    <w:rsid w:val="00281DB4"/>
    <w:rsid w:val="00282391"/>
    <w:rsid w:val="002825C6"/>
    <w:rsid w:val="00282826"/>
    <w:rsid w:val="00282EF3"/>
    <w:rsid w:val="00283BFA"/>
    <w:rsid w:val="00283F72"/>
    <w:rsid w:val="002843C4"/>
    <w:rsid w:val="00284855"/>
    <w:rsid w:val="00284B28"/>
    <w:rsid w:val="002850D0"/>
    <w:rsid w:val="00285152"/>
    <w:rsid w:val="0028690E"/>
    <w:rsid w:val="00286A7F"/>
    <w:rsid w:val="002906D8"/>
    <w:rsid w:val="00291B0E"/>
    <w:rsid w:val="002922D3"/>
    <w:rsid w:val="002936B6"/>
    <w:rsid w:val="002944B4"/>
    <w:rsid w:val="002945F2"/>
    <w:rsid w:val="00294C2E"/>
    <w:rsid w:val="00294EDC"/>
    <w:rsid w:val="00294EE1"/>
    <w:rsid w:val="00295D16"/>
    <w:rsid w:val="00296621"/>
    <w:rsid w:val="00296CD0"/>
    <w:rsid w:val="00296EC7"/>
    <w:rsid w:val="0029704D"/>
    <w:rsid w:val="002A1A94"/>
    <w:rsid w:val="002A1F79"/>
    <w:rsid w:val="002A223E"/>
    <w:rsid w:val="002A2A27"/>
    <w:rsid w:val="002A35C0"/>
    <w:rsid w:val="002A37CC"/>
    <w:rsid w:val="002A421D"/>
    <w:rsid w:val="002A4352"/>
    <w:rsid w:val="002A5BAB"/>
    <w:rsid w:val="002A5E67"/>
    <w:rsid w:val="002A5FE7"/>
    <w:rsid w:val="002A67B5"/>
    <w:rsid w:val="002A6D74"/>
    <w:rsid w:val="002A6EBE"/>
    <w:rsid w:val="002A700F"/>
    <w:rsid w:val="002B05F5"/>
    <w:rsid w:val="002B1717"/>
    <w:rsid w:val="002B172E"/>
    <w:rsid w:val="002B2302"/>
    <w:rsid w:val="002B37AD"/>
    <w:rsid w:val="002B3D3F"/>
    <w:rsid w:val="002B485C"/>
    <w:rsid w:val="002B4D4F"/>
    <w:rsid w:val="002B4E65"/>
    <w:rsid w:val="002B5F0E"/>
    <w:rsid w:val="002B677D"/>
    <w:rsid w:val="002B6D98"/>
    <w:rsid w:val="002C01D8"/>
    <w:rsid w:val="002C01F9"/>
    <w:rsid w:val="002C040E"/>
    <w:rsid w:val="002C09EE"/>
    <w:rsid w:val="002C0B2A"/>
    <w:rsid w:val="002C0EAF"/>
    <w:rsid w:val="002C12F0"/>
    <w:rsid w:val="002C14AD"/>
    <w:rsid w:val="002C221F"/>
    <w:rsid w:val="002C24EC"/>
    <w:rsid w:val="002C2F0B"/>
    <w:rsid w:val="002C382D"/>
    <w:rsid w:val="002C3DA1"/>
    <w:rsid w:val="002C5317"/>
    <w:rsid w:val="002C5418"/>
    <w:rsid w:val="002C5435"/>
    <w:rsid w:val="002C5849"/>
    <w:rsid w:val="002C5951"/>
    <w:rsid w:val="002C6CE1"/>
    <w:rsid w:val="002C6EDA"/>
    <w:rsid w:val="002D127B"/>
    <w:rsid w:val="002D1D42"/>
    <w:rsid w:val="002D2640"/>
    <w:rsid w:val="002D2EEE"/>
    <w:rsid w:val="002D34AE"/>
    <w:rsid w:val="002D35D7"/>
    <w:rsid w:val="002D39CA"/>
    <w:rsid w:val="002D3C54"/>
    <w:rsid w:val="002D3D76"/>
    <w:rsid w:val="002D4014"/>
    <w:rsid w:val="002D407B"/>
    <w:rsid w:val="002D4213"/>
    <w:rsid w:val="002D5151"/>
    <w:rsid w:val="002D5B18"/>
    <w:rsid w:val="002D6016"/>
    <w:rsid w:val="002D76E9"/>
    <w:rsid w:val="002D7804"/>
    <w:rsid w:val="002D7E13"/>
    <w:rsid w:val="002E017D"/>
    <w:rsid w:val="002E0652"/>
    <w:rsid w:val="002E072A"/>
    <w:rsid w:val="002E0AFC"/>
    <w:rsid w:val="002E0F80"/>
    <w:rsid w:val="002E2F02"/>
    <w:rsid w:val="002E3914"/>
    <w:rsid w:val="002E3BCC"/>
    <w:rsid w:val="002E3CEA"/>
    <w:rsid w:val="002E47B2"/>
    <w:rsid w:val="002E56C3"/>
    <w:rsid w:val="002E58FE"/>
    <w:rsid w:val="002E5B7F"/>
    <w:rsid w:val="002E6855"/>
    <w:rsid w:val="002F014B"/>
    <w:rsid w:val="002F0B82"/>
    <w:rsid w:val="002F0EB1"/>
    <w:rsid w:val="002F122A"/>
    <w:rsid w:val="002F169C"/>
    <w:rsid w:val="002F1A85"/>
    <w:rsid w:val="002F22DB"/>
    <w:rsid w:val="002F252E"/>
    <w:rsid w:val="002F2837"/>
    <w:rsid w:val="002F37DF"/>
    <w:rsid w:val="002F4058"/>
    <w:rsid w:val="002F4579"/>
    <w:rsid w:val="002F4956"/>
    <w:rsid w:val="002F4962"/>
    <w:rsid w:val="002F4FEB"/>
    <w:rsid w:val="002F51AF"/>
    <w:rsid w:val="002F57D1"/>
    <w:rsid w:val="002F67D1"/>
    <w:rsid w:val="002F6B19"/>
    <w:rsid w:val="002F7201"/>
    <w:rsid w:val="002F75AD"/>
    <w:rsid w:val="002F7CFD"/>
    <w:rsid w:val="00300940"/>
    <w:rsid w:val="00300CBC"/>
    <w:rsid w:val="00301750"/>
    <w:rsid w:val="00301B40"/>
    <w:rsid w:val="00302843"/>
    <w:rsid w:val="003040CB"/>
    <w:rsid w:val="003061E4"/>
    <w:rsid w:val="00306269"/>
    <w:rsid w:val="003063DA"/>
    <w:rsid w:val="00306C0B"/>
    <w:rsid w:val="003101B3"/>
    <w:rsid w:val="003108CF"/>
    <w:rsid w:val="003110C3"/>
    <w:rsid w:val="00311281"/>
    <w:rsid w:val="0031169B"/>
    <w:rsid w:val="00311777"/>
    <w:rsid w:val="00311892"/>
    <w:rsid w:val="00312C1F"/>
    <w:rsid w:val="00313119"/>
    <w:rsid w:val="00314727"/>
    <w:rsid w:val="00314BF0"/>
    <w:rsid w:val="00315123"/>
    <w:rsid w:val="00315493"/>
    <w:rsid w:val="0031652C"/>
    <w:rsid w:val="00316EA0"/>
    <w:rsid w:val="003172D8"/>
    <w:rsid w:val="00317BCB"/>
    <w:rsid w:val="0032019B"/>
    <w:rsid w:val="00320954"/>
    <w:rsid w:val="003209F4"/>
    <w:rsid w:val="003211A3"/>
    <w:rsid w:val="00322739"/>
    <w:rsid w:val="00323613"/>
    <w:rsid w:val="00325053"/>
    <w:rsid w:val="00325853"/>
    <w:rsid w:val="00325ED1"/>
    <w:rsid w:val="00326D12"/>
    <w:rsid w:val="003274BB"/>
    <w:rsid w:val="0032752F"/>
    <w:rsid w:val="00327985"/>
    <w:rsid w:val="00327C3A"/>
    <w:rsid w:val="0033075B"/>
    <w:rsid w:val="00331251"/>
    <w:rsid w:val="00331324"/>
    <w:rsid w:val="00331724"/>
    <w:rsid w:val="00331DBD"/>
    <w:rsid w:val="003325AB"/>
    <w:rsid w:val="003333C5"/>
    <w:rsid w:val="00334AE2"/>
    <w:rsid w:val="0033549A"/>
    <w:rsid w:val="00336D35"/>
    <w:rsid w:val="003373B2"/>
    <w:rsid w:val="0033754B"/>
    <w:rsid w:val="003375CC"/>
    <w:rsid w:val="00337D80"/>
    <w:rsid w:val="00340131"/>
    <w:rsid w:val="00340CF1"/>
    <w:rsid w:val="00342D91"/>
    <w:rsid w:val="00344A5C"/>
    <w:rsid w:val="00344B22"/>
    <w:rsid w:val="00345363"/>
    <w:rsid w:val="00345D65"/>
    <w:rsid w:val="00346704"/>
    <w:rsid w:val="003511F6"/>
    <w:rsid w:val="0035186E"/>
    <w:rsid w:val="00351FDB"/>
    <w:rsid w:val="00352A5C"/>
    <w:rsid w:val="00353F42"/>
    <w:rsid w:val="00354863"/>
    <w:rsid w:val="00354BA5"/>
    <w:rsid w:val="00355095"/>
    <w:rsid w:val="0035560B"/>
    <w:rsid w:val="00355FCB"/>
    <w:rsid w:val="003566FD"/>
    <w:rsid w:val="00356B0C"/>
    <w:rsid w:val="00356DAD"/>
    <w:rsid w:val="00357C7C"/>
    <w:rsid w:val="003607B2"/>
    <w:rsid w:val="003607BE"/>
    <w:rsid w:val="0036134E"/>
    <w:rsid w:val="003615F2"/>
    <w:rsid w:val="003624FE"/>
    <w:rsid w:val="00362897"/>
    <w:rsid w:val="00363D99"/>
    <w:rsid w:val="003649CE"/>
    <w:rsid w:val="00364ADF"/>
    <w:rsid w:val="00364D56"/>
    <w:rsid w:val="00364E99"/>
    <w:rsid w:val="003651F1"/>
    <w:rsid w:val="00365589"/>
    <w:rsid w:val="00365617"/>
    <w:rsid w:val="00365686"/>
    <w:rsid w:val="003656DE"/>
    <w:rsid w:val="00367DDA"/>
    <w:rsid w:val="00367E03"/>
    <w:rsid w:val="0037006E"/>
    <w:rsid w:val="003702F3"/>
    <w:rsid w:val="003708C0"/>
    <w:rsid w:val="00370CA3"/>
    <w:rsid w:val="003718BD"/>
    <w:rsid w:val="003737F4"/>
    <w:rsid w:val="003739E1"/>
    <w:rsid w:val="00373F47"/>
    <w:rsid w:val="00374305"/>
    <w:rsid w:val="00374354"/>
    <w:rsid w:val="00375018"/>
    <w:rsid w:val="00375148"/>
    <w:rsid w:val="003758F4"/>
    <w:rsid w:val="003759A2"/>
    <w:rsid w:val="003759A4"/>
    <w:rsid w:val="003777A8"/>
    <w:rsid w:val="00377921"/>
    <w:rsid w:val="003802CD"/>
    <w:rsid w:val="003805AA"/>
    <w:rsid w:val="00381557"/>
    <w:rsid w:val="003817D0"/>
    <w:rsid w:val="003822D9"/>
    <w:rsid w:val="003824A4"/>
    <w:rsid w:val="00382FFF"/>
    <w:rsid w:val="00385257"/>
    <w:rsid w:val="00385B15"/>
    <w:rsid w:val="00386D3F"/>
    <w:rsid w:val="003906FF"/>
    <w:rsid w:val="00392375"/>
    <w:rsid w:val="003939E6"/>
    <w:rsid w:val="00393CF6"/>
    <w:rsid w:val="00394E0F"/>
    <w:rsid w:val="00394EAD"/>
    <w:rsid w:val="0039554E"/>
    <w:rsid w:val="00395E18"/>
    <w:rsid w:val="0039630A"/>
    <w:rsid w:val="00396821"/>
    <w:rsid w:val="00396880"/>
    <w:rsid w:val="00396B9C"/>
    <w:rsid w:val="0039711E"/>
    <w:rsid w:val="003972EF"/>
    <w:rsid w:val="00397768"/>
    <w:rsid w:val="0039779A"/>
    <w:rsid w:val="003A162F"/>
    <w:rsid w:val="003A1CD6"/>
    <w:rsid w:val="003A20AA"/>
    <w:rsid w:val="003A2753"/>
    <w:rsid w:val="003A67DB"/>
    <w:rsid w:val="003B202D"/>
    <w:rsid w:val="003B24E2"/>
    <w:rsid w:val="003B2A1B"/>
    <w:rsid w:val="003B2BF6"/>
    <w:rsid w:val="003B335E"/>
    <w:rsid w:val="003B3431"/>
    <w:rsid w:val="003B3869"/>
    <w:rsid w:val="003B4B67"/>
    <w:rsid w:val="003B5690"/>
    <w:rsid w:val="003B5F89"/>
    <w:rsid w:val="003B650B"/>
    <w:rsid w:val="003B6561"/>
    <w:rsid w:val="003B7AB2"/>
    <w:rsid w:val="003C1239"/>
    <w:rsid w:val="003C136E"/>
    <w:rsid w:val="003C28EA"/>
    <w:rsid w:val="003C36C4"/>
    <w:rsid w:val="003C379A"/>
    <w:rsid w:val="003C4DF6"/>
    <w:rsid w:val="003C5740"/>
    <w:rsid w:val="003C6216"/>
    <w:rsid w:val="003C6714"/>
    <w:rsid w:val="003C6FEB"/>
    <w:rsid w:val="003C7C19"/>
    <w:rsid w:val="003C7C64"/>
    <w:rsid w:val="003C7E17"/>
    <w:rsid w:val="003D004B"/>
    <w:rsid w:val="003D09FB"/>
    <w:rsid w:val="003D0A55"/>
    <w:rsid w:val="003D10B3"/>
    <w:rsid w:val="003D10FF"/>
    <w:rsid w:val="003D167F"/>
    <w:rsid w:val="003D1A39"/>
    <w:rsid w:val="003D3465"/>
    <w:rsid w:val="003D3A25"/>
    <w:rsid w:val="003D3B46"/>
    <w:rsid w:val="003D3D91"/>
    <w:rsid w:val="003D3E33"/>
    <w:rsid w:val="003D40FE"/>
    <w:rsid w:val="003D47C0"/>
    <w:rsid w:val="003D5B78"/>
    <w:rsid w:val="003D6B79"/>
    <w:rsid w:val="003D6FD5"/>
    <w:rsid w:val="003D780C"/>
    <w:rsid w:val="003E0D16"/>
    <w:rsid w:val="003E10D8"/>
    <w:rsid w:val="003E172A"/>
    <w:rsid w:val="003E2B1F"/>
    <w:rsid w:val="003E3CAA"/>
    <w:rsid w:val="003E4332"/>
    <w:rsid w:val="003E43CE"/>
    <w:rsid w:val="003E4B1B"/>
    <w:rsid w:val="003E4FDD"/>
    <w:rsid w:val="003E5E2E"/>
    <w:rsid w:val="003E5FE0"/>
    <w:rsid w:val="003E62D9"/>
    <w:rsid w:val="003E644F"/>
    <w:rsid w:val="003E66C2"/>
    <w:rsid w:val="003E6A07"/>
    <w:rsid w:val="003E6C98"/>
    <w:rsid w:val="003E78E8"/>
    <w:rsid w:val="003F150E"/>
    <w:rsid w:val="003F1588"/>
    <w:rsid w:val="003F2858"/>
    <w:rsid w:val="003F2D76"/>
    <w:rsid w:val="003F2F05"/>
    <w:rsid w:val="003F307C"/>
    <w:rsid w:val="003F3946"/>
    <w:rsid w:val="003F396B"/>
    <w:rsid w:val="003F3B8D"/>
    <w:rsid w:val="003F433F"/>
    <w:rsid w:val="003F4440"/>
    <w:rsid w:val="003F51AB"/>
    <w:rsid w:val="003F53DC"/>
    <w:rsid w:val="003F5781"/>
    <w:rsid w:val="003F5B52"/>
    <w:rsid w:val="003F5D2F"/>
    <w:rsid w:val="003F5FDF"/>
    <w:rsid w:val="003F61F5"/>
    <w:rsid w:val="003F709C"/>
    <w:rsid w:val="003F7A03"/>
    <w:rsid w:val="0040008F"/>
    <w:rsid w:val="00400CD5"/>
    <w:rsid w:val="00400E7C"/>
    <w:rsid w:val="00401788"/>
    <w:rsid w:val="004017D7"/>
    <w:rsid w:val="00401B89"/>
    <w:rsid w:val="00401FA9"/>
    <w:rsid w:val="00402A80"/>
    <w:rsid w:val="00402ABC"/>
    <w:rsid w:val="004036CE"/>
    <w:rsid w:val="00403708"/>
    <w:rsid w:val="004048D8"/>
    <w:rsid w:val="00406A54"/>
    <w:rsid w:val="00407630"/>
    <w:rsid w:val="00407AB1"/>
    <w:rsid w:val="004105FB"/>
    <w:rsid w:val="00410625"/>
    <w:rsid w:val="004109CB"/>
    <w:rsid w:val="00410C65"/>
    <w:rsid w:val="00410DA0"/>
    <w:rsid w:val="004116F9"/>
    <w:rsid w:val="004117AB"/>
    <w:rsid w:val="00411933"/>
    <w:rsid w:val="00414AC9"/>
    <w:rsid w:val="00414D7D"/>
    <w:rsid w:val="00415B53"/>
    <w:rsid w:val="0042180C"/>
    <w:rsid w:val="00421DBB"/>
    <w:rsid w:val="004226C0"/>
    <w:rsid w:val="004238AA"/>
    <w:rsid w:val="00423903"/>
    <w:rsid w:val="00424180"/>
    <w:rsid w:val="004246E2"/>
    <w:rsid w:val="00424709"/>
    <w:rsid w:val="00424ADF"/>
    <w:rsid w:val="00425073"/>
    <w:rsid w:val="00425461"/>
    <w:rsid w:val="00425707"/>
    <w:rsid w:val="00425BE6"/>
    <w:rsid w:val="00426378"/>
    <w:rsid w:val="00426810"/>
    <w:rsid w:val="00426A0D"/>
    <w:rsid w:val="00430CB5"/>
    <w:rsid w:val="004312E7"/>
    <w:rsid w:val="00431608"/>
    <w:rsid w:val="004323D1"/>
    <w:rsid w:val="004349DE"/>
    <w:rsid w:val="0043502A"/>
    <w:rsid w:val="0043505C"/>
    <w:rsid w:val="004352A9"/>
    <w:rsid w:val="00435655"/>
    <w:rsid w:val="00435F49"/>
    <w:rsid w:val="00436C9D"/>
    <w:rsid w:val="00437EA1"/>
    <w:rsid w:val="004403F3"/>
    <w:rsid w:val="0044237B"/>
    <w:rsid w:val="004423D6"/>
    <w:rsid w:val="00442B87"/>
    <w:rsid w:val="00443E3D"/>
    <w:rsid w:val="00443FF8"/>
    <w:rsid w:val="0044402F"/>
    <w:rsid w:val="0044555A"/>
    <w:rsid w:val="00445C6C"/>
    <w:rsid w:val="0044659F"/>
    <w:rsid w:val="0044746A"/>
    <w:rsid w:val="004475D9"/>
    <w:rsid w:val="00450056"/>
    <w:rsid w:val="0045092D"/>
    <w:rsid w:val="00450B20"/>
    <w:rsid w:val="004511B8"/>
    <w:rsid w:val="004512B2"/>
    <w:rsid w:val="004516F8"/>
    <w:rsid w:val="00452873"/>
    <w:rsid w:val="00453B16"/>
    <w:rsid w:val="00453B98"/>
    <w:rsid w:val="004550EA"/>
    <w:rsid w:val="0045786A"/>
    <w:rsid w:val="00457E32"/>
    <w:rsid w:val="00457F03"/>
    <w:rsid w:val="004604B0"/>
    <w:rsid w:val="00460F7C"/>
    <w:rsid w:val="00463332"/>
    <w:rsid w:val="0046336C"/>
    <w:rsid w:val="004634F4"/>
    <w:rsid w:val="004636CE"/>
    <w:rsid w:val="004639D7"/>
    <w:rsid w:val="004655B4"/>
    <w:rsid w:val="0046622B"/>
    <w:rsid w:val="0046667C"/>
    <w:rsid w:val="00466935"/>
    <w:rsid w:val="00466C7C"/>
    <w:rsid w:val="00466C92"/>
    <w:rsid w:val="0046751B"/>
    <w:rsid w:val="00467820"/>
    <w:rsid w:val="00467C91"/>
    <w:rsid w:val="00470A84"/>
    <w:rsid w:val="00470E0D"/>
    <w:rsid w:val="00471891"/>
    <w:rsid w:val="004736FD"/>
    <w:rsid w:val="00475D7B"/>
    <w:rsid w:val="00476883"/>
    <w:rsid w:val="004775FD"/>
    <w:rsid w:val="0048055B"/>
    <w:rsid w:val="00481F7A"/>
    <w:rsid w:val="00482B4B"/>
    <w:rsid w:val="0048322F"/>
    <w:rsid w:val="00483265"/>
    <w:rsid w:val="00485226"/>
    <w:rsid w:val="0048733E"/>
    <w:rsid w:val="004879A2"/>
    <w:rsid w:val="00490145"/>
    <w:rsid w:val="004903EA"/>
    <w:rsid w:val="00490DA0"/>
    <w:rsid w:val="004910A7"/>
    <w:rsid w:val="00491510"/>
    <w:rsid w:val="004918C4"/>
    <w:rsid w:val="00491BCC"/>
    <w:rsid w:val="00491D81"/>
    <w:rsid w:val="00492070"/>
    <w:rsid w:val="00492DA5"/>
    <w:rsid w:val="004942EF"/>
    <w:rsid w:val="0049503A"/>
    <w:rsid w:val="0049527D"/>
    <w:rsid w:val="00495745"/>
    <w:rsid w:val="004958C1"/>
    <w:rsid w:val="004962F9"/>
    <w:rsid w:val="00496613"/>
    <w:rsid w:val="00496D80"/>
    <w:rsid w:val="00497318"/>
    <w:rsid w:val="004A03D3"/>
    <w:rsid w:val="004A0D4E"/>
    <w:rsid w:val="004A1723"/>
    <w:rsid w:val="004A1889"/>
    <w:rsid w:val="004A1E86"/>
    <w:rsid w:val="004A269E"/>
    <w:rsid w:val="004A38D1"/>
    <w:rsid w:val="004A402D"/>
    <w:rsid w:val="004A5713"/>
    <w:rsid w:val="004A5E17"/>
    <w:rsid w:val="004A61A6"/>
    <w:rsid w:val="004A72B1"/>
    <w:rsid w:val="004A7628"/>
    <w:rsid w:val="004A7C46"/>
    <w:rsid w:val="004A7DB3"/>
    <w:rsid w:val="004B325A"/>
    <w:rsid w:val="004B46E1"/>
    <w:rsid w:val="004B4E40"/>
    <w:rsid w:val="004B5BFC"/>
    <w:rsid w:val="004B5F82"/>
    <w:rsid w:val="004B6BF8"/>
    <w:rsid w:val="004C0FD5"/>
    <w:rsid w:val="004C1EF7"/>
    <w:rsid w:val="004C3E92"/>
    <w:rsid w:val="004C52CA"/>
    <w:rsid w:val="004C67E1"/>
    <w:rsid w:val="004C6D5D"/>
    <w:rsid w:val="004C72BD"/>
    <w:rsid w:val="004C75FA"/>
    <w:rsid w:val="004C76F2"/>
    <w:rsid w:val="004C7997"/>
    <w:rsid w:val="004D0420"/>
    <w:rsid w:val="004D1674"/>
    <w:rsid w:val="004D1A23"/>
    <w:rsid w:val="004D476B"/>
    <w:rsid w:val="004D5DB9"/>
    <w:rsid w:val="004D6720"/>
    <w:rsid w:val="004D698C"/>
    <w:rsid w:val="004D6CEF"/>
    <w:rsid w:val="004E0FEA"/>
    <w:rsid w:val="004E2874"/>
    <w:rsid w:val="004E3C62"/>
    <w:rsid w:val="004E426A"/>
    <w:rsid w:val="004E44FD"/>
    <w:rsid w:val="004E4A29"/>
    <w:rsid w:val="004E4C5D"/>
    <w:rsid w:val="004E627A"/>
    <w:rsid w:val="004E637A"/>
    <w:rsid w:val="004E66FA"/>
    <w:rsid w:val="004E68DE"/>
    <w:rsid w:val="004E6FEE"/>
    <w:rsid w:val="004E7233"/>
    <w:rsid w:val="004E7CC8"/>
    <w:rsid w:val="004F1FEF"/>
    <w:rsid w:val="004F258A"/>
    <w:rsid w:val="004F27D2"/>
    <w:rsid w:val="004F2B2D"/>
    <w:rsid w:val="004F363E"/>
    <w:rsid w:val="004F3700"/>
    <w:rsid w:val="004F3847"/>
    <w:rsid w:val="004F4205"/>
    <w:rsid w:val="004F44C6"/>
    <w:rsid w:val="004F5901"/>
    <w:rsid w:val="004F63E7"/>
    <w:rsid w:val="004F6651"/>
    <w:rsid w:val="004F6829"/>
    <w:rsid w:val="004F7404"/>
    <w:rsid w:val="004F750E"/>
    <w:rsid w:val="005001AC"/>
    <w:rsid w:val="00500404"/>
    <w:rsid w:val="00500FD6"/>
    <w:rsid w:val="00500FD7"/>
    <w:rsid w:val="00501462"/>
    <w:rsid w:val="0050150A"/>
    <w:rsid w:val="00501D32"/>
    <w:rsid w:val="00502654"/>
    <w:rsid w:val="00503E5C"/>
    <w:rsid w:val="00504510"/>
    <w:rsid w:val="005047A5"/>
    <w:rsid w:val="005048C5"/>
    <w:rsid w:val="005053F1"/>
    <w:rsid w:val="0050589C"/>
    <w:rsid w:val="00505A4C"/>
    <w:rsid w:val="0050738C"/>
    <w:rsid w:val="005110FC"/>
    <w:rsid w:val="00512117"/>
    <w:rsid w:val="005133CE"/>
    <w:rsid w:val="00513442"/>
    <w:rsid w:val="00513FD8"/>
    <w:rsid w:val="00514279"/>
    <w:rsid w:val="005142C1"/>
    <w:rsid w:val="00515618"/>
    <w:rsid w:val="005168D2"/>
    <w:rsid w:val="00517D03"/>
    <w:rsid w:val="00521434"/>
    <w:rsid w:val="0052166F"/>
    <w:rsid w:val="00522085"/>
    <w:rsid w:val="00523AA7"/>
    <w:rsid w:val="00524D17"/>
    <w:rsid w:val="0052510A"/>
    <w:rsid w:val="00525F18"/>
    <w:rsid w:val="005272B3"/>
    <w:rsid w:val="00527B6F"/>
    <w:rsid w:val="005302A8"/>
    <w:rsid w:val="00530A51"/>
    <w:rsid w:val="005327BE"/>
    <w:rsid w:val="00533042"/>
    <w:rsid w:val="00533CFE"/>
    <w:rsid w:val="00533D6A"/>
    <w:rsid w:val="005341D2"/>
    <w:rsid w:val="00534B72"/>
    <w:rsid w:val="00534E58"/>
    <w:rsid w:val="00536463"/>
    <w:rsid w:val="005369EE"/>
    <w:rsid w:val="00537C86"/>
    <w:rsid w:val="00540849"/>
    <w:rsid w:val="0054121E"/>
    <w:rsid w:val="00541991"/>
    <w:rsid w:val="00541C46"/>
    <w:rsid w:val="0054218E"/>
    <w:rsid w:val="00542613"/>
    <w:rsid w:val="00542D3E"/>
    <w:rsid w:val="00543456"/>
    <w:rsid w:val="00544751"/>
    <w:rsid w:val="00544F0E"/>
    <w:rsid w:val="00544F7A"/>
    <w:rsid w:val="0054506D"/>
    <w:rsid w:val="005453DD"/>
    <w:rsid w:val="0054548E"/>
    <w:rsid w:val="00546BFF"/>
    <w:rsid w:val="005471A6"/>
    <w:rsid w:val="0054796C"/>
    <w:rsid w:val="0054798A"/>
    <w:rsid w:val="005500C8"/>
    <w:rsid w:val="0055212C"/>
    <w:rsid w:val="00553D6A"/>
    <w:rsid w:val="00554097"/>
    <w:rsid w:val="00554445"/>
    <w:rsid w:val="00554636"/>
    <w:rsid w:val="00554D19"/>
    <w:rsid w:val="005554D3"/>
    <w:rsid w:val="00555A6F"/>
    <w:rsid w:val="00555DAC"/>
    <w:rsid w:val="0055662F"/>
    <w:rsid w:val="00556C65"/>
    <w:rsid w:val="005571C4"/>
    <w:rsid w:val="005572F5"/>
    <w:rsid w:val="005573F8"/>
    <w:rsid w:val="0055745B"/>
    <w:rsid w:val="0055747D"/>
    <w:rsid w:val="00557550"/>
    <w:rsid w:val="005609B5"/>
    <w:rsid w:val="00560D51"/>
    <w:rsid w:val="005610DA"/>
    <w:rsid w:val="005617F2"/>
    <w:rsid w:val="00561A9E"/>
    <w:rsid w:val="00563A3D"/>
    <w:rsid w:val="005643C0"/>
    <w:rsid w:val="00564946"/>
    <w:rsid w:val="005649B5"/>
    <w:rsid w:val="00565702"/>
    <w:rsid w:val="00566212"/>
    <w:rsid w:val="00566498"/>
    <w:rsid w:val="0056653C"/>
    <w:rsid w:val="00567040"/>
    <w:rsid w:val="00567376"/>
    <w:rsid w:val="00567724"/>
    <w:rsid w:val="00567BB0"/>
    <w:rsid w:val="005716CF"/>
    <w:rsid w:val="00572175"/>
    <w:rsid w:val="00572FC7"/>
    <w:rsid w:val="00573775"/>
    <w:rsid w:val="00573A74"/>
    <w:rsid w:val="00574A7C"/>
    <w:rsid w:val="00574CFF"/>
    <w:rsid w:val="00574FA0"/>
    <w:rsid w:val="00575910"/>
    <w:rsid w:val="00575B94"/>
    <w:rsid w:val="00575E78"/>
    <w:rsid w:val="00575FF9"/>
    <w:rsid w:val="00576684"/>
    <w:rsid w:val="00576F55"/>
    <w:rsid w:val="005773B2"/>
    <w:rsid w:val="00577880"/>
    <w:rsid w:val="00580FD4"/>
    <w:rsid w:val="00581719"/>
    <w:rsid w:val="00581803"/>
    <w:rsid w:val="0058187E"/>
    <w:rsid w:val="00581BF4"/>
    <w:rsid w:val="00581EF1"/>
    <w:rsid w:val="0058549F"/>
    <w:rsid w:val="005856B7"/>
    <w:rsid w:val="00585B76"/>
    <w:rsid w:val="00585F79"/>
    <w:rsid w:val="00586082"/>
    <w:rsid w:val="005860DC"/>
    <w:rsid w:val="005865EC"/>
    <w:rsid w:val="00586AC9"/>
    <w:rsid w:val="00586BCD"/>
    <w:rsid w:val="0058727B"/>
    <w:rsid w:val="005874AC"/>
    <w:rsid w:val="00590F67"/>
    <w:rsid w:val="00591119"/>
    <w:rsid w:val="00591673"/>
    <w:rsid w:val="00591812"/>
    <w:rsid w:val="00591E1C"/>
    <w:rsid w:val="00593293"/>
    <w:rsid w:val="005941B5"/>
    <w:rsid w:val="00594352"/>
    <w:rsid w:val="00594BF2"/>
    <w:rsid w:val="00595189"/>
    <w:rsid w:val="005959BF"/>
    <w:rsid w:val="00597120"/>
    <w:rsid w:val="00597261"/>
    <w:rsid w:val="005A0717"/>
    <w:rsid w:val="005A10DE"/>
    <w:rsid w:val="005A13C3"/>
    <w:rsid w:val="005A2A29"/>
    <w:rsid w:val="005A2EC9"/>
    <w:rsid w:val="005A3ECB"/>
    <w:rsid w:val="005A4265"/>
    <w:rsid w:val="005A4C96"/>
    <w:rsid w:val="005A7BE2"/>
    <w:rsid w:val="005B0555"/>
    <w:rsid w:val="005B0584"/>
    <w:rsid w:val="005B0B8E"/>
    <w:rsid w:val="005B0EC7"/>
    <w:rsid w:val="005B1F4A"/>
    <w:rsid w:val="005B3D20"/>
    <w:rsid w:val="005B48BB"/>
    <w:rsid w:val="005B5F15"/>
    <w:rsid w:val="005B63A2"/>
    <w:rsid w:val="005B71CB"/>
    <w:rsid w:val="005B78C8"/>
    <w:rsid w:val="005C0720"/>
    <w:rsid w:val="005C0BFA"/>
    <w:rsid w:val="005C0FD5"/>
    <w:rsid w:val="005C1257"/>
    <w:rsid w:val="005C1E79"/>
    <w:rsid w:val="005C20A2"/>
    <w:rsid w:val="005C23B2"/>
    <w:rsid w:val="005C265A"/>
    <w:rsid w:val="005C3078"/>
    <w:rsid w:val="005C4061"/>
    <w:rsid w:val="005C41ED"/>
    <w:rsid w:val="005C4527"/>
    <w:rsid w:val="005C4816"/>
    <w:rsid w:val="005C4ACE"/>
    <w:rsid w:val="005C501C"/>
    <w:rsid w:val="005C5581"/>
    <w:rsid w:val="005C62DE"/>
    <w:rsid w:val="005C653E"/>
    <w:rsid w:val="005C67EE"/>
    <w:rsid w:val="005C6E53"/>
    <w:rsid w:val="005C6EF7"/>
    <w:rsid w:val="005C7586"/>
    <w:rsid w:val="005C7924"/>
    <w:rsid w:val="005D037E"/>
    <w:rsid w:val="005D041D"/>
    <w:rsid w:val="005D044D"/>
    <w:rsid w:val="005D1A88"/>
    <w:rsid w:val="005D1B6F"/>
    <w:rsid w:val="005D21D0"/>
    <w:rsid w:val="005D21ED"/>
    <w:rsid w:val="005D2568"/>
    <w:rsid w:val="005D2BB7"/>
    <w:rsid w:val="005D352D"/>
    <w:rsid w:val="005D42B8"/>
    <w:rsid w:val="005D48DC"/>
    <w:rsid w:val="005D5092"/>
    <w:rsid w:val="005D5ED9"/>
    <w:rsid w:val="005D6051"/>
    <w:rsid w:val="005D6FE5"/>
    <w:rsid w:val="005D7450"/>
    <w:rsid w:val="005D7919"/>
    <w:rsid w:val="005D7DF0"/>
    <w:rsid w:val="005E12AC"/>
    <w:rsid w:val="005E1EB7"/>
    <w:rsid w:val="005E2687"/>
    <w:rsid w:val="005E3157"/>
    <w:rsid w:val="005E4208"/>
    <w:rsid w:val="005E5D66"/>
    <w:rsid w:val="005E721B"/>
    <w:rsid w:val="005F0A84"/>
    <w:rsid w:val="005F0C80"/>
    <w:rsid w:val="005F158A"/>
    <w:rsid w:val="005F1913"/>
    <w:rsid w:val="005F1C44"/>
    <w:rsid w:val="005F20BA"/>
    <w:rsid w:val="005F252E"/>
    <w:rsid w:val="005F26AD"/>
    <w:rsid w:val="005F2F44"/>
    <w:rsid w:val="005F4680"/>
    <w:rsid w:val="005F4816"/>
    <w:rsid w:val="005F4B79"/>
    <w:rsid w:val="005F6296"/>
    <w:rsid w:val="005F65C7"/>
    <w:rsid w:val="005F6DD0"/>
    <w:rsid w:val="005F7CF0"/>
    <w:rsid w:val="00600412"/>
    <w:rsid w:val="006007C2"/>
    <w:rsid w:val="006015F0"/>
    <w:rsid w:val="00601DC7"/>
    <w:rsid w:val="00602E82"/>
    <w:rsid w:val="0060681C"/>
    <w:rsid w:val="00606853"/>
    <w:rsid w:val="00610942"/>
    <w:rsid w:val="00610A9B"/>
    <w:rsid w:val="00610AD1"/>
    <w:rsid w:val="006111E4"/>
    <w:rsid w:val="00611A7C"/>
    <w:rsid w:val="00612691"/>
    <w:rsid w:val="00613409"/>
    <w:rsid w:val="0061387B"/>
    <w:rsid w:val="0061407D"/>
    <w:rsid w:val="00614440"/>
    <w:rsid w:val="006162D8"/>
    <w:rsid w:val="00616832"/>
    <w:rsid w:val="00616DAF"/>
    <w:rsid w:val="00616FEC"/>
    <w:rsid w:val="00620FDC"/>
    <w:rsid w:val="00622AB1"/>
    <w:rsid w:val="00623F5C"/>
    <w:rsid w:val="006243BA"/>
    <w:rsid w:val="006245CB"/>
    <w:rsid w:val="00625194"/>
    <w:rsid w:val="0062534A"/>
    <w:rsid w:val="00625A73"/>
    <w:rsid w:val="00625C54"/>
    <w:rsid w:val="006263A7"/>
    <w:rsid w:val="006263DD"/>
    <w:rsid w:val="00626B16"/>
    <w:rsid w:val="00627623"/>
    <w:rsid w:val="00627F24"/>
    <w:rsid w:val="00630736"/>
    <w:rsid w:val="0063176D"/>
    <w:rsid w:val="006318C9"/>
    <w:rsid w:val="00631902"/>
    <w:rsid w:val="00631D03"/>
    <w:rsid w:val="00632489"/>
    <w:rsid w:val="00632DE5"/>
    <w:rsid w:val="006333DF"/>
    <w:rsid w:val="0063374D"/>
    <w:rsid w:val="00634212"/>
    <w:rsid w:val="006346C8"/>
    <w:rsid w:val="00635180"/>
    <w:rsid w:val="00636911"/>
    <w:rsid w:val="00636B73"/>
    <w:rsid w:val="00637019"/>
    <w:rsid w:val="006371EB"/>
    <w:rsid w:val="0063753D"/>
    <w:rsid w:val="006375DC"/>
    <w:rsid w:val="00637A84"/>
    <w:rsid w:val="00637FA7"/>
    <w:rsid w:val="006408F9"/>
    <w:rsid w:val="00640FC7"/>
    <w:rsid w:val="00641028"/>
    <w:rsid w:val="006417ED"/>
    <w:rsid w:val="00641C12"/>
    <w:rsid w:val="00642038"/>
    <w:rsid w:val="00642B70"/>
    <w:rsid w:val="00642C5E"/>
    <w:rsid w:val="0064305B"/>
    <w:rsid w:val="006437B5"/>
    <w:rsid w:val="00644786"/>
    <w:rsid w:val="00644AF7"/>
    <w:rsid w:val="00644B49"/>
    <w:rsid w:val="0064501D"/>
    <w:rsid w:val="006467E0"/>
    <w:rsid w:val="006468B1"/>
    <w:rsid w:val="006474E9"/>
    <w:rsid w:val="00647832"/>
    <w:rsid w:val="00650204"/>
    <w:rsid w:val="006503F5"/>
    <w:rsid w:val="00650918"/>
    <w:rsid w:val="00650B9E"/>
    <w:rsid w:val="00650DE6"/>
    <w:rsid w:val="00650FD0"/>
    <w:rsid w:val="006512D5"/>
    <w:rsid w:val="0065174F"/>
    <w:rsid w:val="00652418"/>
    <w:rsid w:val="00653DFB"/>
    <w:rsid w:val="006543D4"/>
    <w:rsid w:val="006544E6"/>
    <w:rsid w:val="00654941"/>
    <w:rsid w:val="00654B6B"/>
    <w:rsid w:val="00654BE6"/>
    <w:rsid w:val="00654D6D"/>
    <w:rsid w:val="00655202"/>
    <w:rsid w:val="00655279"/>
    <w:rsid w:val="00655793"/>
    <w:rsid w:val="006558D9"/>
    <w:rsid w:val="00656F01"/>
    <w:rsid w:val="006572E0"/>
    <w:rsid w:val="00657EA6"/>
    <w:rsid w:val="00660F83"/>
    <w:rsid w:val="00660FEC"/>
    <w:rsid w:val="00661378"/>
    <w:rsid w:val="0066191C"/>
    <w:rsid w:val="00661B2E"/>
    <w:rsid w:val="00661ECA"/>
    <w:rsid w:val="00662CED"/>
    <w:rsid w:val="0066407A"/>
    <w:rsid w:val="006655F6"/>
    <w:rsid w:val="006659C9"/>
    <w:rsid w:val="00666002"/>
    <w:rsid w:val="00666627"/>
    <w:rsid w:val="00667D93"/>
    <w:rsid w:val="006701C6"/>
    <w:rsid w:val="006704E3"/>
    <w:rsid w:val="006707BF"/>
    <w:rsid w:val="00671AFD"/>
    <w:rsid w:val="00671B54"/>
    <w:rsid w:val="00671C81"/>
    <w:rsid w:val="006724B0"/>
    <w:rsid w:val="0067314E"/>
    <w:rsid w:val="00674470"/>
    <w:rsid w:val="0067463B"/>
    <w:rsid w:val="00674B5D"/>
    <w:rsid w:val="00675956"/>
    <w:rsid w:val="0067600D"/>
    <w:rsid w:val="00676217"/>
    <w:rsid w:val="00676994"/>
    <w:rsid w:val="00676A94"/>
    <w:rsid w:val="006772FB"/>
    <w:rsid w:val="0067794F"/>
    <w:rsid w:val="00680943"/>
    <w:rsid w:val="00681B56"/>
    <w:rsid w:val="00683774"/>
    <w:rsid w:val="00683A34"/>
    <w:rsid w:val="00685245"/>
    <w:rsid w:val="0068619D"/>
    <w:rsid w:val="0068689C"/>
    <w:rsid w:val="0069015C"/>
    <w:rsid w:val="00690167"/>
    <w:rsid w:val="006902AD"/>
    <w:rsid w:val="00690866"/>
    <w:rsid w:val="006916B5"/>
    <w:rsid w:val="00691A9B"/>
    <w:rsid w:val="00691F87"/>
    <w:rsid w:val="00692A72"/>
    <w:rsid w:val="006932D8"/>
    <w:rsid w:val="00694074"/>
    <w:rsid w:val="00694077"/>
    <w:rsid w:val="006959D6"/>
    <w:rsid w:val="00696C43"/>
    <w:rsid w:val="006A0B49"/>
    <w:rsid w:val="006A0FAB"/>
    <w:rsid w:val="006A195E"/>
    <w:rsid w:val="006A1B3E"/>
    <w:rsid w:val="006A2130"/>
    <w:rsid w:val="006A3360"/>
    <w:rsid w:val="006A39D7"/>
    <w:rsid w:val="006A44DD"/>
    <w:rsid w:val="006A483F"/>
    <w:rsid w:val="006A4B2E"/>
    <w:rsid w:val="006A5629"/>
    <w:rsid w:val="006A6448"/>
    <w:rsid w:val="006A6D86"/>
    <w:rsid w:val="006B0300"/>
    <w:rsid w:val="006B073E"/>
    <w:rsid w:val="006B0EC0"/>
    <w:rsid w:val="006B15C9"/>
    <w:rsid w:val="006B182D"/>
    <w:rsid w:val="006B25CA"/>
    <w:rsid w:val="006B27C1"/>
    <w:rsid w:val="006B3C8A"/>
    <w:rsid w:val="006B43C5"/>
    <w:rsid w:val="006B5C28"/>
    <w:rsid w:val="006B5DC1"/>
    <w:rsid w:val="006B676F"/>
    <w:rsid w:val="006B6A04"/>
    <w:rsid w:val="006B6FD8"/>
    <w:rsid w:val="006B793E"/>
    <w:rsid w:val="006B7A0F"/>
    <w:rsid w:val="006C06E3"/>
    <w:rsid w:val="006C07D7"/>
    <w:rsid w:val="006C0B41"/>
    <w:rsid w:val="006C1AC6"/>
    <w:rsid w:val="006C25F2"/>
    <w:rsid w:val="006C2745"/>
    <w:rsid w:val="006C2B3E"/>
    <w:rsid w:val="006C2B9B"/>
    <w:rsid w:val="006C2D81"/>
    <w:rsid w:val="006C381C"/>
    <w:rsid w:val="006C395B"/>
    <w:rsid w:val="006C4114"/>
    <w:rsid w:val="006C568C"/>
    <w:rsid w:val="006C577D"/>
    <w:rsid w:val="006C63B4"/>
    <w:rsid w:val="006C7902"/>
    <w:rsid w:val="006C7906"/>
    <w:rsid w:val="006D02E8"/>
    <w:rsid w:val="006D0328"/>
    <w:rsid w:val="006D0C45"/>
    <w:rsid w:val="006D1016"/>
    <w:rsid w:val="006D1E95"/>
    <w:rsid w:val="006D2F2D"/>
    <w:rsid w:val="006D347E"/>
    <w:rsid w:val="006D3B93"/>
    <w:rsid w:val="006D41F3"/>
    <w:rsid w:val="006D4CE0"/>
    <w:rsid w:val="006D4E60"/>
    <w:rsid w:val="006D4F67"/>
    <w:rsid w:val="006D563A"/>
    <w:rsid w:val="006D6ACF"/>
    <w:rsid w:val="006D6B93"/>
    <w:rsid w:val="006D6CE6"/>
    <w:rsid w:val="006D7091"/>
    <w:rsid w:val="006D711F"/>
    <w:rsid w:val="006D722A"/>
    <w:rsid w:val="006D7A8D"/>
    <w:rsid w:val="006E067E"/>
    <w:rsid w:val="006E31F9"/>
    <w:rsid w:val="006E3638"/>
    <w:rsid w:val="006E3FF9"/>
    <w:rsid w:val="006E5040"/>
    <w:rsid w:val="006E586C"/>
    <w:rsid w:val="006E5A06"/>
    <w:rsid w:val="006E6653"/>
    <w:rsid w:val="006E6D72"/>
    <w:rsid w:val="006E705B"/>
    <w:rsid w:val="006E76F4"/>
    <w:rsid w:val="006F03C6"/>
    <w:rsid w:val="006F0A6B"/>
    <w:rsid w:val="006F0E89"/>
    <w:rsid w:val="006F10B3"/>
    <w:rsid w:val="006F1C6C"/>
    <w:rsid w:val="006F1DF7"/>
    <w:rsid w:val="006F35E0"/>
    <w:rsid w:val="006F39EA"/>
    <w:rsid w:val="006F3B30"/>
    <w:rsid w:val="006F4120"/>
    <w:rsid w:val="006F4255"/>
    <w:rsid w:val="006F4954"/>
    <w:rsid w:val="006F4E9B"/>
    <w:rsid w:val="006F511B"/>
    <w:rsid w:val="006F5559"/>
    <w:rsid w:val="006F603D"/>
    <w:rsid w:val="006F6B60"/>
    <w:rsid w:val="006F7D2D"/>
    <w:rsid w:val="007001C7"/>
    <w:rsid w:val="00700BA4"/>
    <w:rsid w:val="00700F07"/>
    <w:rsid w:val="00701764"/>
    <w:rsid w:val="0070183E"/>
    <w:rsid w:val="007021FD"/>
    <w:rsid w:val="007022A5"/>
    <w:rsid w:val="0070293E"/>
    <w:rsid w:val="00702F43"/>
    <w:rsid w:val="00703109"/>
    <w:rsid w:val="007045BD"/>
    <w:rsid w:val="00704694"/>
    <w:rsid w:val="00705D61"/>
    <w:rsid w:val="00705DC1"/>
    <w:rsid w:val="00705DD1"/>
    <w:rsid w:val="0070632A"/>
    <w:rsid w:val="00706376"/>
    <w:rsid w:val="007065FF"/>
    <w:rsid w:val="007066A2"/>
    <w:rsid w:val="007074C7"/>
    <w:rsid w:val="00707FDC"/>
    <w:rsid w:val="0071059B"/>
    <w:rsid w:val="00710DF6"/>
    <w:rsid w:val="00711E89"/>
    <w:rsid w:val="007122F3"/>
    <w:rsid w:val="00712441"/>
    <w:rsid w:val="007128D2"/>
    <w:rsid w:val="007129E4"/>
    <w:rsid w:val="00712B39"/>
    <w:rsid w:val="007161FE"/>
    <w:rsid w:val="00716C5C"/>
    <w:rsid w:val="007176EE"/>
    <w:rsid w:val="00717AD4"/>
    <w:rsid w:val="00720A57"/>
    <w:rsid w:val="00723642"/>
    <w:rsid w:val="0072374B"/>
    <w:rsid w:val="007238C4"/>
    <w:rsid w:val="007238D0"/>
    <w:rsid w:val="007244C5"/>
    <w:rsid w:val="00724D52"/>
    <w:rsid w:val="00726A99"/>
    <w:rsid w:val="0073061A"/>
    <w:rsid w:val="00730771"/>
    <w:rsid w:val="007309B4"/>
    <w:rsid w:val="00731AB0"/>
    <w:rsid w:val="00731BBD"/>
    <w:rsid w:val="00732831"/>
    <w:rsid w:val="007329B9"/>
    <w:rsid w:val="007330DC"/>
    <w:rsid w:val="007336A5"/>
    <w:rsid w:val="00733735"/>
    <w:rsid w:val="00733FC7"/>
    <w:rsid w:val="007340B9"/>
    <w:rsid w:val="00735570"/>
    <w:rsid w:val="00735ED8"/>
    <w:rsid w:val="00736803"/>
    <w:rsid w:val="0073746B"/>
    <w:rsid w:val="00737708"/>
    <w:rsid w:val="00737A3D"/>
    <w:rsid w:val="007407B2"/>
    <w:rsid w:val="007407C0"/>
    <w:rsid w:val="0074098D"/>
    <w:rsid w:val="00741E13"/>
    <w:rsid w:val="00742D5D"/>
    <w:rsid w:val="0074326F"/>
    <w:rsid w:val="007433DE"/>
    <w:rsid w:val="0074379F"/>
    <w:rsid w:val="00744845"/>
    <w:rsid w:val="00744F9F"/>
    <w:rsid w:val="00745175"/>
    <w:rsid w:val="007451DD"/>
    <w:rsid w:val="00746055"/>
    <w:rsid w:val="00746AF0"/>
    <w:rsid w:val="0074747E"/>
    <w:rsid w:val="007474C7"/>
    <w:rsid w:val="00747613"/>
    <w:rsid w:val="00747AB9"/>
    <w:rsid w:val="00747F87"/>
    <w:rsid w:val="0075067B"/>
    <w:rsid w:val="00750BE3"/>
    <w:rsid w:val="00750DEF"/>
    <w:rsid w:val="0075140C"/>
    <w:rsid w:val="00751AC0"/>
    <w:rsid w:val="00752115"/>
    <w:rsid w:val="007529B8"/>
    <w:rsid w:val="00752DA9"/>
    <w:rsid w:val="00752E42"/>
    <w:rsid w:val="00754217"/>
    <w:rsid w:val="007566F7"/>
    <w:rsid w:val="007568F7"/>
    <w:rsid w:val="00757104"/>
    <w:rsid w:val="00757E4E"/>
    <w:rsid w:val="00760BB2"/>
    <w:rsid w:val="007615B2"/>
    <w:rsid w:val="00761678"/>
    <w:rsid w:val="007618E7"/>
    <w:rsid w:val="007622F5"/>
    <w:rsid w:val="00762603"/>
    <w:rsid w:val="00763C4A"/>
    <w:rsid w:val="00763DFE"/>
    <w:rsid w:val="007642AC"/>
    <w:rsid w:val="00765013"/>
    <w:rsid w:val="00765443"/>
    <w:rsid w:val="00765DEB"/>
    <w:rsid w:val="00765E45"/>
    <w:rsid w:val="00766C04"/>
    <w:rsid w:val="00766EB2"/>
    <w:rsid w:val="007673F4"/>
    <w:rsid w:val="00767607"/>
    <w:rsid w:val="00771674"/>
    <w:rsid w:val="00771AC6"/>
    <w:rsid w:val="00773108"/>
    <w:rsid w:val="00773494"/>
    <w:rsid w:val="00773571"/>
    <w:rsid w:val="007737AD"/>
    <w:rsid w:val="00773CF4"/>
    <w:rsid w:val="007740A5"/>
    <w:rsid w:val="00774CEA"/>
    <w:rsid w:val="00775E8A"/>
    <w:rsid w:val="00776371"/>
    <w:rsid w:val="007764B8"/>
    <w:rsid w:val="00776D36"/>
    <w:rsid w:val="00777594"/>
    <w:rsid w:val="00780620"/>
    <w:rsid w:val="007806F8"/>
    <w:rsid w:val="0078211F"/>
    <w:rsid w:val="007824EF"/>
    <w:rsid w:val="00782DC1"/>
    <w:rsid w:val="00782F38"/>
    <w:rsid w:val="00783C79"/>
    <w:rsid w:val="00784450"/>
    <w:rsid w:val="0078513D"/>
    <w:rsid w:val="0078520D"/>
    <w:rsid w:val="00785395"/>
    <w:rsid w:val="00785455"/>
    <w:rsid w:val="00785541"/>
    <w:rsid w:val="00786943"/>
    <w:rsid w:val="00786D29"/>
    <w:rsid w:val="007872D2"/>
    <w:rsid w:val="0078766B"/>
    <w:rsid w:val="00787C90"/>
    <w:rsid w:val="007902AA"/>
    <w:rsid w:val="00790713"/>
    <w:rsid w:val="00790A92"/>
    <w:rsid w:val="00793594"/>
    <w:rsid w:val="007946E3"/>
    <w:rsid w:val="00794AF2"/>
    <w:rsid w:val="0079538A"/>
    <w:rsid w:val="007955F2"/>
    <w:rsid w:val="00795C49"/>
    <w:rsid w:val="00795F1B"/>
    <w:rsid w:val="00795F63"/>
    <w:rsid w:val="00796E37"/>
    <w:rsid w:val="00797090"/>
    <w:rsid w:val="007971C1"/>
    <w:rsid w:val="00797218"/>
    <w:rsid w:val="007A015D"/>
    <w:rsid w:val="007A1585"/>
    <w:rsid w:val="007A265C"/>
    <w:rsid w:val="007A45E6"/>
    <w:rsid w:val="007A4749"/>
    <w:rsid w:val="007A5068"/>
    <w:rsid w:val="007A599C"/>
    <w:rsid w:val="007A61A4"/>
    <w:rsid w:val="007A69CB"/>
    <w:rsid w:val="007A70A1"/>
    <w:rsid w:val="007A76F7"/>
    <w:rsid w:val="007B0241"/>
    <w:rsid w:val="007B0352"/>
    <w:rsid w:val="007B12DE"/>
    <w:rsid w:val="007B1DA5"/>
    <w:rsid w:val="007B1E86"/>
    <w:rsid w:val="007B2FB1"/>
    <w:rsid w:val="007B367B"/>
    <w:rsid w:val="007B3E22"/>
    <w:rsid w:val="007B4852"/>
    <w:rsid w:val="007B499A"/>
    <w:rsid w:val="007B4BF1"/>
    <w:rsid w:val="007B4C09"/>
    <w:rsid w:val="007B4E1B"/>
    <w:rsid w:val="007B6E2C"/>
    <w:rsid w:val="007B6EB4"/>
    <w:rsid w:val="007B73BB"/>
    <w:rsid w:val="007B75C3"/>
    <w:rsid w:val="007C0665"/>
    <w:rsid w:val="007C08E4"/>
    <w:rsid w:val="007C198B"/>
    <w:rsid w:val="007C1CD9"/>
    <w:rsid w:val="007C31A8"/>
    <w:rsid w:val="007C33E1"/>
    <w:rsid w:val="007C3BAA"/>
    <w:rsid w:val="007C5A1F"/>
    <w:rsid w:val="007C616B"/>
    <w:rsid w:val="007C67C4"/>
    <w:rsid w:val="007C68BD"/>
    <w:rsid w:val="007C709C"/>
    <w:rsid w:val="007C7AB8"/>
    <w:rsid w:val="007D02ED"/>
    <w:rsid w:val="007D0373"/>
    <w:rsid w:val="007D055A"/>
    <w:rsid w:val="007D070B"/>
    <w:rsid w:val="007D11F0"/>
    <w:rsid w:val="007D1796"/>
    <w:rsid w:val="007D1843"/>
    <w:rsid w:val="007D25BE"/>
    <w:rsid w:val="007D2945"/>
    <w:rsid w:val="007D3019"/>
    <w:rsid w:val="007D30BC"/>
    <w:rsid w:val="007D342B"/>
    <w:rsid w:val="007D3956"/>
    <w:rsid w:val="007D49A0"/>
    <w:rsid w:val="007D5BC6"/>
    <w:rsid w:val="007D5D6D"/>
    <w:rsid w:val="007D5E87"/>
    <w:rsid w:val="007D6045"/>
    <w:rsid w:val="007D64BB"/>
    <w:rsid w:val="007D653C"/>
    <w:rsid w:val="007D6C7E"/>
    <w:rsid w:val="007D7357"/>
    <w:rsid w:val="007E1F9E"/>
    <w:rsid w:val="007E3486"/>
    <w:rsid w:val="007E3FC6"/>
    <w:rsid w:val="007E4EC6"/>
    <w:rsid w:val="007E57A7"/>
    <w:rsid w:val="007E6A92"/>
    <w:rsid w:val="007F0083"/>
    <w:rsid w:val="007F0635"/>
    <w:rsid w:val="007F1EE0"/>
    <w:rsid w:val="007F2761"/>
    <w:rsid w:val="007F2BBF"/>
    <w:rsid w:val="007F319E"/>
    <w:rsid w:val="007F33A8"/>
    <w:rsid w:val="007F3757"/>
    <w:rsid w:val="007F49E4"/>
    <w:rsid w:val="007F4A52"/>
    <w:rsid w:val="007F50C8"/>
    <w:rsid w:val="007F5125"/>
    <w:rsid w:val="007F5490"/>
    <w:rsid w:val="007F6055"/>
    <w:rsid w:val="007F6550"/>
    <w:rsid w:val="007F7054"/>
    <w:rsid w:val="007F7255"/>
    <w:rsid w:val="008002BE"/>
    <w:rsid w:val="0080044B"/>
    <w:rsid w:val="00800F10"/>
    <w:rsid w:val="00801A6D"/>
    <w:rsid w:val="00803B6D"/>
    <w:rsid w:val="00804627"/>
    <w:rsid w:val="0080539E"/>
    <w:rsid w:val="00805535"/>
    <w:rsid w:val="008057FD"/>
    <w:rsid w:val="00805CE3"/>
    <w:rsid w:val="00806887"/>
    <w:rsid w:val="00806B1D"/>
    <w:rsid w:val="008074A6"/>
    <w:rsid w:val="008077D7"/>
    <w:rsid w:val="0081032D"/>
    <w:rsid w:val="008104A1"/>
    <w:rsid w:val="008110CE"/>
    <w:rsid w:val="00813C33"/>
    <w:rsid w:val="008153F2"/>
    <w:rsid w:val="00815DF1"/>
    <w:rsid w:val="008166D8"/>
    <w:rsid w:val="0081684C"/>
    <w:rsid w:val="00817C42"/>
    <w:rsid w:val="00821298"/>
    <w:rsid w:val="0082163D"/>
    <w:rsid w:val="00821BFB"/>
    <w:rsid w:val="008223C0"/>
    <w:rsid w:val="008223DE"/>
    <w:rsid w:val="00823B0F"/>
    <w:rsid w:val="00823B95"/>
    <w:rsid w:val="008249C6"/>
    <w:rsid w:val="00825634"/>
    <w:rsid w:val="00826EB3"/>
    <w:rsid w:val="00827D03"/>
    <w:rsid w:val="008300D6"/>
    <w:rsid w:val="00830AEB"/>
    <w:rsid w:val="00830E74"/>
    <w:rsid w:val="008310F9"/>
    <w:rsid w:val="00831665"/>
    <w:rsid w:val="008321AD"/>
    <w:rsid w:val="00832717"/>
    <w:rsid w:val="00832B7C"/>
    <w:rsid w:val="00834880"/>
    <w:rsid w:val="008350E9"/>
    <w:rsid w:val="00835D2A"/>
    <w:rsid w:val="0083713B"/>
    <w:rsid w:val="00837185"/>
    <w:rsid w:val="00837F86"/>
    <w:rsid w:val="008409FA"/>
    <w:rsid w:val="008430E9"/>
    <w:rsid w:val="00843DEE"/>
    <w:rsid w:val="008440A0"/>
    <w:rsid w:val="00845305"/>
    <w:rsid w:val="00846041"/>
    <w:rsid w:val="008514A8"/>
    <w:rsid w:val="008516BF"/>
    <w:rsid w:val="00851A76"/>
    <w:rsid w:val="00852381"/>
    <w:rsid w:val="00852719"/>
    <w:rsid w:val="0085299E"/>
    <w:rsid w:val="00853044"/>
    <w:rsid w:val="008548E0"/>
    <w:rsid w:val="00855F17"/>
    <w:rsid w:val="00856599"/>
    <w:rsid w:val="00857369"/>
    <w:rsid w:val="008579BC"/>
    <w:rsid w:val="00857BE0"/>
    <w:rsid w:val="008606F3"/>
    <w:rsid w:val="00860EFE"/>
    <w:rsid w:val="00861A84"/>
    <w:rsid w:val="00861C9E"/>
    <w:rsid w:val="00861E9F"/>
    <w:rsid w:val="00862356"/>
    <w:rsid w:val="00862ECB"/>
    <w:rsid w:val="00863588"/>
    <w:rsid w:val="008658D7"/>
    <w:rsid w:val="008665AC"/>
    <w:rsid w:val="008679CA"/>
    <w:rsid w:val="00867E05"/>
    <w:rsid w:val="00867E54"/>
    <w:rsid w:val="00867E5B"/>
    <w:rsid w:val="00867E88"/>
    <w:rsid w:val="00870454"/>
    <w:rsid w:val="008704BA"/>
    <w:rsid w:val="0087067A"/>
    <w:rsid w:val="008706F2"/>
    <w:rsid w:val="0087078F"/>
    <w:rsid w:val="00870A51"/>
    <w:rsid w:val="00870B09"/>
    <w:rsid w:val="008715A2"/>
    <w:rsid w:val="00871E43"/>
    <w:rsid w:val="0087233B"/>
    <w:rsid w:val="00872697"/>
    <w:rsid w:val="0087332E"/>
    <w:rsid w:val="00873854"/>
    <w:rsid w:val="00875099"/>
    <w:rsid w:val="0087531A"/>
    <w:rsid w:val="00875593"/>
    <w:rsid w:val="008760E8"/>
    <w:rsid w:val="00876B36"/>
    <w:rsid w:val="00876DE3"/>
    <w:rsid w:val="00877559"/>
    <w:rsid w:val="008800E6"/>
    <w:rsid w:val="00880743"/>
    <w:rsid w:val="00880D80"/>
    <w:rsid w:val="0088104A"/>
    <w:rsid w:val="0088114F"/>
    <w:rsid w:val="00881D86"/>
    <w:rsid w:val="0088235E"/>
    <w:rsid w:val="0088239A"/>
    <w:rsid w:val="00882B6A"/>
    <w:rsid w:val="008834C6"/>
    <w:rsid w:val="008843C3"/>
    <w:rsid w:val="008847C2"/>
    <w:rsid w:val="00884A8C"/>
    <w:rsid w:val="00884B40"/>
    <w:rsid w:val="0088550B"/>
    <w:rsid w:val="00885859"/>
    <w:rsid w:val="00885894"/>
    <w:rsid w:val="00886E33"/>
    <w:rsid w:val="0089044B"/>
    <w:rsid w:val="0089073B"/>
    <w:rsid w:val="00891533"/>
    <w:rsid w:val="008921AA"/>
    <w:rsid w:val="008929DD"/>
    <w:rsid w:val="008931CB"/>
    <w:rsid w:val="00893641"/>
    <w:rsid w:val="00893F90"/>
    <w:rsid w:val="008940AD"/>
    <w:rsid w:val="008960B4"/>
    <w:rsid w:val="00896A8D"/>
    <w:rsid w:val="008973C1"/>
    <w:rsid w:val="00897BDE"/>
    <w:rsid w:val="008A1206"/>
    <w:rsid w:val="008A1FEA"/>
    <w:rsid w:val="008A25E6"/>
    <w:rsid w:val="008A2A7E"/>
    <w:rsid w:val="008A6149"/>
    <w:rsid w:val="008A753F"/>
    <w:rsid w:val="008B0218"/>
    <w:rsid w:val="008B0CF9"/>
    <w:rsid w:val="008B1168"/>
    <w:rsid w:val="008B116C"/>
    <w:rsid w:val="008B157A"/>
    <w:rsid w:val="008B2251"/>
    <w:rsid w:val="008B2843"/>
    <w:rsid w:val="008B2E88"/>
    <w:rsid w:val="008B2F9E"/>
    <w:rsid w:val="008B383B"/>
    <w:rsid w:val="008B4187"/>
    <w:rsid w:val="008B46EC"/>
    <w:rsid w:val="008B6064"/>
    <w:rsid w:val="008B60BD"/>
    <w:rsid w:val="008B69A9"/>
    <w:rsid w:val="008B73A1"/>
    <w:rsid w:val="008B7C9D"/>
    <w:rsid w:val="008C0005"/>
    <w:rsid w:val="008C0899"/>
    <w:rsid w:val="008C12C4"/>
    <w:rsid w:val="008C1577"/>
    <w:rsid w:val="008C15E6"/>
    <w:rsid w:val="008C180F"/>
    <w:rsid w:val="008C1878"/>
    <w:rsid w:val="008C18A9"/>
    <w:rsid w:val="008C1D19"/>
    <w:rsid w:val="008C21E0"/>
    <w:rsid w:val="008C2A1F"/>
    <w:rsid w:val="008C2AE6"/>
    <w:rsid w:val="008C2C60"/>
    <w:rsid w:val="008C47C6"/>
    <w:rsid w:val="008C4D8A"/>
    <w:rsid w:val="008C627F"/>
    <w:rsid w:val="008C6DE2"/>
    <w:rsid w:val="008C6F84"/>
    <w:rsid w:val="008C7C6E"/>
    <w:rsid w:val="008C7D07"/>
    <w:rsid w:val="008D051B"/>
    <w:rsid w:val="008D05B0"/>
    <w:rsid w:val="008D05FD"/>
    <w:rsid w:val="008D183D"/>
    <w:rsid w:val="008D2DC2"/>
    <w:rsid w:val="008D318C"/>
    <w:rsid w:val="008D34BF"/>
    <w:rsid w:val="008D378F"/>
    <w:rsid w:val="008D3910"/>
    <w:rsid w:val="008D3EF3"/>
    <w:rsid w:val="008D4BFC"/>
    <w:rsid w:val="008D7A40"/>
    <w:rsid w:val="008E1F3B"/>
    <w:rsid w:val="008E2334"/>
    <w:rsid w:val="008E2D4A"/>
    <w:rsid w:val="008E36BA"/>
    <w:rsid w:val="008E3782"/>
    <w:rsid w:val="008E4035"/>
    <w:rsid w:val="008E449E"/>
    <w:rsid w:val="008E4A95"/>
    <w:rsid w:val="008E4CB3"/>
    <w:rsid w:val="008E5723"/>
    <w:rsid w:val="008E66DA"/>
    <w:rsid w:val="008E69FE"/>
    <w:rsid w:val="008F098A"/>
    <w:rsid w:val="008F16BC"/>
    <w:rsid w:val="008F283C"/>
    <w:rsid w:val="008F2BE8"/>
    <w:rsid w:val="008F3457"/>
    <w:rsid w:val="008F3FD5"/>
    <w:rsid w:val="008F4B2F"/>
    <w:rsid w:val="008F52F2"/>
    <w:rsid w:val="008F58DC"/>
    <w:rsid w:val="00900237"/>
    <w:rsid w:val="00900CD2"/>
    <w:rsid w:val="00900D02"/>
    <w:rsid w:val="00901222"/>
    <w:rsid w:val="00901371"/>
    <w:rsid w:val="00903ED4"/>
    <w:rsid w:val="00904040"/>
    <w:rsid w:val="009041E2"/>
    <w:rsid w:val="00906B0D"/>
    <w:rsid w:val="00910139"/>
    <w:rsid w:val="009102CF"/>
    <w:rsid w:val="009104FF"/>
    <w:rsid w:val="00910626"/>
    <w:rsid w:val="00910E24"/>
    <w:rsid w:val="00911BA0"/>
    <w:rsid w:val="009120BF"/>
    <w:rsid w:val="0091304C"/>
    <w:rsid w:val="00914265"/>
    <w:rsid w:val="009147C7"/>
    <w:rsid w:val="00914B64"/>
    <w:rsid w:val="00916490"/>
    <w:rsid w:val="00916B3B"/>
    <w:rsid w:val="00916E32"/>
    <w:rsid w:val="00917052"/>
    <w:rsid w:val="009170CB"/>
    <w:rsid w:val="009175A2"/>
    <w:rsid w:val="00917B7B"/>
    <w:rsid w:val="00920700"/>
    <w:rsid w:val="0092088D"/>
    <w:rsid w:val="00920928"/>
    <w:rsid w:val="009210EA"/>
    <w:rsid w:val="00921AD0"/>
    <w:rsid w:val="00922616"/>
    <w:rsid w:val="00922F92"/>
    <w:rsid w:val="009247C0"/>
    <w:rsid w:val="00924A53"/>
    <w:rsid w:val="00926D7B"/>
    <w:rsid w:val="00926DCC"/>
    <w:rsid w:val="0092711C"/>
    <w:rsid w:val="009272A4"/>
    <w:rsid w:val="00927701"/>
    <w:rsid w:val="0092787E"/>
    <w:rsid w:val="00927DB7"/>
    <w:rsid w:val="009307DE"/>
    <w:rsid w:val="0093197A"/>
    <w:rsid w:val="009319A5"/>
    <w:rsid w:val="00931DEF"/>
    <w:rsid w:val="00933507"/>
    <w:rsid w:val="00935426"/>
    <w:rsid w:val="00935DA7"/>
    <w:rsid w:val="00935EDE"/>
    <w:rsid w:val="00935F3C"/>
    <w:rsid w:val="00936B1B"/>
    <w:rsid w:val="00936C21"/>
    <w:rsid w:val="0093785C"/>
    <w:rsid w:val="009379FB"/>
    <w:rsid w:val="00941874"/>
    <w:rsid w:val="00941A7D"/>
    <w:rsid w:val="00942A0F"/>
    <w:rsid w:val="00942BEE"/>
    <w:rsid w:val="00943E54"/>
    <w:rsid w:val="009445EA"/>
    <w:rsid w:val="009445F1"/>
    <w:rsid w:val="00944A01"/>
    <w:rsid w:val="0094548D"/>
    <w:rsid w:val="00945BF3"/>
    <w:rsid w:val="009461BD"/>
    <w:rsid w:val="009468DC"/>
    <w:rsid w:val="00947297"/>
    <w:rsid w:val="009502CC"/>
    <w:rsid w:val="0095048E"/>
    <w:rsid w:val="009519AB"/>
    <w:rsid w:val="00951BB8"/>
    <w:rsid w:val="00951F50"/>
    <w:rsid w:val="009522EB"/>
    <w:rsid w:val="00952C8B"/>
    <w:rsid w:val="00952D5E"/>
    <w:rsid w:val="0095318C"/>
    <w:rsid w:val="00955ED9"/>
    <w:rsid w:val="00956446"/>
    <w:rsid w:val="009564C0"/>
    <w:rsid w:val="00956D07"/>
    <w:rsid w:val="009575F4"/>
    <w:rsid w:val="00960271"/>
    <w:rsid w:val="0096086F"/>
    <w:rsid w:val="0096116C"/>
    <w:rsid w:val="00961C9F"/>
    <w:rsid w:val="009625FC"/>
    <w:rsid w:val="00962A5D"/>
    <w:rsid w:val="00962F58"/>
    <w:rsid w:val="009638B6"/>
    <w:rsid w:val="0096484F"/>
    <w:rsid w:val="009657FF"/>
    <w:rsid w:val="00966BFB"/>
    <w:rsid w:val="009676DC"/>
    <w:rsid w:val="00967ECA"/>
    <w:rsid w:val="00970D2E"/>
    <w:rsid w:val="00970DB0"/>
    <w:rsid w:val="009712F8"/>
    <w:rsid w:val="00971E48"/>
    <w:rsid w:val="0097364D"/>
    <w:rsid w:val="00973E69"/>
    <w:rsid w:val="00973F47"/>
    <w:rsid w:val="0097627B"/>
    <w:rsid w:val="00976A41"/>
    <w:rsid w:val="00976AE2"/>
    <w:rsid w:val="00977504"/>
    <w:rsid w:val="009775EB"/>
    <w:rsid w:val="009778B3"/>
    <w:rsid w:val="00977F67"/>
    <w:rsid w:val="009804AB"/>
    <w:rsid w:val="009804B8"/>
    <w:rsid w:val="00980635"/>
    <w:rsid w:val="0098173A"/>
    <w:rsid w:val="00981F5C"/>
    <w:rsid w:val="00982C1E"/>
    <w:rsid w:val="00983AD4"/>
    <w:rsid w:val="009848B7"/>
    <w:rsid w:val="0098557E"/>
    <w:rsid w:val="00985A84"/>
    <w:rsid w:val="00985E25"/>
    <w:rsid w:val="0098631F"/>
    <w:rsid w:val="0098654E"/>
    <w:rsid w:val="00987F55"/>
    <w:rsid w:val="009900F8"/>
    <w:rsid w:val="00990184"/>
    <w:rsid w:val="009904C4"/>
    <w:rsid w:val="009909D9"/>
    <w:rsid w:val="00990D98"/>
    <w:rsid w:val="00990DDD"/>
    <w:rsid w:val="00990FF7"/>
    <w:rsid w:val="00991CB1"/>
    <w:rsid w:val="00991FE9"/>
    <w:rsid w:val="009920EF"/>
    <w:rsid w:val="0099246C"/>
    <w:rsid w:val="00992A29"/>
    <w:rsid w:val="00992F2E"/>
    <w:rsid w:val="00993793"/>
    <w:rsid w:val="00993B47"/>
    <w:rsid w:val="00994558"/>
    <w:rsid w:val="00994622"/>
    <w:rsid w:val="00994714"/>
    <w:rsid w:val="00995430"/>
    <w:rsid w:val="009957EF"/>
    <w:rsid w:val="009958CB"/>
    <w:rsid w:val="00995FB0"/>
    <w:rsid w:val="00996446"/>
    <w:rsid w:val="0099680B"/>
    <w:rsid w:val="00996A30"/>
    <w:rsid w:val="00997106"/>
    <w:rsid w:val="00997907"/>
    <w:rsid w:val="009A00D6"/>
    <w:rsid w:val="009A0981"/>
    <w:rsid w:val="009A102E"/>
    <w:rsid w:val="009A13D8"/>
    <w:rsid w:val="009A17FF"/>
    <w:rsid w:val="009A18B7"/>
    <w:rsid w:val="009A243C"/>
    <w:rsid w:val="009A2914"/>
    <w:rsid w:val="009A3B5F"/>
    <w:rsid w:val="009A5FC9"/>
    <w:rsid w:val="009A7537"/>
    <w:rsid w:val="009B0432"/>
    <w:rsid w:val="009B064C"/>
    <w:rsid w:val="009B1107"/>
    <w:rsid w:val="009B26D0"/>
    <w:rsid w:val="009B2AB2"/>
    <w:rsid w:val="009B2CBE"/>
    <w:rsid w:val="009B32E4"/>
    <w:rsid w:val="009B36A9"/>
    <w:rsid w:val="009B4A3D"/>
    <w:rsid w:val="009B4F30"/>
    <w:rsid w:val="009B5EE7"/>
    <w:rsid w:val="009B5F6A"/>
    <w:rsid w:val="009B627C"/>
    <w:rsid w:val="009B65FF"/>
    <w:rsid w:val="009C0245"/>
    <w:rsid w:val="009C079B"/>
    <w:rsid w:val="009C14DF"/>
    <w:rsid w:val="009C21F1"/>
    <w:rsid w:val="009C27BC"/>
    <w:rsid w:val="009C2E76"/>
    <w:rsid w:val="009C3309"/>
    <w:rsid w:val="009C40DF"/>
    <w:rsid w:val="009C4109"/>
    <w:rsid w:val="009C636F"/>
    <w:rsid w:val="009C6516"/>
    <w:rsid w:val="009C6D2A"/>
    <w:rsid w:val="009C6FC8"/>
    <w:rsid w:val="009C7E7A"/>
    <w:rsid w:val="009C7F61"/>
    <w:rsid w:val="009C7FAD"/>
    <w:rsid w:val="009D0159"/>
    <w:rsid w:val="009D0220"/>
    <w:rsid w:val="009D02A4"/>
    <w:rsid w:val="009D0FE7"/>
    <w:rsid w:val="009D119C"/>
    <w:rsid w:val="009D2140"/>
    <w:rsid w:val="009D311C"/>
    <w:rsid w:val="009D38F0"/>
    <w:rsid w:val="009D3A37"/>
    <w:rsid w:val="009D4F6C"/>
    <w:rsid w:val="009D507D"/>
    <w:rsid w:val="009D528E"/>
    <w:rsid w:val="009D5878"/>
    <w:rsid w:val="009D5FC6"/>
    <w:rsid w:val="009E02AD"/>
    <w:rsid w:val="009E05B6"/>
    <w:rsid w:val="009E17C3"/>
    <w:rsid w:val="009E1D43"/>
    <w:rsid w:val="009E28BA"/>
    <w:rsid w:val="009E2E65"/>
    <w:rsid w:val="009E30F5"/>
    <w:rsid w:val="009E41B8"/>
    <w:rsid w:val="009E51CE"/>
    <w:rsid w:val="009E5601"/>
    <w:rsid w:val="009E58B8"/>
    <w:rsid w:val="009E6017"/>
    <w:rsid w:val="009E65FD"/>
    <w:rsid w:val="009E6837"/>
    <w:rsid w:val="009E6DB8"/>
    <w:rsid w:val="009F0008"/>
    <w:rsid w:val="009F0120"/>
    <w:rsid w:val="009F060A"/>
    <w:rsid w:val="009F15E1"/>
    <w:rsid w:val="009F2023"/>
    <w:rsid w:val="009F24D7"/>
    <w:rsid w:val="009F33EC"/>
    <w:rsid w:val="009F39E0"/>
    <w:rsid w:val="009F4972"/>
    <w:rsid w:val="009F58B5"/>
    <w:rsid w:val="009F6098"/>
    <w:rsid w:val="009F69ED"/>
    <w:rsid w:val="009F6DDA"/>
    <w:rsid w:val="009F79C4"/>
    <w:rsid w:val="00A005DF"/>
    <w:rsid w:val="00A00F46"/>
    <w:rsid w:val="00A01658"/>
    <w:rsid w:val="00A01A0E"/>
    <w:rsid w:val="00A0228D"/>
    <w:rsid w:val="00A02E16"/>
    <w:rsid w:val="00A060BE"/>
    <w:rsid w:val="00A0775A"/>
    <w:rsid w:val="00A07C72"/>
    <w:rsid w:val="00A1033C"/>
    <w:rsid w:val="00A10416"/>
    <w:rsid w:val="00A1098A"/>
    <w:rsid w:val="00A109C0"/>
    <w:rsid w:val="00A10E01"/>
    <w:rsid w:val="00A11E5F"/>
    <w:rsid w:val="00A12066"/>
    <w:rsid w:val="00A123DA"/>
    <w:rsid w:val="00A12923"/>
    <w:rsid w:val="00A13296"/>
    <w:rsid w:val="00A13FF6"/>
    <w:rsid w:val="00A14746"/>
    <w:rsid w:val="00A153CE"/>
    <w:rsid w:val="00A15DD5"/>
    <w:rsid w:val="00A1620C"/>
    <w:rsid w:val="00A168ED"/>
    <w:rsid w:val="00A16973"/>
    <w:rsid w:val="00A16EAC"/>
    <w:rsid w:val="00A17337"/>
    <w:rsid w:val="00A17794"/>
    <w:rsid w:val="00A17806"/>
    <w:rsid w:val="00A17AB4"/>
    <w:rsid w:val="00A210C5"/>
    <w:rsid w:val="00A211A7"/>
    <w:rsid w:val="00A21E20"/>
    <w:rsid w:val="00A223CF"/>
    <w:rsid w:val="00A22A24"/>
    <w:rsid w:val="00A22B40"/>
    <w:rsid w:val="00A22D27"/>
    <w:rsid w:val="00A25050"/>
    <w:rsid w:val="00A255CA"/>
    <w:rsid w:val="00A257AD"/>
    <w:rsid w:val="00A2592C"/>
    <w:rsid w:val="00A3047A"/>
    <w:rsid w:val="00A3069E"/>
    <w:rsid w:val="00A31C08"/>
    <w:rsid w:val="00A32CCE"/>
    <w:rsid w:val="00A335C4"/>
    <w:rsid w:val="00A33910"/>
    <w:rsid w:val="00A3412C"/>
    <w:rsid w:val="00A3473C"/>
    <w:rsid w:val="00A36849"/>
    <w:rsid w:val="00A36AEC"/>
    <w:rsid w:val="00A375DD"/>
    <w:rsid w:val="00A37B99"/>
    <w:rsid w:val="00A37CD5"/>
    <w:rsid w:val="00A40E7D"/>
    <w:rsid w:val="00A415E1"/>
    <w:rsid w:val="00A4281E"/>
    <w:rsid w:val="00A433F5"/>
    <w:rsid w:val="00A434E2"/>
    <w:rsid w:val="00A43995"/>
    <w:rsid w:val="00A43FD4"/>
    <w:rsid w:val="00A44DAB"/>
    <w:rsid w:val="00A459EC"/>
    <w:rsid w:val="00A462B2"/>
    <w:rsid w:val="00A47EF9"/>
    <w:rsid w:val="00A47FB6"/>
    <w:rsid w:val="00A5072F"/>
    <w:rsid w:val="00A50820"/>
    <w:rsid w:val="00A515CD"/>
    <w:rsid w:val="00A515FC"/>
    <w:rsid w:val="00A51EB6"/>
    <w:rsid w:val="00A51FEB"/>
    <w:rsid w:val="00A538CF"/>
    <w:rsid w:val="00A53ACB"/>
    <w:rsid w:val="00A54375"/>
    <w:rsid w:val="00A54593"/>
    <w:rsid w:val="00A5472C"/>
    <w:rsid w:val="00A55615"/>
    <w:rsid w:val="00A561C5"/>
    <w:rsid w:val="00A56413"/>
    <w:rsid w:val="00A615B1"/>
    <w:rsid w:val="00A61BDE"/>
    <w:rsid w:val="00A62447"/>
    <w:rsid w:val="00A62843"/>
    <w:rsid w:val="00A62E6A"/>
    <w:rsid w:val="00A63908"/>
    <w:rsid w:val="00A643AA"/>
    <w:rsid w:val="00A65B30"/>
    <w:rsid w:val="00A668E4"/>
    <w:rsid w:val="00A67497"/>
    <w:rsid w:val="00A700C5"/>
    <w:rsid w:val="00A70589"/>
    <w:rsid w:val="00A707EB"/>
    <w:rsid w:val="00A723FB"/>
    <w:rsid w:val="00A727D4"/>
    <w:rsid w:val="00A73E6B"/>
    <w:rsid w:val="00A74236"/>
    <w:rsid w:val="00A75581"/>
    <w:rsid w:val="00A75CBA"/>
    <w:rsid w:val="00A7610E"/>
    <w:rsid w:val="00A76A8F"/>
    <w:rsid w:val="00A8004E"/>
    <w:rsid w:val="00A806BB"/>
    <w:rsid w:val="00A8070E"/>
    <w:rsid w:val="00A80B8F"/>
    <w:rsid w:val="00A81006"/>
    <w:rsid w:val="00A822A1"/>
    <w:rsid w:val="00A82835"/>
    <w:rsid w:val="00A82BEC"/>
    <w:rsid w:val="00A8330A"/>
    <w:rsid w:val="00A83D03"/>
    <w:rsid w:val="00A851FE"/>
    <w:rsid w:val="00A8638D"/>
    <w:rsid w:val="00A86976"/>
    <w:rsid w:val="00A86D76"/>
    <w:rsid w:val="00A905A4"/>
    <w:rsid w:val="00A90886"/>
    <w:rsid w:val="00A90922"/>
    <w:rsid w:val="00A9107A"/>
    <w:rsid w:val="00A91282"/>
    <w:rsid w:val="00A9221E"/>
    <w:rsid w:val="00A929D2"/>
    <w:rsid w:val="00A93849"/>
    <w:rsid w:val="00A9447D"/>
    <w:rsid w:val="00A94CC6"/>
    <w:rsid w:val="00A95725"/>
    <w:rsid w:val="00A9575B"/>
    <w:rsid w:val="00A96014"/>
    <w:rsid w:val="00A96405"/>
    <w:rsid w:val="00A96DF2"/>
    <w:rsid w:val="00A970F3"/>
    <w:rsid w:val="00A97167"/>
    <w:rsid w:val="00AA0214"/>
    <w:rsid w:val="00AA2355"/>
    <w:rsid w:val="00AA251F"/>
    <w:rsid w:val="00AA2ED5"/>
    <w:rsid w:val="00AA33AA"/>
    <w:rsid w:val="00AA3C4A"/>
    <w:rsid w:val="00AA4355"/>
    <w:rsid w:val="00AA484C"/>
    <w:rsid w:val="00AA557B"/>
    <w:rsid w:val="00AA5CDC"/>
    <w:rsid w:val="00AA5D30"/>
    <w:rsid w:val="00AA677F"/>
    <w:rsid w:val="00AA723E"/>
    <w:rsid w:val="00AB09F1"/>
    <w:rsid w:val="00AB1082"/>
    <w:rsid w:val="00AB1BB5"/>
    <w:rsid w:val="00AB1F6A"/>
    <w:rsid w:val="00AB2201"/>
    <w:rsid w:val="00AB23DF"/>
    <w:rsid w:val="00AB2666"/>
    <w:rsid w:val="00AB2BF7"/>
    <w:rsid w:val="00AB2DDF"/>
    <w:rsid w:val="00AB36C7"/>
    <w:rsid w:val="00AB535D"/>
    <w:rsid w:val="00AB57F7"/>
    <w:rsid w:val="00AB5A56"/>
    <w:rsid w:val="00AB69C6"/>
    <w:rsid w:val="00AB6AD3"/>
    <w:rsid w:val="00AB702C"/>
    <w:rsid w:val="00AB780E"/>
    <w:rsid w:val="00AB7BC5"/>
    <w:rsid w:val="00AB7E9C"/>
    <w:rsid w:val="00AC01F1"/>
    <w:rsid w:val="00AC0C2A"/>
    <w:rsid w:val="00AC0C66"/>
    <w:rsid w:val="00AC0F51"/>
    <w:rsid w:val="00AC3366"/>
    <w:rsid w:val="00AC388D"/>
    <w:rsid w:val="00AC427C"/>
    <w:rsid w:val="00AC456D"/>
    <w:rsid w:val="00AC4B8B"/>
    <w:rsid w:val="00AC5ADE"/>
    <w:rsid w:val="00AC6752"/>
    <w:rsid w:val="00AC6958"/>
    <w:rsid w:val="00AC6CC8"/>
    <w:rsid w:val="00AC70AD"/>
    <w:rsid w:val="00AC7FE1"/>
    <w:rsid w:val="00AD017D"/>
    <w:rsid w:val="00AD08C6"/>
    <w:rsid w:val="00AD121B"/>
    <w:rsid w:val="00AD14E8"/>
    <w:rsid w:val="00AD1509"/>
    <w:rsid w:val="00AD1558"/>
    <w:rsid w:val="00AD176E"/>
    <w:rsid w:val="00AD1CB3"/>
    <w:rsid w:val="00AD26D4"/>
    <w:rsid w:val="00AD3DBB"/>
    <w:rsid w:val="00AD3FFB"/>
    <w:rsid w:val="00AD47C3"/>
    <w:rsid w:val="00AD51E9"/>
    <w:rsid w:val="00AD5DF4"/>
    <w:rsid w:val="00AD5E1B"/>
    <w:rsid w:val="00AD66B8"/>
    <w:rsid w:val="00AD7539"/>
    <w:rsid w:val="00AD7817"/>
    <w:rsid w:val="00AD7AFC"/>
    <w:rsid w:val="00AD7B4C"/>
    <w:rsid w:val="00AD7F6D"/>
    <w:rsid w:val="00AE01C3"/>
    <w:rsid w:val="00AE07D7"/>
    <w:rsid w:val="00AE0EE7"/>
    <w:rsid w:val="00AE1D0B"/>
    <w:rsid w:val="00AE2817"/>
    <w:rsid w:val="00AE2FFB"/>
    <w:rsid w:val="00AE346F"/>
    <w:rsid w:val="00AE411F"/>
    <w:rsid w:val="00AE456E"/>
    <w:rsid w:val="00AE6DF2"/>
    <w:rsid w:val="00AE784A"/>
    <w:rsid w:val="00AF0190"/>
    <w:rsid w:val="00AF067C"/>
    <w:rsid w:val="00AF0D44"/>
    <w:rsid w:val="00AF26CA"/>
    <w:rsid w:val="00AF2B45"/>
    <w:rsid w:val="00AF2C07"/>
    <w:rsid w:val="00AF3271"/>
    <w:rsid w:val="00AF3280"/>
    <w:rsid w:val="00AF3E56"/>
    <w:rsid w:val="00AF45F3"/>
    <w:rsid w:val="00AF4713"/>
    <w:rsid w:val="00AF4C1E"/>
    <w:rsid w:val="00AF510C"/>
    <w:rsid w:val="00AF5135"/>
    <w:rsid w:val="00AF5D52"/>
    <w:rsid w:val="00AF5E5E"/>
    <w:rsid w:val="00AF7A88"/>
    <w:rsid w:val="00AF7D04"/>
    <w:rsid w:val="00B000EC"/>
    <w:rsid w:val="00B0014E"/>
    <w:rsid w:val="00B00220"/>
    <w:rsid w:val="00B0062E"/>
    <w:rsid w:val="00B02391"/>
    <w:rsid w:val="00B028A1"/>
    <w:rsid w:val="00B02CFB"/>
    <w:rsid w:val="00B03553"/>
    <w:rsid w:val="00B03900"/>
    <w:rsid w:val="00B03F35"/>
    <w:rsid w:val="00B04A55"/>
    <w:rsid w:val="00B04F6B"/>
    <w:rsid w:val="00B05326"/>
    <w:rsid w:val="00B0713E"/>
    <w:rsid w:val="00B07C55"/>
    <w:rsid w:val="00B10F55"/>
    <w:rsid w:val="00B12363"/>
    <w:rsid w:val="00B12F7B"/>
    <w:rsid w:val="00B13CCD"/>
    <w:rsid w:val="00B14B9C"/>
    <w:rsid w:val="00B1538C"/>
    <w:rsid w:val="00B159A8"/>
    <w:rsid w:val="00B159C3"/>
    <w:rsid w:val="00B1601C"/>
    <w:rsid w:val="00B16D01"/>
    <w:rsid w:val="00B16DD5"/>
    <w:rsid w:val="00B1758B"/>
    <w:rsid w:val="00B17BE3"/>
    <w:rsid w:val="00B17C40"/>
    <w:rsid w:val="00B216C2"/>
    <w:rsid w:val="00B221CA"/>
    <w:rsid w:val="00B226BD"/>
    <w:rsid w:val="00B2340B"/>
    <w:rsid w:val="00B23F39"/>
    <w:rsid w:val="00B25EBB"/>
    <w:rsid w:val="00B26162"/>
    <w:rsid w:val="00B263DA"/>
    <w:rsid w:val="00B2671E"/>
    <w:rsid w:val="00B26831"/>
    <w:rsid w:val="00B26B0A"/>
    <w:rsid w:val="00B30917"/>
    <w:rsid w:val="00B31072"/>
    <w:rsid w:val="00B317CE"/>
    <w:rsid w:val="00B31CBF"/>
    <w:rsid w:val="00B320B9"/>
    <w:rsid w:val="00B32154"/>
    <w:rsid w:val="00B3287B"/>
    <w:rsid w:val="00B32B09"/>
    <w:rsid w:val="00B32EE4"/>
    <w:rsid w:val="00B3419C"/>
    <w:rsid w:val="00B34A35"/>
    <w:rsid w:val="00B34F57"/>
    <w:rsid w:val="00B34F61"/>
    <w:rsid w:val="00B36B7E"/>
    <w:rsid w:val="00B37601"/>
    <w:rsid w:val="00B37F01"/>
    <w:rsid w:val="00B4014D"/>
    <w:rsid w:val="00B40BEB"/>
    <w:rsid w:val="00B42D1B"/>
    <w:rsid w:val="00B43D7E"/>
    <w:rsid w:val="00B447B4"/>
    <w:rsid w:val="00B46146"/>
    <w:rsid w:val="00B46F9B"/>
    <w:rsid w:val="00B4784D"/>
    <w:rsid w:val="00B47A26"/>
    <w:rsid w:val="00B47F13"/>
    <w:rsid w:val="00B47F9B"/>
    <w:rsid w:val="00B5022A"/>
    <w:rsid w:val="00B50A9F"/>
    <w:rsid w:val="00B51865"/>
    <w:rsid w:val="00B5186E"/>
    <w:rsid w:val="00B51E83"/>
    <w:rsid w:val="00B525F6"/>
    <w:rsid w:val="00B53608"/>
    <w:rsid w:val="00B53A1F"/>
    <w:rsid w:val="00B54B66"/>
    <w:rsid w:val="00B5504B"/>
    <w:rsid w:val="00B554C3"/>
    <w:rsid w:val="00B55C84"/>
    <w:rsid w:val="00B56345"/>
    <w:rsid w:val="00B5643B"/>
    <w:rsid w:val="00B574CB"/>
    <w:rsid w:val="00B57659"/>
    <w:rsid w:val="00B57B76"/>
    <w:rsid w:val="00B603F7"/>
    <w:rsid w:val="00B604AE"/>
    <w:rsid w:val="00B604D9"/>
    <w:rsid w:val="00B60F40"/>
    <w:rsid w:val="00B61A79"/>
    <w:rsid w:val="00B62673"/>
    <w:rsid w:val="00B633CB"/>
    <w:rsid w:val="00B65E2D"/>
    <w:rsid w:val="00B66757"/>
    <w:rsid w:val="00B67C11"/>
    <w:rsid w:val="00B70FEB"/>
    <w:rsid w:val="00B712A8"/>
    <w:rsid w:val="00B71790"/>
    <w:rsid w:val="00B71AD2"/>
    <w:rsid w:val="00B71C20"/>
    <w:rsid w:val="00B71DFE"/>
    <w:rsid w:val="00B725B2"/>
    <w:rsid w:val="00B7260B"/>
    <w:rsid w:val="00B72A26"/>
    <w:rsid w:val="00B73727"/>
    <w:rsid w:val="00B74A10"/>
    <w:rsid w:val="00B758A3"/>
    <w:rsid w:val="00B75928"/>
    <w:rsid w:val="00B76518"/>
    <w:rsid w:val="00B769E1"/>
    <w:rsid w:val="00B77D53"/>
    <w:rsid w:val="00B808DC"/>
    <w:rsid w:val="00B80ADF"/>
    <w:rsid w:val="00B80F8D"/>
    <w:rsid w:val="00B8114B"/>
    <w:rsid w:val="00B81461"/>
    <w:rsid w:val="00B81840"/>
    <w:rsid w:val="00B81E38"/>
    <w:rsid w:val="00B82300"/>
    <w:rsid w:val="00B826A8"/>
    <w:rsid w:val="00B82FAB"/>
    <w:rsid w:val="00B83199"/>
    <w:rsid w:val="00B84544"/>
    <w:rsid w:val="00B84911"/>
    <w:rsid w:val="00B84E8C"/>
    <w:rsid w:val="00B8577B"/>
    <w:rsid w:val="00B85F77"/>
    <w:rsid w:val="00B8611C"/>
    <w:rsid w:val="00B86951"/>
    <w:rsid w:val="00B86B27"/>
    <w:rsid w:val="00B917F9"/>
    <w:rsid w:val="00B930DB"/>
    <w:rsid w:val="00B93E2C"/>
    <w:rsid w:val="00B9627D"/>
    <w:rsid w:val="00B96899"/>
    <w:rsid w:val="00B96C76"/>
    <w:rsid w:val="00B975A7"/>
    <w:rsid w:val="00B979DC"/>
    <w:rsid w:val="00B97F83"/>
    <w:rsid w:val="00BA0607"/>
    <w:rsid w:val="00BA0A58"/>
    <w:rsid w:val="00BA0E62"/>
    <w:rsid w:val="00BA1744"/>
    <w:rsid w:val="00BA2044"/>
    <w:rsid w:val="00BA29D1"/>
    <w:rsid w:val="00BA53C2"/>
    <w:rsid w:val="00BA6585"/>
    <w:rsid w:val="00BA7B07"/>
    <w:rsid w:val="00BB0031"/>
    <w:rsid w:val="00BB02FC"/>
    <w:rsid w:val="00BB0396"/>
    <w:rsid w:val="00BB066B"/>
    <w:rsid w:val="00BB076D"/>
    <w:rsid w:val="00BB0C09"/>
    <w:rsid w:val="00BB0C12"/>
    <w:rsid w:val="00BB0D35"/>
    <w:rsid w:val="00BB1893"/>
    <w:rsid w:val="00BB23C1"/>
    <w:rsid w:val="00BB25C6"/>
    <w:rsid w:val="00BB339F"/>
    <w:rsid w:val="00BB36D3"/>
    <w:rsid w:val="00BB37A5"/>
    <w:rsid w:val="00BB4827"/>
    <w:rsid w:val="00BB510A"/>
    <w:rsid w:val="00BB6321"/>
    <w:rsid w:val="00BB6EBB"/>
    <w:rsid w:val="00BB700E"/>
    <w:rsid w:val="00BB72AF"/>
    <w:rsid w:val="00BB732C"/>
    <w:rsid w:val="00BB7F8F"/>
    <w:rsid w:val="00BC00F3"/>
    <w:rsid w:val="00BC048D"/>
    <w:rsid w:val="00BC05E3"/>
    <w:rsid w:val="00BC24F2"/>
    <w:rsid w:val="00BC32B8"/>
    <w:rsid w:val="00BC3591"/>
    <w:rsid w:val="00BC3643"/>
    <w:rsid w:val="00BC3C1E"/>
    <w:rsid w:val="00BC3E9B"/>
    <w:rsid w:val="00BC3FCA"/>
    <w:rsid w:val="00BC536F"/>
    <w:rsid w:val="00BC5CEB"/>
    <w:rsid w:val="00BC63E8"/>
    <w:rsid w:val="00BC683C"/>
    <w:rsid w:val="00BC6E90"/>
    <w:rsid w:val="00BC7C4A"/>
    <w:rsid w:val="00BD22F6"/>
    <w:rsid w:val="00BD5104"/>
    <w:rsid w:val="00BD5652"/>
    <w:rsid w:val="00BD5AEC"/>
    <w:rsid w:val="00BD6CA1"/>
    <w:rsid w:val="00BD7249"/>
    <w:rsid w:val="00BD747F"/>
    <w:rsid w:val="00BD7BF7"/>
    <w:rsid w:val="00BD7CDE"/>
    <w:rsid w:val="00BE0728"/>
    <w:rsid w:val="00BE0D69"/>
    <w:rsid w:val="00BE15A1"/>
    <w:rsid w:val="00BE1B0F"/>
    <w:rsid w:val="00BE2445"/>
    <w:rsid w:val="00BE24D4"/>
    <w:rsid w:val="00BE2C84"/>
    <w:rsid w:val="00BE2FB7"/>
    <w:rsid w:val="00BE32D8"/>
    <w:rsid w:val="00BE4D01"/>
    <w:rsid w:val="00BE503B"/>
    <w:rsid w:val="00BE572F"/>
    <w:rsid w:val="00BE5CC8"/>
    <w:rsid w:val="00BE6154"/>
    <w:rsid w:val="00BE62F9"/>
    <w:rsid w:val="00BE67DD"/>
    <w:rsid w:val="00BE70B9"/>
    <w:rsid w:val="00BE7215"/>
    <w:rsid w:val="00BE785F"/>
    <w:rsid w:val="00BF164C"/>
    <w:rsid w:val="00BF1C90"/>
    <w:rsid w:val="00BF1FA0"/>
    <w:rsid w:val="00BF27EB"/>
    <w:rsid w:val="00BF3534"/>
    <w:rsid w:val="00BF3A36"/>
    <w:rsid w:val="00BF3B05"/>
    <w:rsid w:val="00BF4622"/>
    <w:rsid w:val="00BF4772"/>
    <w:rsid w:val="00BF4815"/>
    <w:rsid w:val="00BF49FD"/>
    <w:rsid w:val="00BF5369"/>
    <w:rsid w:val="00BF5670"/>
    <w:rsid w:val="00BF5EF3"/>
    <w:rsid w:val="00BF5F9B"/>
    <w:rsid w:val="00BF6643"/>
    <w:rsid w:val="00BF7973"/>
    <w:rsid w:val="00BF7E5C"/>
    <w:rsid w:val="00C0032C"/>
    <w:rsid w:val="00C004C2"/>
    <w:rsid w:val="00C00846"/>
    <w:rsid w:val="00C0099C"/>
    <w:rsid w:val="00C00BE9"/>
    <w:rsid w:val="00C01359"/>
    <w:rsid w:val="00C01BE3"/>
    <w:rsid w:val="00C025C2"/>
    <w:rsid w:val="00C02FFF"/>
    <w:rsid w:val="00C034C8"/>
    <w:rsid w:val="00C042A9"/>
    <w:rsid w:val="00C044F9"/>
    <w:rsid w:val="00C04CCE"/>
    <w:rsid w:val="00C06275"/>
    <w:rsid w:val="00C1054E"/>
    <w:rsid w:val="00C108C0"/>
    <w:rsid w:val="00C109BA"/>
    <w:rsid w:val="00C112D8"/>
    <w:rsid w:val="00C11914"/>
    <w:rsid w:val="00C12331"/>
    <w:rsid w:val="00C1261A"/>
    <w:rsid w:val="00C12EFC"/>
    <w:rsid w:val="00C13234"/>
    <w:rsid w:val="00C138D9"/>
    <w:rsid w:val="00C13C42"/>
    <w:rsid w:val="00C1511C"/>
    <w:rsid w:val="00C15E42"/>
    <w:rsid w:val="00C15FDC"/>
    <w:rsid w:val="00C1635B"/>
    <w:rsid w:val="00C168CA"/>
    <w:rsid w:val="00C16C62"/>
    <w:rsid w:val="00C17C5A"/>
    <w:rsid w:val="00C20036"/>
    <w:rsid w:val="00C207C8"/>
    <w:rsid w:val="00C20898"/>
    <w:rsid w:val="00C20919"/>
    <w:rsid w:val="00C215B0"/>
    <w:rsid w:val="00C21DC1"/>
    <w:rsid w:val="00C22337"/>
    <w:rsid w:val="00C2274E"/>
    <w:rsid w:val="00C237C9"/>
    <w:rsid w:val="00C23919"/>
    <w:rsid w:val="00C2565F"/>
    <w:rsid w:val="00C257BA"/>
    <w:rsid w:val="00C264A4"/>
    <w:rsid w:val="00C26852"/>
    <w:rsid w:val="00C26C8E"/>
    <w:rsid w:val="00C27137"/>
    <w:rsid w:val="00C273FD"/>
    <w:rsid w:val="00C2788E"/>
    <w:rsid w:val="00C27B1A"/>
    <w:rsid w:val="00C307A0"/>
    <w:rsid w:val="00C31398"/>
    <w:rsid w:val="00C31CB5"/>
    <w:rsid w:val="00C3232F"/>
    <w:rsid w:val="00C32CC4"/>
    <w:rsid w:val="00C32F22"/>
    <w:rsid w:val="00C34B29"/>
    <w:rsid w:val="00C3686B"/>
    <w:rsid w:val="00C36911"/>
    <w:rsid w:val="00C36D31"/>
    <w:rsid w:val="00C37094"/>
    <w:rsid w:val="00C371AC"/>
    <w:rsid w:val="00C411E9"/>
    <w:rsid w:val="00C4147D"/>
    <w:rsid w:val="00C41795"/>
    <w:rsid w:val="00C4188D"/>
    <w:rsid w:val="00C4214E"/>
    <w:rsid w:val="00C42335"/>
    <w:rsid w:val="00C423D6"/>
    <w:rsid w:val="00C43780"/>
    <w:rsid w:val="00C4431F"/>
    <w:rsid w:val="00C44A0C"/>
    <w:rsid w:val="00C44A97"/>
    <w:rsid w:val="00C44F6A"/>
    <w:rsid w:val="00C45921"/>
    <w:rsid w:val="00C45E90"/>
    <w:rsid w:val="00C47243"/>
    <w:rsid w:val="00C4760F"/>
    <w:rsid w:val="00C47B64"/>
    <w:rsid w:val="00C47FD7"/>
    <w:rsid w:val="00C50299"/>
    <w:rsid w:val="00C51768"/>
    <w:rsid w:val="00C52207"/>
    <w:rsid w:val="00C5299D"/>
    <w:rsid w:val="00C52B15"/>
    <w:rsid w:val="00C53027"/>
    <w:rsid w:val="00C53F88"/>
    <w:rsid w:val="00C549C5"/>
    <w:rsid w:val="00C54BE0"/>
    <w:rsid w:val="00C571D3"/>
    <w:rsid w:val="00C57CC3"/>
    <w:rsid w:val="00C57F88"/>
    <w:rsid w:val="00C60CB0"/>
    <w:rsid w:val="00C60E9E"/>
    <w:rsid w:val="00C61181"/>
    <w:rsid w:val="00C615A6"/>
    <w:rsid w:val="00C615D6"/>
    <w:rsid w:val="00C616B0"/>
    <w:rsid w:val="00C61C13"/>
    <w:rsid w:val="00C62843"/>
    <w:rsid w:val="00C62936"/>
    <w:rsid w:val="00C63660"/>
    <w:rsid w:val="00C63F0F"/>
    <w:rsid w:val="00C6408D"/>
    <w:rsid w:val="00C64EAE"/>
    <w:rsid w:val="00C658A3"/>
    <w:rsid w:val="00C67549"/>
    <w:rsid w:val="00C678A4"/>
    <w:rsid w:val="00C67B40"/>
    <w:rsid w:val="00C70076"/>
    <w:rsid w:val="00C726B4"/>
    <w:rsid w:val="00C73B7A"/>
    <w:rsid w:val="00C73CDE"/>
    <w:rsid w:val="00C74B78"/>
    <w:rsid w:val="00C75619"/>
    <w:rsid w:val="00C76C23"/>
    <w:rsid w:val="00C77307"/>
    <w:rsid w:val="00C80BDB"/>
    <w:rsid w:val="00C80CDA"/>
    <w:rsid w:val="00C818DB"/>
    <w:rsid w:val="00C82C24"/>
    <w:rsid w:val="00C83495"/>
    <w:rsid w:val="00C84D6B"/>
    <w:rsid w:val="00C85FAB"/>
    <w:rsid w:val="00C87F82"/>
    <w:rsid w:val="00C908EF"/>
    <w:rsid w:val="00C910C8"/>
    <w:rsid w:val="00C91A88"/>
    <w:rsid w:val="00C928C2"/>
    <w:rsid w:val="00C92C23"/>
    <w:rsid w:val="00C92FB7"/>
    <w:rsid w:val="00C93114"/>
    <w:rsid w:val="00C94280"/>
    <w:rsid w:val="00C95665"/>
    <w:rsid w:val="00C97200"/>
    <w:rsid w:val="00C97A0D"/>
    <w:rsid w:val="00CA1A87"/>
    <w:rsid w:val="00CA269F"/>
    <w:rsid w:val="00CA344A"/>
    <w:rsid w:val="00CA3F5C"/>
    <w:rsid w:val="00CA48CF"/>
    <w:rsid w:val="00CA4E3D"/>
    <w:rsid w:val="00CA5032"/>
    <w:rsid w:val="00CA5805"/>
    <w:rsid w:val="00CA69C1"/>
    <w:rsid w:val="00CA72E1"/>
    <w:rsid w:val="00CA73CF"/>
    <w:rsid w:val="00CA76B0"/>
    <w:rsid w:val="00CA7F59"/>
    <w:rsid w:val="00CB0150"/>
    <w:rsid w:val="00CB0C7B"/>
    <w:rsid w:val="00CB15A9"/>
    <w:rsid w:val="00CB1BB9"/>
    <w:rsid w:val="00CB2EA0"/>
    <w:rsid w:val="00CB46F0"/>
    <w:rsid w:val="00CB5540"/>
    <w:rsid w:val="00CB6A7F"/>
    <w:rsid w:val="00CB712D"/>
    <w:rsid w:val="00CB7B9E"/>
    <w:rsid w:val="00CB7F22"/>
    <w:rsid w:val="00CC0158"/>
    <w:rsid w:val="00CC0C3B"/>
    <w:rsid w:val="00CC0D91"/>
    <w:rsid w:val="00CC180B"/>
    <w:rsid w:val="00CC18FB"/>
    <w:rsid w:val="00CC3BE7"/>
    <w:rsid w:val="00CC3C14"/>
    <w:rsid w:val="00CC4139"/>
    <w:rsid w:val="00CC41E6"/>
    <w:rsid w:val="00CC4628"/>
    <w:rsid w:val="00CC46BC"/>
    <w:rsid w:val="00CC616F"/>
    <w:rsid w:val="00CC6360"/>
    <w:rsid w:val="00CC6D83"/>
    <w:rsid w:val="00CC7273"/>
    <w:rsid w:val="00CC78E9"/>
    <w:rsid w:val="00CD0004"/>
    <w:rsid w:val="00CD0A59"/>
    <w:rsid w:val="00CD0B50"/>
    <w:rsid w:val="00CD0C13"/>
    <w:rsid w:val="00CD0EBC"/>
    <w:rsid w:val="00CD125C"/>
    <w:rsid w:val="00CD18F6"/>
    <w:rsid w:val="00CD1CF2"/>
    <w:rsid w:val="00CD22DE"/>
    <w:rsid w:val="00CD233F"/>
    <w:rsid w:val="00CD394C"/>
    <w:rsid w:val="00CD41D4"/>
    <w:rsid w:val="00CD495C"/>
    <w:rsid w:val="00CD6254"/>
    <w:rsid w:val="00CD645F"/>
    <w:rsid w:val="00CD6531"/>
    <w:rsid w:val="00CD77BD"/>
    <w:rsid w:val="00CD7BC5"/>
    <w:rsid w:val="00CE0B9F"/>
    <w:rsid w:val="00CE1A80"/>
    <w:rsid w:val="00CE1E14"/>
    <w:rsid w:val="00CE2475"/>
    <w:rsid w:val="00CE2FB1"/>
    <w:rsid w:val="00CE36A2"/>
    <w:rsid w:val="00CE5435"/>
    <w:rsid w:val="00CE61A0"/>
    <w:rsid w:val="00CE6378"/>
    <w:rsid w:val="00CE78C4"/>
    <w:rsid w:val="00CF28A7"/>
    <w:rsid w:val="00CF2D9D"/>
    <w:rsid w:val="00CF2EAC"/>
    <w:rsid w:val="00CF3C7A"/>
    <w:rsid w:val="00CF411E"/>
    <w:rsid w:val="00CF44D9"/>
    <w:rsid w:val="00CF5039"/>
    <w:rsid w:val="00CF7BD8"/>
    <w:rsid w:val="00D02825"/>
    <w:rsid w:val="00D02A1F"/>
    <w:rsid w:val="00D02CE4"/>
    <w:rsid w:val="00D0391B"/>
    <w:rsid w:val="00D039C6"/>
    <w:rsid w:val="00D051E3"/>
    <w:rsid w:val="00D05A0C"/>
    <w:rsid w:val="00D07147"/>
    <w:rsid w:val="00D10CCD"/>
    <w:rsid w:val="00D10E90"/>
    <w:rsid w:val="00D11D1B"/>
    <w:rsid w:val="00D1207F"/>
    <w:rsid w:val="00D12DDD"/>
    <w:rsid w:val="00D13082"/>
    <w:rsid w:val="00D1346A"/>
    <w:rsid w:val="00D13B37"/>
    <w:rsid w:val="00D142EC"/>
    <w:rsid w:val="00D144BE"/>
    <w:rsid w:val="00D14A63"/>
    <w:rsid w:val="00D150CB"/>
    <w:rsid w:val="00D2159F"/>
    <w:rsid w:val="00D21834"/>
    <w:rsid w:val="00D21C0C"/>
    <w:rsid w:val="00D224D9"/>
    <w:rsid w:val="00D22769"/>
    <w:rsid w:val="00D22AE3"/>
    <w:rsid w:val="00D231D0"/>
    <w:rsid w:val="00D2389B"/>
    <w:rsid w:val="00D239D8"/>
    <w:rsid w:val="00D23B61"/>
    <w:rsid w:val="00D23E68"/>
    <w:rsid w:val="00D24B69"/>
    <w:rsid w:val="00D25539"/>
    <w:rsid w:val="00D25682"/>
    <w:rsid w:val="00D26CD8"/>
    <w:rsid w:val="00D27754"/>
    <w:rsid w:val="00D27E9B"/>
    <w:rsid w:val="00D30197"/>
    <w:rsid w:val="00D306C1"/>
    <w:rsid w:val="00D307BD"/>
    <w:rsid w:val="00D30910"/>
    <w:rsid w:val="00D309C6"/>
    <w:rsid w:val="00D31834"/>
    <w:rsid w:val="00D32942"/>
    <w:rsid w:val="00D32A13"/>
    <w:rsid w:val="00D334F7"/>
    <w:rsid w:val="00D34A22"/>
    <w:rsid w:val="00D3549C"/>
    <w:rsid w:val="00D36810"/>
    <w:rsid w:val="00D36B2E"/>
    <w:rsid w:val="00D36B48"/>
    <w:rsid w:val="00D36BA4"/>
    <w:rsid w:val="00D37874"/>
    <w:rsid w:val="00D37B0F"/>
    <w:rsid w:val="00D404B8"/>
    <w:rsid w:val="00D40B09"/>
    <w:rsid w:val="00D40D74"/>
    <w:rsid w:val="00D4101C"/>
    <w:rsid w:val="00D41A8B"/>
    <w:rsid w:val="00D41E2C"/>
    <w:rsid w:val="00D42A36"/>
    <w:rsid w:val="00D43112"/>
    <w:rsid w:val="00D436A7"/>
    <w:rsid w:val="00D4388C"/>
    <w:rsid w:val="00D43E77"/>
    <w:rsid w:val="00D4428D"/>
    <w:rsid w:val="00D44BEA"/>
    <w:rsid w:val="00D4516D"/>
    <w:rsid w:val="00D45530"/>
    <w:rsid w:val="00D475BD"/>
    <w:rsid w:val="00D4789D"/>
    <w:rsid w:val="00D50009"/>
    <w:rsid w:val="00D500B3"/>
    <w:rsid w:val="00D50607"/>
    <w:rsid w:val="00D51B54"/>
    <w:rsid w:val="00D52F9B"/>
    <w:rsid w:val="00D52FD5"/>
    <w:rsid w:val="00D552AC"/>
    <w:rsid w:val="00D55535"/>
    <w:rsid w:val="00D55673"/>
    <w:rsid w:val="00D55ABE"/>
    <w:rsid w:val="00D55E24"/>
    <w:rsid w:val="00D5653D"/>
    <w:rsid w:val="00D56F66"/>
    <w:rsid w:val="00D60226"/>
    <w:rsid w:val="00D6060C"/>
    <w:rsid w:val="00D6060D"/>
    <w:rsid w:val="00D61871"/>
    <w:rsid w:val="00D63243"/>
    <w:rsid w:val="00D638BE"/>
    <w:rsid w:val="00D64334"/>
    <w:rsid w:val="00D648A3"/>
    <w:rsid w:val="00D649D9"/>
    <w:rsid w:val="00D65057"/>
    <w:rsid w:val="00D65192"/>
    <w:rsid w:val="00D6563B"/>
    <w:rsid w:val="00D660C1"/>
    <w:rsid w:val="00D67B78"/>
    <w:rsid w:val="00D7086B"/>
    <w:rsid w:val="00D7111B"/>
    <w:rsid w:val="00D712DB"/>
    <w:rsid w:val="00D71B26"/>
    <w:rsid w:val="00D723B0"/>
    <w:rsid w:val="00D73867"/>
    <w:rsid w:val="00D74D3F"/>
    <w:rsid w:val="00D75085"/>
    <w:rsid w:val="00D75B35"/>
    <w:rsid w:val="00D772B2"/>
    <w:rsid w:val="00D80605"/>
    <w:rsid w:val="00D806A3"/>
    <w:rsid w:val="00D847F6"/>
    <w:rsid w:val="00D85173"/>
    <w:rsid w:val="00D85ADA"/>
    <w:rsid w:val="00D85B31"/>
    <w:rsid w:val="00D871CD"/>
    <w:rsid w:val="00D8753E"/>
    <w:rsid w:val="00D90AC5"/>
    <w:rsid w:val="00D914EA"/>
    <w:rsid w:val="00D91B1C"/>
    <w:rsid w:val="00D92AEB"/>
    <w:rsid w:val="00D92F80"/>
    <w:rsid w:val="00D933CD"/>
    <w:rsid w:val="00D948D9"/>
    <w:rsid w:val="00D9614F"/>
    <w:rsid w:val="00D96162"/>
    <w:rsid w:val="00D966A6"/>
    <w:rsid w:val="00D96BDB"/>
    <w:rsid w:val="00D9705A"/>
    <w:rsid w:val="00DA2ADD"/>
    <w:rsid w:val="00DA2C35"/>
    <w:rsid w:val="00DA444B"/>
    <w:rsid w:val="00DA4704"/>
    <w:rsid w:val="00DA471F"/>
    <w:rsid w:val="00DA4C81"/>
    <w:rsid w:val="00DA4DB6"/>
    <w:rsid w:val="00DA4DD0"/>
    <w:rsid w:val="00DA6CEE"/>
    <w:rsid w:val="00DA73A4"/>
    <w:rsid w:val="00DA7F3D"/>
    <w:rsid w:val="00DB0B6D"/>
    <w:rsid w:val="00DB227E"/>
    <w:rsid w:val="00DB2F6B"/>
    <w:rsid w:val="00DB2F77"/>
    <w:rsid w:val="00DB33DD"/>
    <w:rsid w:val="00DB356A"/>
    <w:rsid w:val="00DB3942"/>
    <w:rsid w:val="00DB3FFA"/>
    <w:rsid w:val="00DB5716"/>
    <w:rsid w:val="00DB5950"/>
    <w:rsid w:val="00DB5C43"/>
    <w:rsid w:val="00DB787D"/>
    <w:rsid w:val="00DC042B"/>
    <w:rsid w:val="00DC0CD3"/>
    <w:rsid w:val="00DC14E2"/>
    <w:rsid w:val="00DC1B82"/>
    <w:rsid w:val="00DC23BE"/>
    <w:rsid w:val="00DC26D5"/>
    <w:rsid w:val="00DC312D"/>
    <w:rsid w:val="00DC4151"/>
    <w:rsid w:val="00DC4545"/>
    <w:rsid w:val="00DC46F7"/>
    <w:rsid w:val="00DC7315"/>
    <w:rsid w:val="00DC75FF"/>
    <w:rsid w:val="00DC792D"/>
    <w:rsid w:val="00DC7A4A"/>
    <w:rsid w:val="00DC7A58"/>
    <w:rsid w:val="00DD0B09"/>
    <w:rsid w:val="00DD0BAF"/>
    <w:rsid w:val="00DD2A91"/>
    <w:rsid w:val="00DD2FD3"/>
    <w:rsid w:val="00DD3496"/>
    <w:rsid w:val="00DD49C8"/>
    <w:rsid w:val="00DD4D0E"/>
    <w:rsid w:val="00DD5044"/>
    <w:rsid w:val="00DD5646"/>
    <w:rsid w:val="00DD5B2E"/>
    <w:rsid w:val="00DD6F90"/>
    <w:rsid w:val="00DD7422"/>
    <w:rsid w:val="00DD7F82"/>
    <w:rsid w:val="00DE02D5"/>
    <w:rsid w:val="00DE2ECE"/>
    <w:rsid w:val="00DE36F7"/>
    <w:rsid w:val="00DE4539"/>
    <w:rsid w:val="00DE4AA6"/>
    <w:rsid w:val="00DE5949"/>
    <w:rsid w:val="00DE65FB"/>
    <w:rsid w:val="00DE728F"/>
    <w:rsid w:val="00DE7452"/>
    <w:rsid w:val="00DE7934"/>
    <w:rsid w:val="00DE7BA9"/>
    <w:rsid w:val="00DE7E78"/>
    <w:rsid w:val="00DF0D94"/>
    <w:rsid w:val="00DF162C"/>
    <w:rsid w:val="00DF1952"/>
    <w:rsid w:val="00DF2296"/>
    <w:rsid w:val="00DF2627"/>
    <w:rsid w:val="00DF3956"/>
    <w:rsid w:val="00DF3CEE"/>
    <w:rsid w:val="00DF4E23"/>
    <w:rsid w:val="00DF5F75"/>
    <w:rsid w:val="00DF6009"/>
    <w:rsid w:val="00DF6540"/>
    <w:rsid w:val="00DF6987"/>
    <w:rsid w:val="00DF6EC8"/>
    <w:rsid w:val="00DF7502"/>
    <w:rsid w:val="00E0307F"/>
    <w:rsid w:val="00E037A8"/>
    <w:rsid w:val="00E0389F"/>
    <w:rsid w:val="00E03CD3"/>
    <w:rsid w:val="00E03FC0"/>
    <w:rsid w:val="00E04D4B"/>
    <w:rsid w:val="00E05605"/>
    <w:rsid w:val="00E0626A"/>
    <w:rsid w:val="00E06C87"/>
    <w:rsid w:val="00E070A8"/>
    <w:rsid w:val="00E07234"/>
    <w:rsid w:val="00E076F3"/>
    <w:rsid w:val="00E07DDB"/>
    <w:rsid w:val="00E07F43"/>
    <w:rsid w:val="00E07FB8"/>
    <w:rsid w:val="00E1011B"/>
    <w:rsid w:val="00E13824"/>
    <w:rsid w:val="00E138EC"/>
    <w:rsid w:val="00E13914"/>
    <w:rsid w:val="00E14423"/>
    <w:rsid w:val="00E14896"/>
    <w:rsid w:val="00E153DA"/>
    <w:rsid w:val="00E15B65"/>
    <w:rsid w:val="00E161C1"/>
    <w:rsid w:val="00E1636F"/>
    <w:rsid w:val="00E16405"/>
    <w:rsid w:val="00E1684F"/>
    <w:rsid w:val="00E176FE"/>
    <w:rsid w:val="00E178DA"/>
    <w:rsid w:val="00E20410"/>
    <w:rsid w:val="00E20966"/>
    <w:rsid w:val="00E20BB7"/>
    <w:rsid w:val="00E219AA"/>
    <w:rsid w:val="00E21CA3"/>
    <w:rsid w:val="00E2279E"/>
    <w:rsid w:val="00E2286A"/>
    <w:rsid w:val="00E24B0F"/>
    <w:rsid w:val="00E25809"/>
    <w:rsid w:val="00E25F21"/>
    <w:rsid w:val="00E26EC5"/>
    <w:rsid w:val="00E275FA"/>
    <w:rsid w:val="00E27B3D"/>
    <w:rsid w:val="00E32C00"/>
    <w:rsid w:val="00E33D07"/>
    <w:rsid w:val="00E3424C"/>
    <w:rsid w:val="00E358AB"/>
    <w:rsid w:val="00E36E46"/>
    <w:rsid w:val="00E3789B"/>
    <w:rsid w:val="00E37D28"/>
    <w:rsid w:val="00E37DBE"/>
    <w:rsid w:val="00E41177"/>
    <w:rsid w:val="00E41C91"/>
    <w:rsid w:val="00E420E5"/>
    <w:rsid w:val="00E4265D"/>
    <w:rsid w:val="00E43854"/>
    <w:rsid w:val="00E43CD1"/>
    <w:rsid w:val="00E44B41"/>
    <w:rsid w:val="00E44F37"/>
    <w:rsid w:val="00E44FB8"/>
    <w:rsid w:val="00E45112"/>
    <w:rsid w:val="00E45C7B"/>
    <w:rsid w:val="00E46462"/>
    <w:rsid w:val="00E50237"/>
    <w:rsid w:val="00E50960"/>
    <w:rsid w:val="00E516D2"/>
    <w:rsid w:val="00E51DFB"/>
    <w:rsid w:val="00E5253F"/>
    <w:rsid w:val="00E539F8"/>
    <w:rsid w:val="00E53E8E"/>
    <w:rsid w:val="00E54DDB"/>
    <w:rsid w:val="00E55166"/>
    <w:rsid w:val="00E55771"/>
    <w:rsid w:val="00E55A98"/>
    <w:rsid w:val="00E56857"/>
    <w:rsid w:val="00E56A75"/>
    <w:rsid w:val="00E56E37"/>
    <w:rsid w:val="00E573A5"/>
    <w:rsid w:val="00E57E1F"/>
    <w:rsid w:val="00E620A2"/>
    <w:rsid w:val="00E63F37"/>
    <w:rsid w:val="00E6418F"/>
    <w:rsid w:val="00E64BEC"/>
    <w:rsid w:val="00E657AD"/>
    <w:rsid w:val="00E65F3D"/>
    <w:rsid w:val="00E66938"/>
    <w:rsid w:val="00E66E13"/>
    <w:rsid w:val="00E674C2"/>
    <w:rsid w:val="00E675BB"/>
    <w:rsid w:val="00E70C7D"/>
    <w:rsid w:val="00E71A66"/>
    <w:rsid w:val="00E720FE"/>
    <w:rsid w:val="00E72237"/>
    <w:rsid w:val="00E725D7"/>
    <w:rsid w:val="00E72630"/>
    <w:rsid w:val="00E72B09"/>
    <w:rsid w:val="00E733FA"/>
    <w:rsid w:val="00E73733"/>
    <w:rsid w:val="00E74A63"/>
    <w:rsid w:val="00E7511C"/>
    <w:rsid w:val="00E75214"/>
    <w:rsid w:val="00E76F3F"/>
    <w:rsid w:val="00E80625"/>
    <w:rsid w:val="00E81623"/>
    <w:rsid w:val="00E81694"/>
    <w:rsid w:val="00E8425A"/>
    <w:rsid w:val="00E84263"/>
    <w:rsid w:val="00E844BD"/>
    <w:rsid w:val="00E84BA9"/>
    <w:rsid w:val="00E855DC"/>
    <w:rsid w:val="00E85FBA"/>
    <w:rsid w:val="00E86388"/>
    <w:rsid w:val="00E866F2"/>
    <w:rsid w:val="00E8773B"/>
    <w:rsid w:val="00E87E4B"/>
    <w:rsid w:val="00E91049"/>
    <w:rsid w:val="00E91958"/>
    <w:rsid w:val="00E91FA1"/>
    <w:rsid w:val="00E924B3"/>
    <w:rsid w:val="00E95E07"/>
    <w:rsid w:val="00E96037"/>
    <w:rsid w:val="00E969DA"/>
    <w:rsid w:val="00E97E06"/>
    <w:rsid w:val="00EA31C9"/>
    <w:rsid w:val="00EA3302"/>
    <w:rsid w:val="00EA3CBE"/>
    <w:rsid w:val="00EA414F"/>
    <w:rsid w:val="00EA5353"/>
    <w:rsid w:val="00EA57B1"/>
    <w:rsid w:val="00EA5E11"/>
    <w:rsid w:val="00EA60A5"/>
    <w:rsid w:val="00EA7556"/>
    <w:rsid w:val="00EA7A6C"/>
    <w:rsid w:val="00EB0042"/>
    <w:rsid w:val="00EB07D3"/>
    <w:rsid w:val="00EB0D97"/>
    <w:rsid w:val="00EB2872"/>
    <w:rsid w:val="00EB2EC5"/>
    <w:rsid w:val="00EB2F2A"/>
    <w:rsid w:val="00EB375F"/>
    <w:rsid w:val="00EB3B2A"/>
    <w:rsid w:val="00EB46D7"/>
    <w:rsid w:val="00EB5FCD"/>
    <w:rsid w:val="00EB6EDB"/>
    <w:rsid w:val="00EB73D7"/>
    <w:rsid w:val="00EB79FE"/>
    <w:rsid w:val="00EC057C"/>
    <w:rsid w:val="00EC09CF"/>
    <w:rsid w:val="00EC164F"/>
    <w:rsid w:val="00EC1E7E"/>
    <w:rsid w:val="00EC1EC8"/>
    <w:rsid w:val="00EC2FB3"/>
    <w:rsid w:val="00EC3929"/>
    <w:rsid w:val="00EC3B0E"/>
    <w:rsid w:val="00EC40E6"/>
    <w:rsid w:val="00EC431D"/>
    <w:rsid w:val="00EC45E3"/>
    <w:rsid w:val="00EC4AF3"/>
    <w:rsid w:val="00EC4DE8"/>
    <w:rsid w:val="00EC5440"/>
    <w:rsid w:val="00EC62CC"/>
    <w:rsid w:val="00EC64F0"/>
    <w:rsid w:val="00EC7740"/>
    <w:rsid w:val="00EC7F80"/>
    <w:rsid w:val="00ED0964"/>
    <w:rsid w:val="00ED0A9C"/>
    <w:rsid w:val="00ED16F1"/>
    <w:rsid w:val="00ED371D"/>
    <w:rsid w:val="00ED37CC"/>
    <w:rsid w:val="00ED47FE"/>
    <w:rsid w:val="00ED480D"/>
    <w:rsid w:val="00ED56B0"/>
    <w:rsid w:val="00ED6B97"/>
    <w:rsid w:val="00ED7CFF"/>
    <w:rsid w:val="00EE0550"/>
    <w:rsid w:val="00EE1481"/>
    <w:rsid w:val="00EE1697"/>
    <w:rsid w:val="00EE1A92"/>
    <w:rsid w:val="00EE1ABB"/>
    <w:rsid w:val="00EE1DA8"/>
    <w:rsid w:val="00EE1E46"/>
    <w:rsid w:val="00EE362B"/>
    <w:rsid w:val="00EE3B72"/>
    <w:rsid w:val="00EE41F7"/>
    <w:rsid w:val="00EE46FF"/>
    <w:rsid w:val="00EE52D4"/>
    <w:rsid w:val="00EE580B"/>
    <w:rsid w:val="00EE5839"/>
    <w:rsid w:val="00EE6E86"/>
    <w:rsid w:val="00EE70D1"/>
    <w:rsid w:val="00EE7BCC"/>
    <w:rsid w:val="00EF0244"/>
    <w:rsid w:val="00EF10B1"/>
    <w:rsid w:val="00EF1962"/>
    <w:rsid w:val="00EF22BB"/>
    <w:rsid w:val="00EF26B6"/>
    <w:rsid w:val="00EF3103"/>
    <w:rsid w:val="00EF3F68"/>
    <w:rsid w:val="00EF424C"/>
    <w:rsid w:val="00EF42D2"/>
    <w:rsid w:val="00EF5B1D"/>
    <w:rsid w:val="00EF5F53"/>
    <w:rsid w:val="00EF661D"/>
    <w:rsid w:val="00EF71D0"/>
    <w:rsid w:val="00EF762E"/>
    <w:rsid w:val="00F00012"/>
    <w:rsid w:val="00F001EF"/>
    <w:rsid w:val="00F009B3"/>
    <w:rsid w:val="00F01324"/>
    <w:rsid w:val="00F014FB"/>
    <w:rsid w:val="00F01790"/>
    <w:rsid w:val="00F023C4"/>
    <w:rsid w:val="00F02763"/>
    <w:rsid w:val="00F039EA"/>
    <w:rsid w:val="00F03AC5"/>
    <w:rsid w:val="00F0409B"/>
    <w:rsid w:val="00F04A32"/>
    <w:rsid w:val="00F05013"/>
    <w:rsid w:val="00F05D0F"/>
    <w:rsid w:val="00F060C8"/>
    <w:rsid w:val="00F06C86"/>
    <w:rsid w:val="00F06C87"/>
    <w:rsid w:val="00F06E1F"/>
    <w:rsid w:val="00F07578"/>
    <w:rsid w:val="00F077DA"/>
    <w:rsid w:val="00F10201"/>
    <w:rsid w:val="00F10585"/>
    <w:rsid w:val="00F108F2"/>
    <w:rsid w:val="00F111A2"/>
    <w:rsid w:val="00F11210"/>
    <w:rsid w:val="00F11356"/>
    <w:rsid w:val="00F11721"/>
    <w:rsid w:val="00F118BD"/>
    <w:rsid w:val="00F11FAF"/>
    <w:rsid w:val="00F13555"/>
    <w:rsid w:val="00F15512"/>
    <w:rsid w:val="00F15675"/>
    <w:rsid w:val="00F15B38"/>
    <w:rsid w:val="00F15DD7"/>
    <w:rsid w:val="00F17B4E"/>
    <w:rsid w:val="00F2053A"/>
    <w:rsid w:val="00F20F44"/>
    <w:rsid w:val="00F210F7"/>
    <w:rsid w:val="00F21BB5"/>
    <w:rsid w:val="00F21D45"/>
    <w:rsid w:val="00F22BCD"/>
    <w:rsid w:val="00F22D2E"/>
    <w:rsid w:val="00F22DE8"/>
    <w:rsid w:val="00F23688"/>
    <w:rsid w:val="00F238FD"/>
    <w:rsid w:val="00F240B4"/>
    <w:rsid w:val="00F24D2E"/>
    <w:rsid w:val="00F25CAE"/>
    <w:rsid w:val="00F25DB5"/>
    <w:rsid w:val="00F26B56"/>
    <w:rsid w:val="00F27391"/>
    <w:rsid w:val="00F27D3A"/>
    <w:rsid w:val="00F31780"/>
    <w:rsid w:val="00F3186D"/>
    <w:rsid w:val="00F32D73"/>
    <w:rsid w:val="00F32DE9"/>
    <w:rsid w:val="00F33AE5"/>
    <w:rsid w:val="00F341FB"/>
    <w:rsid w:val="00F3462D"/>
    <w:rsid w:val="00F34B25"/>
    <w:rsid w:val="00F364E3"/>
    <w:rsid w:val="00F37000"/>
    <w:rsid w:val="00F37319"/>
    <w:rsid w:val="00F404A2"/>
    <w:rsid w:val="00F41141"/>
    <w:rsid w:val="00F41230"/>
    <w:rsid w:val="00F420FE"/>
    <w:rsid w:val="00F42725"/>
    <w:rsid w:val="00F44091"/>
    <w:rsid w:val="00F4424D"/>
    <w:rsid w:val="00F45087"/>
    <w:rsid w:val="00F46179"/>
    <w:rsid w:val="00F464D7"/>
    <w:rsid w:val="00F4661A"/>
    <w:rsid w:val="00F46AC2"/>
    <w:rsid w:val="00F47D55"/>
    <w:rsid w:val="00F50190"/>
    <w:rsid w:val="00F5039D"/>
    <w:rsid w:val="00F50B8A"/>
    <w:rsid w:val="00F5196D"/>
    <w:rsid w:val="00F519CA"/>
    <w:rsid w:val="00F51C85"/>
    <w:rsid w:val="00F52E1B"/>
    <w:rsid w:val="00F539F0"/>
    <w:rsid w:val="00F53BAF"/>
    <w:rsid w:val="00F563C9"/>
    <w:rsid w:val="00F566C8"/>
    <w:rsid w:val="00F566E3"/>
    <w:rsid w:val="00F56969"/>
    <w:rsid w:val="00F56EE8"/>
    <w:rsid w:val="00F56EF0"/>
    <w:rsid w:val="00F606A7"/>
    <w:rsid w:val="00F6170A"/>
    <w:rsid w:val="00F6201B"/>
    <w:rsid w:val="00F627B7"/>
    <w:rsid w:val="00F62885"/>
    <w:rsid w:val="00F62FA9"/>
    <w:rsid w:val="00F63084"/>
    <w:rsid w:val="00F63E38"/>
    <w:rsid w:val="00F644B9"/>
    <w:rsid w:val="00F644DF"/>
    <w:rsid w:val="00F64DAF"/>
    <w:rsid w:val="00F64F56"/>
    <w:rsid w:val="00F6664C"/>
    <w:rsid w:val="00F703F1"/>
    <w:rsid w:val="00F70BBB"/>
    <w:rsid w:val="00F7121B"/>
    <w:rsid w:val="00F71C8D"/>
    <w:rsid w:val="00F72461"/>
    <w:rsid w:val="00F72AFD"/>
    <w:rsid w:val="00F74E72"/>
    <w:rsid w:val="00F74FEF"/>
    <w:rsid w:val="00F75415"/>
    <w:rsid w:val="00F75454"/>
    <w:rsid w:val="00F758B9"/>
    <w:rsid w:val="00F759A4"/>
    <w:rsid w:val="00F762FC"/>
    <w:rsid w:val="00F77161"/>
    <w:rsid w:val="00F80194"/>
    <w:rsid w:val="00F80D38"/>
    <w:rsid w:val="00F8126B"/>
    <w:rsid w:val="00F81D79"/>
    <w:rsid w:val="00F82FEE"/>
    <w:rsid w:val="00F83760"/>
    <w:rsid w:val="00F83974"/>
    <w:rsid w:val="00F83BB6"/>
    <w:rsid w:val="00F84169"/>
    <w:rsid w:val="00F84FA4"/>
    <w:rsid w:val="00F85605"/>
    <w:rsid w:val="00F86761"/>
    <w:rsid w:val="00F86EC2"/>
    <w:rsid w:val="00F8748E"/>
    <w:rsid w:val="00F87B7E"/>
    <w:rsid w:val="00F87FBA"/>
    <w:rsid w:val="00F9057B"/>
    <w:rsid w:val="00F9123C"/>
    <w:rsid w:val="00F91EC4"/>
    <w:rsid w:val="00F9218D"/>
    <w:rsid w:val="00F9220A"/>
    <w:rsid w:val="00F92468"/>
    <w:rsid w:val="00F934B0"/>
    <w:rsid w:val="00F934FC"/>
    <w:rsid w:val="00F94D5B"/>
    <w:rsid w:val="00F9552A"/>
    <w:rsid w:val="00F97149"/>
    <w:rsid w:val="00F977B1"/>
    <w:rsid w:val="00F97EC5"/>
    <w:rsid w:val="00F97EE0"/>
    <w:rsid w:val="00FA042A"/>
    <w:rsid w:val="00FA0FFD"/>
    <w:rsid w:val="00FA1134"/>
    <w:rsid w:val="00FA1306"/>
    <w:rsid w:val="00FA1618"/>
    <w:rsid w:val="00FA1852"/>
    <w:rsid w:val="00FA1AF3"/>
    <w:rsid w:val="00FA20DB"/>
    <w:rsid w:val="00FA254B"/>
    <w:rsid w:val="00FA2995"/>
    <w:rsid w:val="00FA2F91"/>
    <w:rsid w:val="00FA4AF2"/>
    <w:rsid w:val="00FA4BD9"/>
    <w:rsid w:val="00FA648C"/>
    <w:rsid w:val="00FA67B1"/>
    <w:rsid w:val="00FA6931"/>
    <w:rsid w:val="00FB0BD1"/>
    <w:rsid w:val="00FB23B8"/>
    <w:rsid w:val="00FB2C7D"/>
    <w:rsid w:val="00FB369E"/>
    <w:rsid w:val="00FB3893"/>
    <w:rsid w:val="00FB3FD3"/>
    <w:rsid w:val="00FB4B97"/>
    <w:rsid w:val="00FB4E28"/>
    <w:rsid w:val="00FB53F5"/>
    <w:rsid w:val="00FB5F88"/>
    <w:rsid w:val="00FB6B11"/>
    <w:rsid w:val="00FB7913"/>
    <w:rsid w:val="00FB7BF0"/>
    <w:rsid w:val="00FC003A"/>
    <w:rsid w:val="00FC1C12"/>
    <w:rsid w:val="00FC311A"/>
    <w:rsid w:val="00FC3D27"/>
    <w:rsid w:val="00FC483A"/>
    <w:rsid w:val="00FC5ACD"/>
    <w:rsid w:val="00FC5B76"/>
    <w:rsid w:val="00FC5E04"/>
    <w:rsid w:val="00FC7A1A"/>
    <w:rsid w:val="00FC7D20"/>
    <w:rsid w:val="00FC7FDB"/>
    <w:rsid w:val="00FD0797"/>
    <w:rsid w:val="00FD085C"/>
    <w:rsid w:val="00FD1579"/>
    <w:rsid w:val="00FD15FE"/>
    <w:rsid w:val="00FD186F"/>
    <w:rsid w:val="00FD3160"/>
    <w:rsid w:val="00FD3484"/>
    <w:rsid w:val="00FD465E"/>
    <w:rsid w:val="00FD4B24"/>
    <w:rsid w:val="00FD4B31"/>
    <w:rsid w:val="00FD4D5B"/>
    <w:rsid w:val="00FD5558"/>
    <w:rsid w:val="00FD55E5"/>
    <w:rsid w:val="00FD5BBE"/>
    <w:rsid w:val="00FD6262"/>
    <w:rsid w:val="00FD6CF7"/>
    <w:rsid w:val="00FD6D72"/>
    <w:rsid w:val="00FD722A"/>
    <w:rsid w:val="00FE065C"/>
    <w:rsid w:val="00FE0898"/>
    <w:rsid w:val="00FE0C91"/>
    <w:rsid w:val="00FE132D"/>
    <w:rsid w:val="00FE1DF2"/>
    <w:rsid w:val="00FE4828"/>
    <w:rsid w:val="00FE576B"/>
    <w:rsid w:val="00FE58CD"/>
    <w:rsid w:val="00FE5F30"/>
    <w:rsid w:val="00FE63D6"/>
    <w:rsid w:val="00FE6646"/>
    <w:rsid w:val="00FE679D"/>
    <w:rsid w:val="00FE6F94"/>
    <w:rsid w:val="00FE751D"/>
    <w:rsid w:val="00FE7F1E"/>
    <w:rsid w:val="00FF11D7"/>
    <w:rsid w:val="00FF1B0D"/>
    <w:rsid w:val="00FF2A90"/>
    <w:rsid w:val="00FF3534"/>
    <w:rsid w:val="00FF3779"/>
    <w:rsid w:val="00FF40B2"/>
    <w:rsid w:val="00FF48CF"/>
    <w:rsid w:val="00FF4BEE"/>
    <w:rsid w:val="00FF519C"/>
    <w:rsid w:val="00FF54FA"/>
    <w:rsid w:val="00FF6330"/>
    <w:rsid w:val="00FF76C7"/>
    <w:rsid w:val="00FF7D80"/>
    <w:rsid w:val="660F32F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kern w:val="0"/>
      <w:sz w:val="24"/>
      <w:szCs w:val="24"/>
      <w:lang w:val="en-US" w:eastAsia="en-US" w:bidi="th-TH"/>
      <w14:ligatures w14:val="none"/>
    </w:rPr>
  </w:style>
  <w:style w:type="paragraph" w:styleId="2">
    <w:name w:val="heading 1"/>
    <w:basedOn w:val="1"/>
    <w:next w:val="1"/>
    <w:link w:val="27"/>
    <w:qFormat/>
    <w:uiPriority w:val="9"/>
    <w:pPr>
      <w:keepNext/>
      <w:keepLines/>
      <w:spacing w:before="360" w:after="80"/>
      <w:outlineLvl w:val="0"/>
    </w:pPr>
    <w:rPr>
      <w:rFonts w:asciiTheme="majorHAnsi" w:hAnsiTheme="majorHAnsi" w:eastAsiaTheme="majorEastAsia" w:cstheme="majorBidi"/>
      <w:color w:val="2F5597" w:themeColor="accent1" w:themeShade="BF"/>
      <w:kern w:val="2"/>
      <w:sz w:val="40"/>
      <w:szCs w:val="50"/>
      <w14:ligatures w14:val="standardContextual"/>
    </w:rPr>
  </w:style>
  <w:style w:type="paragraph" w:styleId="3">
    <w:name w:val="heading 2"/>
    <w:basedOn w:val="1"/>
    <w:next w:val="1"/>
    <w:link w:val="28"/>
    <w:unhideWhenUsed/>
    <w:qFormat/>
    <w:uiPriority w:val="9"/>
    <w:pPr>
      <w:keepNext/>
      <w:keepLines/>
      <w:spacing w:before="160" w:after="80"/>
      <w:outlineLvl w:val="1"/>
    </w:pPr>
    <w:rPr>
      <w:rFonts w:asciiTheme="majorHAnsi" w:hAnsiTheme="majorHAnsi" w:eastAsiaTheme="majorEastAsia" w:cstheme="majorBidi"/>
      <w:color w:val="2F5597" w:themeColor="accent1" w:themeShade="BF"/>
      <w:kern w:val="2"/>
      <w:sz w:val="32"/>
      <w:szCs w:val="40"/>
      <w14:ligatures w14:val="standardContextual"/>
    </w:rPr>
  </w:style>
  <w:style w:type="paragraph" w:styleId="4">
    <w:name w:val="heading 3"/>
    <w:basedOn w:val="1"/>
    <w:next w:val="1"/>
    <w:link w:val="29"/>
    <w:unhideWhenUsed/>
    <w:qFormat/>
    <w:uiPriority w:val="9"/>
    <w:pPr>
      <w:keepNext/>
      <w:keepLines/>
      <w:spacing w:before="160" w:after="80"/>
      <w:outlineLvl w:val="2"/>
    </w:pPr>
    <w:rPr>
      <w:rFonts w:asciiTheme="minorHAnsi" w:hAnsiTheme="minorHAnsi" w:eastAsiaTheme="majorEastAsia" w:cstheme="majorBidi"/>
      <w:color w:val="2F5597" w:themeColor="accent1" w:themeShade="BF"/>
      <w:kern w:val="2"/>
      <w:sz w:val="28"/>
      <w:szCs w:val="35"/>
      <w14:ligatures w14:val="standardContextual"/>
    </w:rPr>
  </w:style>
  <w:style w:type="paragraph" w:styleId="5">
    <w:name w:val="heading 4"/>
    <w:basedOn w:val="1"/>
    <w:next w:val="1"/>
    <w:link w:val="30"/>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kern w:val="2"/>
      <w:szCs w:val="30"/>
      <w14:ligatures w14:val="standardContextual"/>
    </w:rPr>
  </w:style>
  <w:style w:type="paragraph" w:styleId="6">
    <w:name w:val="heading 5"/>
    <w:basedOn w:val="1"/>
    <w:next w:val="1"/>
    <w:link w:val="31"/>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kern w:val="2"/>
      <w:szCs w:val="30"/>
      <w14:ligatures w14:val="standardContextual"/>
    </w:rPr>
  </w:style>
  <w:style w:type="paragraph" w:styleId="7">
    <w:name w:val="heading 6"/>
    <w:basedOn w:val="1"/>
    <w:next w:val="1"/>
    <w:link w:val="32"/>
    <w:semiHidden/>
    <w:unhideWhenUsed/>
    <w:qFormat/>
    <w:uiPriority w:val="9"/>
    <w:pPr>
      <w:keepNext/>
      <w:keepLines/>
      <w:spacing w:before="40"/>
      <w:outlineLvl w:val="5"/>
    </w:pPr>
    <w:rPr>
      <w:rFonts w:asciiTheme="minorHAnsi" w:hAnsiTheme="minorHAnsi" w:eastAsiaTheme="majorEastAsia" w:cstheme="majorBidi"/>
      <w:i/>
      <w:iCs/>
      <w:color w:val="595959" w:themeColor="text1" w:themeTint="A6"/>
      <w:kern w:val="2"/>
      <w:szCs w:val="30"/>
      <w14:textFill>
        <w14:solidFill>
          <w14:schemeClr w14:val="tx1">
            <w14:lumMod w14:val="65000"/>
            <w14:lumOff w14:val="35000"/>
          </w14:schemeClr>
        </w14:solidFill>
      </w14:textFill>
      <w14:ligatures w14:val="standardContextual"/>
    </w:rPr>
  </w:style>
  <w:style w:type="paragraph" w:styleId="8">
    <w:name w:val="heading 7"/>
    <w:basedOn w:val="1"/>
    <w:next w:val="1"/>
    <w:link w:val="33"/>
    <w:semiHidden/>
    <w:unhideWhenUsed/>
    <w:qFormat/>
    <w:uiPriority w:val="9"/>
    <w:pPr>
      <w:keepNext/>
      <w:keepLines/>
      <w:spacing w:before="40"/>
      <w:outlineLvl w:val="6"/>
    </w:pPr>
    <w:rPr>
      <w:rFonts w:asciiTheme="minorHAnsi" w:hAnsiTheme="minorHAnsi" w:eastAsiaTheme="majorEastAsia" w:cstheme="majorBidi"/>
      <w:color w:val="595959" w:themeColor="text1" w:themeTint="A6"/>
      <w:kern w:val="2"/>
      <w:szCs w:val="30"/>
      <w14:textFill>
        <w14:solidFill>
          <w14:schemeClr w14:val="tx1">
            <w14:lumMod w14:val="65000"/>
            <w14:lumOff w14:val="35000"/>
          </w14:schemeClr>
        </w14:solidFill>
      </w14:textFill>
      <w14:ligatures w14:val="standardContextual"/>
    </w:rPr>
  </w:style>
  <w:style w:type="paragraph" w:styleId="9">
    <w:name w:val="heading 8"/>
    <w:basedOn w:val="1"/>
    <w:next w:val="1"/>
    <w:link w:val="34"/>
    <w:semiHidden/>
    <w:unhideWhenUsed/>
    <w:qFormat/>
    <w:uiPriority w:val="9"/>
    <w:pPr>
      <w:keepNext/>
      <w:keepLines/>
      <w:outlineLvl w:val="7"/>
    </w:pPr>
    <w:rPr>
      <w:rFonts w:asciiTheme="minorHAnsi" w:hAnsiTheme="minorHAnsi" w:eastAsiaTheme="majorEastAsia" w:cstheme="majorBidi"/>
      <w:i/>
      <w:iCs/>
      <w:color w:val="262626" w:themeColor="text1" w:themeTint="D9"/>
      <w:kern w:val="2"/>
      <w:szCs w:val="30"/>
      <w14:textFill>
        <w14:solidFill>
          <w14:schemeClr w14:val="tx1">
            <w14:lumMod w14:val="85000"/>
            <w14:lumOff w14:val="15000"/>
          </w14:schemeClr>
        </w14:solidFill>
      </w14:textFill>
      <w14:ligatures w14:val="standardContextual"/>
    </w:rPr>
  </w:style>
  <w:style w:type="paragraph" w:styleId="10">
    <w:name w:val="heading 9"/>
    <w:basedOn w:val="1"/>
    <w:next w:val="1"/>
    <w:link w:val="35"/>
    <w:semiHidden/>
    <w:unhideWhenUsed/>
    <w:qFormat/>
    <w:uiPriority w:val="9"/>
    <w:pPr>
      <w:keepNext/>
      <w:keepLines/>
      <w:outlineLvl w:val="8"/>
    </w:pPr>
    <w:rPr>
      <w:rFonts w:asciiTheme="minorHAnsi" w:hAnsiTheme="minorHAnsi" w:eastAsiaTheme="majorEastAsia" w:cstheme="majorBidi"/>
      <w:color w:val="262626" w:themeColor="text1" w:themeTint="D9"/>
      <w:kern w:val="2"/>
      <w:szCs w:val="30"/>
      <w14:textFill>
        <w14:solidFill>
          <w14:schemeClr w14:val="tx1">
            <w14:lumMod w14:val="85000"/>
            <w14:lumOff w14:val="15000"/>
          </w14:schemeClr>
        </w14:solidFill>
      </w14:textFill>
      <w14:ligatures w14:val="standardContextual"/>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7"/>
    <w:unhideWhenUsed/>
    <w:qFormat/>
    <w:uiPriority w:val="99"/>
    <w:rPr>
      <w:sz w:val="20"/>
      <w:szCs w:val="20"/>
    </w:rPr>
  </w:style>
  <w:style w:type="paragraph" w:styleId="12">
    <w:name w:val="Body Text"/>
    <w:basedOn w:val="1"/>
    <w:link w:val="45"/>
    <w:uiPriority w:val="0"/>
    <w:pPr>
      <w:spacing w:line="240" w:lineRule="atLeast"/>
      <w:ind w:right="1707"/>
    </w:pPr>
    <w:rPr>
      <w:rFonts w:eastAsia="宋体" w:cs="Angsana New"/>
      <w:color w:val="000000"/>
      <w:sz w:val="20"/>
      <w:szCs w:val="20"/>
    </w:rPr>
  </w:style>
  <w:style w:type="paragraph" w:styleId="13">
    <w:name w:val="footer"/>
    <w:basedOn w:val="1"/>
    <w:link w:val="50"/>
    <w:unhideWhenUsed/>
    <w:qFormat/>
    <w:uiPriority w:val="99"/>
    <w:pPr>
      <w:tabs>
        <w:tab w:val="center" w:pos="4680"/>
        <w:tab w:val="right" w:pos="9360"/>
      </w:tabs>
    </w:pPr>
  </w:style>
  <w:style w:type="paragraph" w:styleId="14">
    <w:name w:val="header"/>
    <w:basedOn w:val="1"/>
    <w:link w:val="49"/>
    <w:unhideWhenUsed/>
    <w:qFormat/>
    <w:uiPriority w:val="99"/>
    <w:pPr>
      <w:tabs>
        <w:tab w:val="center" w:pos="4680"/>
        <w:tab w:val="right" w:pos="9360"/>
      </w:tabs>
    </w:pPr>
  </w:style>
  <w:style w:type="paragraph" w:styleId="15">
    <w:name w:val="Subtitle"/>
    <w:basedOn w:val="1"/>
    <w:next w:val="1"/>
    <w:link w:val="37"/>
    <w:qFormat/>
    <w:uiPriority w:val="11"/>
    <w:pPr>
      <w:spacing w:after="160"/>
    </w:pPr>
    <w:rPr>
      <w:rFonts w:asciiTheme="minorHAnsi" w:hAnsiTheme="minorHAnsi" w:eastAsiaTheme="majorEastAsia" w:cstheme="majorBidi"/>
      <w:color w:val="595959" w:themeColor="text1" w:themeTint="A6"/>
      <w:spacing w:val="15"/>
      <w:kern w:val="2"/>
      <w:sz w:val="28"/>
      <w:szCs w:val="35"/>
      <w14:textFill>
        <w14:solidFill>
          <w14:schemeClr w14:val="tx1">
            <w14:lumMod w14:val="65000"/>
            <w14:lumOff w14:val="35000"/>
          </w14:schemeClr>
        </w14:solidFill>
      </w14:textFill>
      <w14:ligatures w14:val="standardContextual"/>
    </w:rPr>
  </w:style>
  <w:style w:type="paragraph" w:styleId="16">
    <w:name w:val="HTML Preformatted"/>
    <w:basedOn w:val="1"/>
    <w:link w:val="51"/>
    <w:semiHidden/>
    <w:unhideWhenUsed/>
    <w:uiPriority w:val="99"/>
    <w:rPr>
      <w:rFonts w:ascii="Consolas" w:hAnsi="Consolas" w:cs="Angsana New"/>
      <w:sz w:val="20"/>
      <w:szCs w:val="25"/>
    </w:rPr>
  </w:style>
  <w:style w:type="paragraph" w:styleId="17">
    <w:name w:val="Normal (Web)"/>
    <w:basedOn w:val="1"/>
    <w:semiHidden/>
    <w:unhideWhenUsed/>
    <w:uiPriority w:val="99"/>
  </w:style>
  <w:style w:type="paragraph" w:styleId="18">
    <w:name w:val="Title"/>
    <w:basedOn w:val="1"/>
    <w:next w:val="1"/>
    <w:link w:val="36"/>
    <w:qFormat/>
    <w:uiPriority w:val="10"/>
    <w:pPr>
      <w:spacing w:after="80"/>
      <w:contextualSpacing/>
    </w:pPr>
    <w:rPr>
      <w:rFonts w:asciiTheme="majorHAnsi" w:hAnsiTheme="majorHAnsi" w:eastAsiaTheme="majorEastAsia" w:cstheme="majorBidi"/>
      <w:spacing w:val="-10"/>
      <w:kern w:val="28"/>
      <w:sz w:val="56"/>
      <w:szCs w:val="71"/>
      <w14:ligatures w14:val="standardContextual"/>
    </w:rPr>
  </w:style>
  <w:style w:type="paragraph" w:styleId="19">
    <w:name w:val="annotation subject"/>
    <w:basedOn w:val="11"/>
    <w:next w:val="11"/>
    <w:link w:val="48"/>
    <w:semiHidden/>
    <w:unhideWhenUsed/>
    <w:qFormat/>
    <w:uiPriority w:val="99"/>
    <w:rPr>
      <w:b/>
      <w:bCs/>
    </w:rPr>
  </w:style>
  <w:style w:type="table" w:styleId="21">
    <w:name w:val="Table Grid"/>
    <w:basedOn w:val="20"/>
    <w:qFormat/>
    <w:uiPriority w:val="39"/>
    <w:rPr>
      <w:sz w:val="22"/>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954F72" w:themeColor="followedHyperlink"/>
      <w:u w:val="single"/>
      <w14:textFill>
        <w14:solidFill>
          <w14:schemeClr w14:val="folHlink"/>
        </w14:solidFill>
      </w14:textFill>
    </w:rPr>
  </w:style>
  <w:style w:type="character" w:styleId="24">
    <w:name w:val="line number"/>
    <w:basedOn w:val="22"/>
    <w:semiHidden/>
    <w:unhideWhenUsed/>
    <w:qFormat/>
    <w:uiPriority w:val="99"/>
  </w:style>
  <w:style w:type="character" w:styleId="25">
    <w:name w:val="Hyperlink"/>
    <w:unhideWhenUsed/>
    <w:qFormat/>
    <w:uiPriority w:val="99"/>
    <w:rPr>
      <w:color w:val="0000FF"/>
      <w:u w:val="single"/>
    </w:rPr>
  </w:style>
  <w:style w:type="character" w:styleId="26">
    <w:name w:val="annotation reference"/>
    <w:basedOn w:val="22"/>
    <w:semiHidden/>
    <w:unhideWhenUsed/>
    <w:qFormat/>
    <w:uiPriority w:val="99"/>
    <w:rPr>
      <w:sz w:val="16"/>
      <w:szCs w:val="18"/>
    </w:rPr>
  </w:style>
  <w:style w:type="character" w:customStyle="1" w:styleId="27">
    <w:name w:val="Heading 1 Char"/>
    <w:basedOn w:val="22"/>
    <w:link w:val="2"/>
    <w:qFormat/>
    <w:uiPriority w:val="9"/>
    <w:rPr>
      <w:rFonts w:asciiTheme="majorHAnsi" w:hAnsiTheme="majorHAnsi" w:eastAsiaTheme="majorEastAsia" w:cstheme="majorBidi"/>
      <w:color w:val="2F5597" w:themeColor="accent1" w:themeShade="BF"/>
      <w:sz w:val="40"/>
      <w:szCs w:val="50"/>
    </w:rPr>
  </w:style>
  <w:style w:type="character" w:customStyle="1" w:styleId="28">
    <w:name w:val="Heading 2 Char"/>
    <w:basedOn w:val="22"/>
    <w:link w:val="3"/>
    <w:qFormat/>
    <w:uiPriority w:val="9"/>
    <w:rPr>
      <w:rFonts w:asciiTheme="majorHAnsi" w:hAnsiTheme="majorHAnsi" w:eastAsiaTheme="majorEastAsia" w:cstheme="majorBidi"/>
      <w:color w:val="2F5597" w:themeColor="accent1" w:themeShade="BF"/>
      <w:sz w:val="32"/>
      <w:szCs w:val="40"/>
    </w:rPr>
  </w:style>
  <w:style w:type="character" w:customStyle="1" w:styleId="29">
    <w:name w:val="Heading 3 Char"/>
    <w:basedOn w:val="22"/>
    <w:link w:val="4"/>
    <w:qFormat/>
    <w:uiPriority w:val="9"/>
    <w:rPr>
      <w:rFonts w:eastAsiaTheme="majorEastAsia" w:cstheme="majorBidi"/>
      <w:color w:val="2F5597" w:themeColor="accent1" w:themeShade="BF"/>
      <w:sz w:val="28"/>
      <w:szCs w:val="35"/>
    </w:rPr>
  </w:style>
  <w:style w:type="character" w:customStyle="1" w:styleId="30">
    <w:name w:val="Heading 4 Char"/>
    <w:basedOn w:val="22"/>
    <w:link w:val="5"/>
    <w:qFormat/>
    <w:uiPriority w:val="9"/>
    <w:rPr>
      <w:rFonts w:eastAsiaTheme="majorEastAsia" w:cstheme="majorBidi"/>
      <w:i/>
      <w:iCs/>
      <w:color w:val="2F5597" w:themeColor="accent1" w:themeShade="BF"/>
    </w:rPr>
  </w:style>
  <w:style w:type="character" w:customStyle="1" w:styleId="31">
    <w:name w:val="Heading 5 Char"/>
    <w:basedOn w:val="22"/>
    <w:link w:val="6"/>
    <w:semiHidden/>
    <w:qFormat/>
    <w:uiPriority w:val="9"/>
    <w:rPr>
      <w:rFonts w:eastAsiaTheme="majorEastAsia" w:cstheme="majorBidi"/>
      <w:color w:val="2F5597" w:themeColor="accent1" w:themeShade="BF"/>
    </w:rPr>
  </w:style>
  <w:style w:type="character" w:customStyle="1" w:styleId="32">
    <w:name w:val="Heading 6 Char"/>
    <w:basedOn w:val="22"/>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3">
    <w:name w:val="Heading 7 Char"/>
    <w:basedOn w:val="22"/>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Heading 8 Char"/>
    <w:basedOn w:val="22"/>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5">
    <w:name w:val="Heading 9 Char"/>
    <w:basedOn w:val="22"/>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6">
    <w:name w:val="Title Char"/>
    <w:basedOn w:val="22"/>
    <w:link w:val="18"/>
    <w:uiPriority w:val="10"/>
    <w:rPr>
      <w:rFonts w:asciiTheme="majorHAnsi" w:hAnsiTheme="majorHAnsi" w:eastAsiaTheme="majorEastAsia" w:cstheme="majorBidi"/>
      <w:spacing w:val="-10"/>
      <w:kern w:val="28"/>
      <w:sz w:val="56"/>
      <w:szCs w:val="71"/>
    </w:rPr>
  </w:style>
  <w:style w:type="character" w:customStyle="1" w:styleId="37">
    <w:name w:val="Subtitle Char"/>
    <w:basedOn w:val="22"/>
    <w:link w:val="15"/>
    <w:uiPriority w:val="11"/>
    <w:rPr>
      <w:rFonts w:eastAsiaTheme="majorEastAsia" w:cstheme="majorBidi"/>
      <w:color w:val="595959" w:themeColor="text1" w:themeTint="A6"/>
      <w:spacing w:val="15"/>
      <w:sz w:val="28"/>
      <w:szCs w:val="35"/>
      <w14:textFill>
        <w14:solidFill>
          <w14:schemeClr w14:val="tx1">
            <w14:lumMod w14:val="65000"/>
            <w14:lumOff w14:val="35000"/>
          </w14:schemeClr>
        </w14:solidFill>
      </w14:textFill>
    </w:rPr>
  </w:style>
  <w:style w:type="paragraph" w:styleId="38">
    <w:name w:val="Quote"/>
    <w:basedOn w:val="1"/>
    <w:next w:val="1"/>
    <w:link w:val="39"/>
    <w:qFormat/>
    <w:uiPriority w:val="29"/>
    <w:pPr>
      <w:spacing w:before="160" w:after="160"/>
      <w:jc w:val="center"/>
    </w:pPr>
    <w:rPr>
      <w:rFonts w:cs="Angsana New" w:asciiTheme="minorHAnsi" w:hAnsiTheme="minorHAnsi" w:eastAsiaTheme="minorHAnsi"/>
      <w:i/>
      <w:iCs/>
      <w:color w:val="404040" w:themeColor="text1" w:themeTint="BF"/>
      <w:kern w:val="2"/>
      <w:szCs w:val="30"/>
      <w14:textFill>
        <w14:solidFill>
          <w14:schemeClr w14:val="tx1">
            <w14:lumMod w14:val="75000"/>
            <w14:lumOff w14:val="25000"/>
          </w14:schemeClr>
        </w14:solidFill>
      </w14:textFill>
      <w14:ligatures w14:val="standardContextual"/>
    </w:rPr>
  </w:style>
  <w:style w:type="character" w:customStyle="1" w:styleId="39">
    <w:name w:val="Quote Char"/>
    <w:basedOn w:val="22"/>
    <w:link w:val="38"/>
    <w:qFormat/>
    <w:uiPriority w:val="29"/>
    <w:rPr>
      <w:rFonts w:cs="Angsana New"/>
      <w:i/>
      <w:iCs/>
      <w:color w:val="404040" w:themeColor="text1" w:themeTint="BF"/>
      <w14:textFill>
        <w14:solidFill>
          <w14:schemeClr w14:val="tx1">
            <w14:lumMod w14:val="75000"/>
            <w14:lumOff w14:val="25000"/>
          </w14:schemeClr>
        </w14:solidFill>
      </w14:textFill>
    </w:rPr>
  </w:style>
  <w:style w:type="paragraph" w:styleId="40">
    <w:name w:val="List Paragraph"/>
    <w:basedOn w:val="1"/>
    <w:qFormat/>
    <w:uiPriority w:val="34"/>
    <w:pPr>
      <w:ind w:left="720"/>
      <w:contextualSpacing/>
    </w:pPr>
    <w:rPr>
      <w:rFonts w:cs="Angsana New" w:asciiTheme="minorHAnsi" w:hAnsiTheme="minorHAnsi" w:eastAsiaTheme="minorHAnsi"/>
      <w:kern w:val="2"/>
      <w:szCs w:val="30"/>
      <w14:ligatures w14:val="standardContextual"/>
    </w:rPr>
  </w:style>
  <w:style w:type="character" w:customStyle="1" w:styleId="41">
    <w:name w:val="Intense Emphasis"/>
    <w:basedOn w:val="22"/>
    <w:qFormat/>
    <w:uiPriority w:val="21"/>
    <w:rPr>
      <w:i/>
      <w:iCs/>
      <w:color w:val="2F5597" w:themeColor="accent1" w:themeShade="BF"/>
    </w:rPr>
  </w:style>
  <w:style w:type="paragraph" w:styleId="42">
    <w:name w:val="Intense Quote"/>
    <w:basedOn w:val="1"/>
    <w:next w:val="1"/>
    <w:link w:val="4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rFonts w:cs="Angsana New" w:asciiTheme="minorHAnsi" w:hAnsiTheme="minorHAnsi" w:eastAsiaTheme="minorHAnsi"/>
      <w:i/>
      <w:iCs/>
      <w:color w:val="2F5597" w:themeColor="accent1" w:themeShade="BF"/>
      <w:kern w:val="2"/>
      <w:szCs w:val="30"/>
      <w14:ligatures w14:val="standardContextual"/>
    </w:rPr>
  </w:style>
  <w:style w:type="character" w:customStyle="1" w:styleId="43">
    <w:name w:val="Intense Quote Char"/>
    <w:basedOn w:val="22"/>
    <w:link w:val="42"/>
    <w:qFormat/>
    <w:uiPriority w:val="30"/>
    <w:rPr>
      <w:rFonts w:cs="Angsana New"/>
      <w:i/>
      <w:iCs/>
      <w:color w:val="2F5597" w:themeColor="accent1" w:themeShade="BF"/>
    </w:rPr>
  </w:style>
  <w:style w:type="character" w:customStyle="1" w:styleId="44">
    <w:name w:val="Intense Reference"/>
    <w:basedOn w:val="22"/>
    <w:qFormat/>
    <w:uiPriority w:val="32"/>
    <w:rPr>
      <w:b/>
      <w:bCs/>
      <w:smallCaps/>
      <w:color w:val="2F5597" w:themeColor="accent1" w:themeShade="BF"/>
      <w:spacing w:val="5"/>
    </w:rPr>
  </w:style>
  <w:style w:type="character" w:customStyle="1" w:styleId="45">
    <w:name w:val="Body Text Char"/>
    <w:basedOn w:val="22"/>
    <w:link w:val="12"/>
    <w:uiPriority w:val="0"/>
    <w:rPr>
      <w:rFonts w:ascii="Times New Roman" w:hAnsi="Times New Roman" w:eastAsia="宋体" w:cs="Angsana New"/>
      <w:color w:val="000000"/>
      <w:kern w:val="0"/>
      <w:sz w:val="20"/>
      <w:szCs w:val="20"/>
      <w:lang w:val="en-US" w:bidi="ar-SA"/>
      <w14:ligatures w14:val="none"/>
    </w:rPr>
  </w:style>
  <w:style w:type="character" w:customStyle="1" w:styleId="46">
    <w:name w:val="Unresolved Mention"/>
    <w:basedOn w:val="22"/>
    <w:semiHidden/>
    <w:unhideWhenUsed/>
    <w:qFormat/>
    <w:uiPriority w:val="99"/>
    <w:rPr>
      <w:color w:val="605E5C"/>
      <w:shd w:val="clear" w:color="auto" w:fill="E1DFDD"/>
    </w:rPr>
  </w:style>
  <w:style w:type="character" w:customStyle="1" w:styleId="47">
    <w:name w:val="Comment Text Char"/>
    <w:basedOn w:val="22"/>
    <w:link w:val="11"/>
    <w:uiPriority w:val="99"/>
    <w:rPr>
      <w:rFonts w:ascii="Calibri" w:hAnsi="Calibri" w:eastAsia="Calibri" w:cs="Cordia New"/>
      <w:kern w:val="0"/>
      <w:sz w:val="20"/>
      <w:szCs w:val="20"/>
      <w:lang w:bidi="ar-SA"/>
      <w14:ligatures w14:val="none"/>
    </w:rPr>
  </w:style>
  <w:style w:type="character" w:customStyle="1" w:styleId="48">
    <w:name w:val="Comment Subject Char"/>
    <w:basedOn w:val="47"/>
    <w:link w:val="19"/>
    <w:semiHidden/>
    <w:qFormat/>
    <w:uiPriority w:val="99"/>
    <w:rPr>
      <w:rFonts w:ascii="Calibri" w:hAnsi="Calibri" w:eastAsia="Calibri" w:cs="Cordia New"/>
      <w:b/>
      <w:bCs/>
      <w:kern w:val="0"/>
      <w:sz w:val="20"/>
      <w:szCs w:val="20"/>
      <w:lang w:bidi="ar-SA"/>
      <w14:ligatures w14:val="none"/>
    </w:rPr>
  </w:style>
  <w:style w:type="character" w:customStyle="1" w:styleId="49">
    <w:name w:val="Header Char"/>
    <w:basedOn w:val="22"/>
    <w:link w:val="14"/>
    <w:qFormat/>
    <w:uiPriority w:val="99"/>
    <w:rPr>
      <w:rFonts w:ascii="Calibri" w:hAnsi="Calibri" w:eastAsia="Calibri" w:cs="Cordia New"/>
      <w:kern w:val="0"/>
      <w:sz w:val="22"/>
      <w:szCs w:val="22"/>
      <w:lang w:bidi="ar-SA"/>
      <w14:ligatures w14:val="none"/>
    </w:rPr>
  </w:style>
  <w:style w:type="character" w:customStyle="1" w:styleId="50">
    <w:name w:val="Footer Char"/>
    <w:basedOn w:val="22"/>
    <w:link w:val="13"/>
    <w:qFormat/>
    <w:uiPriority w:val="99"/>
    <w:rPr>
      <w:rFonts w:ascii="Calibri" w:hAnsi="Calibri" w:eastAsia="Calibri" w:cs="Cordia New"/>
      <w:kern w:val="0"/>
      <w:sz w:val="22"/>
      <w:szCs w:val="22"/>
      <w:lang w:bidi="ar-SA"/>
      <w14:ligatures w14:val="none"/>
    </w:rPr>
  </w:style>
  <w:style w:type="character" w:customStyle="1" w:styleId="51">
    <w:name w:val="HTML Preformatted Char"/>
    <w:basedOn w:val="22"/>
    <w:link w:val="16"/>
    <w:semiHidden/>
    <w:uiPriority w:val="99"/>
    <w:rPr>
      <w:rFonts w:ascii="Consolas" w:hAnsi="Consolas" w:eastAsia="Times New Roman" w:cs="Angsana New"/>
      <w:kern w:val="0"/>
      <w:sz w:val="20"/>
      <w:szCs w:val="25"/>
      <w14:ligatures w14:val="none"/>
    </w:rPr>
  </w:style>
  <w:style w:type="paragraph" w:customStyle="1" w:styleId="52">
    <w:name w:val="msonormal"/>
    <w:basedOn w:val="1"/>
    <w:qFormat/>
    <w:uiPriority w:val="0"/>
    <w:pPr>
      <w:spacing w:before="100" w:beforeAutospacing="1" w:after="100" w:afterAutospacing="1"/>
    </w:pPr>
  </w:style>
  <w:style w:type="paragraph" w:customStyle="1" w:styleId="53">
    <w:name w:val="font5"/>
    <w:basedOn w:val="1"/>
    <w:uiPriority w:val="0"/>
    <w:pPr>
      <w:spacing w:before="100" w:beforeAutospacing="1" w:after="100" w:afterAutospacing="1"/>
    </w:pPr>
    <w:rPr>
      <w:color w:val="000000"/>
    </w:rPr>
  </w:style>
  <w:style w:type="paragraph" w:customStyle="1" w:styleId="54">
    <w:name w:val="font6"/>
    <w:basedOn w:val="1"/>
    <w:qFormat/>
    <w:uiPriority w:val="0"/>
    <w:pPr>
      <w:spacing w:before="100" w:beforeAutospacing="1" w:after="100" w:afterAutospacing="1"/>
    </w:pPr>
    <w:rPr>
      <w:i/>
      <w:iCs/>
      <w:color w:val="000000"/>
    </w:rPr>
  </w:style>
  <w:style w:type="paragraph" w:customStyle="1" w:styleId="55">
    <w:name w:val="font7"/>
    <w:basedOn w:val="1"/>
    <w:qFormat/>
    <w:uiPriority w:val="0"/>
    <w:pPr>
      <w:spacing w:before="100" w:beforeAutospacing="1" w:after="100" w:afterAutospacing="1"/>
    </w:pPr>
    <w:rPr>
      <w:b/>
      <w:bCs/>
      <w:color w:val="000000"/>
      <w:sz w:val="22"/>
      <w:szCs w:val="22"/>
    </w:rPr>
  </w:style>
  <w:style w:type="paragraph" w:customStyle="1" w:styleId="56">
    <w:name w:val="font8"/>
    <w:basedOn w:val="1"/>
    <w:uiPriority w:val="0"/>
    <w:pPr>
      <w:spacing w:before="100" w:beforeAutospacing="1" w:after="100" w:afterAutospacing="1"/>
    </w:pPr>
    <w:rPr>
      <w:b/>
      <w:bCs/>
      <w:i/>
      <w:iCs/>
      <w:color w:val="000000"/>
      <w:sz w:val="22"/>
      <w:szCs w:val="22"/>
    </w:rPr>
  </w:style>
  <w:style w:type="paragraph" w:customStyle="1" w:styleId="57">
    <w:name w:val="xl65"/>
    <w:basedOn w:val="1"/>
    <w:qFormat/>
    <w:uiPriority w:val="0"/>
    <w:pPr>
      <w:spacing w:before="100" w:beforeAutospacing="1" w:after="100" w:afterAutospacing="1"/>
    </w:pPr>
  </w:style>
  <w:style w:type="paragraph" w:customStyle="1" w:styleId="58">
    <w:name w:val="xl66"/>
    <w:basedOn w:val="1"/>
    <w:qFormat/>
    <w:uiPriority w:val="0"/>
    <w:pPr>
      <w:spacing w:before="100" w:beforeAutospacing="1" w:after="100" w:afterAutospacing="1"/>
      <w:jc w:val="center"/>
    </w:pPr>
  </w:style>
  <w:style w:type="paragraph" w:customStyle="1" w:styleId="59">
    <w:name w:val="xl67"/>
    <w:basedOn w:val="1"/>
    <w:qFormat/>
    <w:uiPriority w:val="0"/>
    <w:pPr>
      <w:spacing w:before="100" w:beforeAutospacing="1" w:after="100" w:afterAutospacing="1"/>
      <w:jc w:val="center"/>
    </w:pPr>
  </w:style>
  <w:style w:type="paragraph" w:customStyle="1" w:styleId="60">
    <w:name w:val="xl68"/>
    <w:basedOn w:val="1"/>
    <w:uiPriority w:val="0"/>
    <w:pPr>
      <w:shd w:val="clear" w:color="000000" w:fill="FFFFFF"/>
      <w:spacing w:before="100" w:beforeAutospacing="1" w:after="100" w:afterAutospacing="1"/>
    </w:pPr>
  </w:style>
  <w:style w:type="paragraph" w:customStyle="1" w:styleId="61">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62">
    <w:name w:val="xl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63">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64">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i/>
      <w:iCs/>
    </w:rPr>
  </w:style>
  <w:style w:type="paragraph" w:customStyle="1" w:styleId="65">
    <w:name w:val="xl73"/>
    <w:basedOn w:val="1"/>
    <w:qFormat/>
    <w:uiPriority w:val="0"/>
    <w:pPr>
      <w:pBdr>
        <w:top w:val="single" w:color="auto" w:sz="4" w:space="0"/>
        <w:left w:val="single" w:color="auto" w:sz="4" w:space="0"/>
        <w:right w:val="single" w:color="auto" w:sz="4" w:space="0"/>
      </w:pBdr>
      <w:spacing w:before="100" w:beforeAutospacing="1" w:after="100" w:afterAutospacing="1"/>
      <w:jc w:val="center"/>
    </w:pPr>
    <w:rPr>
      <w:b/>
      <w:bCs/>
    </w:rPr>
  </w:style>
  <w:style w:type="paragraph" w:customStyle="1" w:styleId="66">
    <w:name w:val="xl74"/>
    <w:basedOn w:val="1"/>
    <w:qFormat/>
    <w:uiPriority w:val="0"/>
    <w:pPr>
      <w:pBdr>
        <w:left w:val="single" w:color="auto" w:sz="4" w:space="0"/>
      </w:pBdr>
      <w:spacing w:before="100" w:beforeAutospacing="1" w:after="100" w:afterAutospacing="1"/>
      <w:jc w:val="center"/>
    </w:pPr>
  </w:style>
  <w:style w:type="paragraph" w:customStyle="1" w:styleId="67">
    <w:name w:val="xl75"/>
    <w:basedOn w:val="1"/>
    <w:qFormat/>
    <w:uiPriority w:val="0"/>
    <w:pPr>
      <w:spacing w:before="100" w:beforeAutospacing="1" w:after="100" w:afterAutospacing="1"/>
      <w:jc w:val="center"/>
    </w:pPr>
  </w:style>
  <w:style w:type="paragraph" w:customStyle="1" w:styleId="68">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69">
    <w:name w:val="xl77"/>
    <w:basedOn w:val="1"/>
    <w:uiPriority w:val="0"/>
    <w:pPr>
      <w:pBdr>
        <w:top w:val="single" w:color="auto" w:sz="4" w:space="0"/>
        <w:left w:val="single" w:color="auto" w:sz="4" w:space="0"/>
        <w:right w:val="single" w:color="auto" w:sz="4" w:space="0"/>
      </w:pBdr>
      <w:spacing w:before="100" w:beforeAutospacing="1" w:after="100" w:afterAutospacing="1"/>
      <w:jc w:val="center"/>
    </w:pPr>
  </w:style>
  <w:style w:type="paragraph" w:customStyle="1" w:styleId="70">
    <w:name w:val="xl78"/>
    <w:basedOn w:val="1"/>
    <w:qFormat/>
    <w:uiPriority w:val="0"/>
    <w:pPr>
      <w:pBdr>
        <w:left w:val="single" w:color="auto" w:sz="4" w:space="0"/>
      </w:pBdr>
      <w:spacing w:before="100" w:beforeAutospacing="1" w:after="100" w:afterAutospacing="1"/>
      <w:jc w:val="center"/>
    </w:pPr>
  </w:style>
  <w:style w:type="paragraph" w:customStyle="1" w:styleId="71">
    <w:name w:val="xl7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72">
    <w:name w:val="xl80"/>
    <w:basedOn w:val="1"/>
    <w:uiPriority w:val="0"/>
    <w:pPr>
      <w:pBdr>
        <w:left w:val="single" w:color="auto" w:sz="4" w:space="0"/>
        <w:bottom w:val="single" w:color="auto" w:sz="4" w:space="0"/>
        <w:right w:val="single" w:color="auto" w:sz="4" w:space="0"/>
      </w:pBdr>
      <w:spacing w:before="100" w:beforeAutospacing="1" w:after="100" w:afterAutospacing="1"/>
      <w:jc w:val="center"/>
    </w:pPr>
  </w:style>
  <w:style w:type="paragraph" w:customStyle="1" w:styleId="73">
    <w:name w:val="xl81"/>
    <w:basedOn w:val="1"/>
    <w:uiPriority w:val="0"/>
    <w:pPr>
      <w:pBdr>
        <w:left w:val="single" w:color="auto" w:sz="4" w:space="0"/>
        <w:bottom w:val="single" w:color="auto" w:sz="4" w:space="0"/>
      </w:pBdr>
      <w:spacing w:before="100" w:beforeAutospacing="1" w:after="100" w:afterAutospacing="1"/>
      <w:jc w:val="center"/>
    </w:pPr>
  </w:style>
  <w:style w:type="paragraph" w:customStyle="1" w:styleId="74">
    <w:name w:val="xl82"/>
    <w:basedOn w:val="1"/>
    <w:uiPriority w:val="0"/>
    <w:pPr>
      <w:pBdr>
        <w:bottom w:val="single" w:color="auto" w:sz="4" w:space="0"/>
      </w:pBdr>
      <w:spacing w:before="100" w:beforeAutospacing="1" w:after="100" w:afterAutospacing="1"/>
      <w:jc w:val="center"/>
    </w:pPr>
  </w:style>
  <w:style w:type="paragraph" w:customStyle="1" w:styleId="75">
    <w:name w:val="xl83"/>
    <w:basedOn w:val="1"/>
    <w:qFormat/>
    <w:uiPriority w:val="0"/>
    <w:pPr>
      <w:pBdr>
        <w:left w:val="single" w:color="auto" w:sz="4" w:space="0"/>
        <w:bottom w:val="single" w:color="auto" w:sz="4" w:space="0"/>
        <w:right w:val="single" w:color="auto" w:sz="4" w:space="0"/>
      </w:pBdr>
      <w:spacing w:before="100" w:beforeAutospacing="1" w:after="100" w:afterAutospacing="1"/>
      <w:jc w:val="center"/>
    </w:pPr>
  </w:style>
  <w:style w:type="paragraph" w:customStyle="1" w:styleId="76">
    <w:name w:val="xl84"/>
    <w:basedOn w:val="1"/>
    <w:qFormat/>
    <w:uiPriority w:val="0"/>
    <w:pPr>
      <w:pBdr>
        <w:top w:val="single" w:color="auto" w:sz="4" w:space="0"/>
        <w:left w:val="single" w:color="auto" w:sz="4" w:space="0"/>
        <w:bottom w:val="single" w:color="auto" w:sz="4" w:space="0"/>
      </w:pBdr>
      <w:spacing w:before="100" w:beforeAutospacing="1" w:after="100" w:afterAutospacing="1"/>
      <w:jc w:val="center"/>
    </w:pPr>
  </w:style>
  <w:style w:type="paragraph" w:customStyle="1" w:styleId="77">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78">
    <w:name w:val="xl86"/>
    <w:basedOn w:val="1"/>
    <w:qFormat/>
    <w:uiPriority w:val="0"/>
    <w:pPr>
      <w:spacing w:before="100" w:beforeAutospacing="1" w:after="100" w:afterAutospacing="1"/>
      <w:jc w:val="center"/>
    </w:pPr>
  </w:style>
  <w:style w:type="paragraph" w:customStyle="1" w:styleId="79">
    <w:name w:val="xl87"/>
    <w:basedOn w:val="1"/>
    <w:qFormat/>
    <w:uiPriority w:val="0"/>
    <w:pPr>
      <w:pBdr>
        <w:top w:val="single" w:color="auto" w:sz="4" w:space="0"/>
        <w:left w:val="single" w:color="auto" w:sz="4" w:space="0"/>
        <w:bottom w:val="single" w:color="auto" w:sz="4" w:space="0"/>
      </w:pBdr>
      <w:spacing w:before="100" w:beforeAutospacing="1" w:after="100" w:afterAutospacing="1"/>
      <w:jc w:val="center"/>
    </w:p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1">
    <w:name w:val="xl8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style>
  <w:style w:type="paragraph" w:customStyle="1" w:styleId="82">
    <w:name w:val="xl90"/>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style>
  <w:style w:type="paragraph" w:customStyle="1" w:styleId="83">
    <w:name w:val="xl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84">
    <w:name w:val="xl92"/>
    <w:basedOn w:val="1"/>
    <w:qFormat/>
    <w:uiPriority w:val="0"/>
    <w:pPr>
      <w:spacing w:before="100" w:beforeAutospacing="1" w:after="100" w:afterAutospacing="1"/>
      <w:jc w:val="center"/>
    </w:pPr>
  </w:style>
  <w:style w:type="paragraph" w:customStyle="1" w:styleId="85">
    <w:name w:val="xl93"/>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style>
  <w:style w:type="paragraph" w:customStyle="1" w:styleId="86">
    <w:name w:val="paragraph"/>
    <w:basedOn w:val="1"/>
    <w:uiPriority w:val="0"/>
    <w:pPr>
      <w:spacing w:before="100" w:beforeAutospacing="1" w:after="100" w:afterAutospacing="1"/>
    </w:pPr>
  </w:style>
  <w:style w:type="character" w:customStyle="1" w:styleId="87">
    <w:name w:val="textrun"/>
    <w:basedOn w:val="22"/>
    <w:qFormat/>
    <w:uiPriority w:val="0"/>
  </w:style>
  <w:style w:type="character" w:customStyle="1" w:styleId="88">
    <w:name w:val="normaltextrun"/>
    <w:basedOn w:val="22"/>
    <w:qFormat/>
    <w:uiPriority w:val="0"/>
  </w:style>
  <w:style w:type="character" w:customStyle="1" w:styleId="89">
    <w:name w:val="eop"/>
    <w:basedOn w:val="22"/>
    <w:qFormat/>
    <w:uiPriority w:val="0"/>
  </w:style>
  <w:style w:type="paragraph" w:customStyle="1" w:styleId="90">
    <w:name w:val="Revision"/>
    <w:hidden/>
    <w:semiHidden/>
    <w:uiPriority w:val="99"/>
    <w:rPr>
      <w:rFonts w:ascii="Times New Roman" w:hAnsi="Times New Roman" w:eastAsia="Times New Roman" w:cs="Angsana New"/>
      <w:kern w:val="0"/>
      <w:sz w:val="24"/>
      <w:szCs w:val="30"/>
      <w:lang w:val="en-US" w:eastAsia="en-US" w:bidi="th-TH"/>
      <w14:ligatures w14:val="none"/>
    </w:rPr>
  </w:style>
  <w:style w:type="paragraph" w:customStyle="1" w:styleId="91">
    <w:name w:val="EndNote Bibliography Title"/>
    <w:basedOn w:val="1"/>
    <w:link w:val="92"/>
    <w:qFormat/>
    <w:uiPriority w:val="0"/>
    <w:pPr>
      <w:jc w:val="center"/>
    </w:pPr>
    <w:rPr>
      <w:rFonts w:ascii="Calibri" w:hAnsi="Calibri" w:cs="Calibri" w:eastAsiaTheme="minorHAnsi"/>
      <w:kern w:val="2"/>
      <w:szCs w:val="30"/>
      <w14:ligatures w14:val="standardContextual"/>
    </w:rPr>
  </w:style>
  <w:style w:type="character" w:customStyle="1" w:styleId="92">
    <w:name w:val="EndNote Bibliography Title Char"/>
    <w:basedOn w:val="22"/>
    <w:link w:val="91"/>
    <w:qFormat/>
    <w:uiPriority w:val="0"/>
    <w:rPr>
      <w:rFonts w:ascii="Calibri" w:hAnsi="Calibri" w:cs="Calibri"/>
    </w:rPr>
  </w:style>
  <w:style w:type="paragraph" w:customStyle="1" w:styleId="93">
    <w:name w:val="EndNote Bibliography"/>
    <w:basedOn w:val="1"/>
    <w:link w:val="94"/>
    <w:qFormat/>
    <w:uiPriority w:val="0"/>
    <w:pPr>
      <w:jc w:val="both"/>
    </w:pPr>
    <w:rPr>
      <w:rFonts w:ascii="Calibri" w:hAnsi="Calibri" w:cs="Calibri" w:eastAsiaTheme="minorHAnsi"/>
      <w:kern w:val="2"/>
      <w:szCs w:val="30"/>
      <w14:ligatures w14:val="standardContextual"/>
    </w:rPr>
  </w:style>
  <w:style w:type="character" w:customStyle="1" w:styleId="94">
    <w:name w:val="EndNote Bibliography Char"/>
    <w:basedOn w:val="22"/>
    <w:link w:val="93"/>
    <w:uiPriority w:val="0"/>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31DC0-4B6D-C74A-ABC3-DCD71E6A299B}">
  <ds:schemaRefs/>
</ds:datastoreItem>
</file>

<file path=docProps/app.xml><?xml version="1.0" encoding="utf-8"?>
<Properties xmlns="http://schemas.openxmlformats.org/officeDocument/2006/extended-properties" xmlns:vt="http://schemas.openxmlformats.org/officeDocument/2006/docPropsVTypes">
  <Template>Normal.dotm</Template>
  <Pages>31</Pages>
  <Words>7080</Words>
  <Characters>43545</Characters>
  <Lines>994</Lines>
  <Paragraphs>354</Paragraphs>
  <TotalTime>37</TotalTime>
  <ScaleCrop>false</ScaleCrop>
  <LinksUpToDate>false</LinksUpToDate>
  <CharactersWithSpaces>51267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2025-12-30T11:16:00Z</dcterms:created>
  <dc:creator>Pratthana Kodchasee</dc:creator>
  <cp:lastModifiedBy>@ 华@</cp:lastModifiedBy>
  <cp:lastPrinted>2025-12-16T01:13:00Z</cp:lastPrinted>
  <dcterms:modified xsi:type="dcterms:W3CDTF">2026-02-24T07:10:57Z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eyJoZGlkIjoiYTU1NWFjODI5NzUxNzg3NDcyNmZiNDllZmY1Mzg0ZWEiLCJ1c2VySWQiOiI1NDYwODA1MjMifQ==</vt:lpwstr>
  </property>
  <property fmtid="{D5CDD505-2E9C-101B-9397-08002B2CF9AE}" pid="3" name="KSOProductBuildVer">
    <vt:lpwstr>2052-12.1.0.25225</vt:lpwstr>
  </property>
  <property fmtid="{D5CDD505-2E9C-101B-9397-08002B2CF9AE}" pid="4" name="ICV">
    <vt:lpwstr>DCB61EF7F2B843BE9107B41EE4A8B75B_13</vt:lpwstr>
  </property>
</Properties>
</file>