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/>
        <w:rPr>
          <w:rFonts w:ascii="Times New Roman" w:hAnsi="Times New Roman" w:eastAsia="Cambria" w:cs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 w:eastAsia="Cambria" w:cs="Times New Roman"/>
          <w:b/>
          <w:kern w:val="0"/>
          <w:sz w:val="24"/>
          <w:szCs w:val="24"/>
          <w:lang w:eastAsia="en-US"/>
        </w:rPr>
        <w:t xml:space="preserve">Table S4 </w:t>
      </w:r>
      <w:r>
        <w:rPr>
          <w:rFonts w:ascii="Times New Roman" w:hAnsi="Times New Roman" w:eastAsia="Cambria" w:cs="Times New Roman"/>
          <w:bCs/>
          <w:kern w:val="0"/>
          <w:sz w:val="24"/>
          <w:szCs w:val="24"/>
          <w:lang w:eastAsia="en-US"/>
        </w:rPr>
        <w:t>Relative contributions of environmental variables to the MaxEnt model.</w:t>
      </w:r>
    </w:p>
    <w:p/>
    <w:tbl>
      <w:tblPr>
        <w:tblStyle w:val="3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271"/>
        <w:gridCol w:w="1276"/>
        <w:gridCol w:w="12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tcBorders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Bioclimatic variable</w:t>
            </w:r>
          </w:p>
        </w:tc>
        <w:tc>
          <w:tcPr>
            <w:tcW w:w="1271" w:type="dxa"/>
            <w:tcBorders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 code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contribution</w:t>
            </w:r>
          </w:p>
        </w:tc>
        <w:tc>
          <w:tcPr>
            <w:tcW w:w="1213" w:type="dxa"/>
            <w:tcBorders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Permutation importance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Mean Temperature</w:t>
            </w:r>
          </w:p>
        </w:tc>
        <w:tc>
          <w:tcPr>
            <w:tcW w:w="1271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</w:t>
            </w:r>
          </w:p>
        </w:tc>
        <w:tc>
          <w:tcPr>
            <w:tcW w:w="1276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13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Diurnal Range [Mean of monthly (max temp−min temp)]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13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Precipitation of Driest Quarter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BIO17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121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Temperature Seasonality (standard deviation × 100)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121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Precipitation Seasonality (Coefficient of Variation)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BIO15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121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Precipitation of Wettest Month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.2%</w:t>
            </w:r>
          </w:p>
        </w:tc>
        <w:tc>
          <w:tcPr>
            <w:tcW w:w="121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OTFkZTM5NmEyZWM1YWZhODQxMjQ1OGNiYzkwZmIifQ=="/>
  </w:docVars>
  <w:rsids>
    <w:rsidRoot w:val="195854F6"/>
    <w:rsid w:val="195854F6"/>
    <w:rsid w:val="25F74556"/>
    <w:rsid w:val="7A5720C5"/>
    <w:rsid w:val="7DE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2024-03-12T00:35:00Z</dcterms:created>
  <dc:creator>Dong</dc:creator>
  <cp:lastModifiedBy>Dong</cp:lastModifiedBy>
  <dcterms:modified xsi:type="dcterms:W3CDTF">2024-03-12T00:36:56Z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1237A12B040842CC9696C4CE2FDD1799_13</vt:lpwstr>
  </property>
</Properties>
</file>