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CD8A4">
      <w:pPr>
        <w:rPr>
          <w:rFonts w:hint="default" w:ascii="Times New Roman" w:hAnsi="Times New Roman" w:eastAsia="等线" w:cs="Times New Roman"/>
          <w:kern w:val="0"/>
          <w:sz w:val="28"/>
          <w:szCs w:val="28"/>
        </w:rPr>
      </w:pPr>
      <w:r>
        <w:rPr>
          <w:rFonts w:hint="eastAsia" w:ascii="Times New Roman" w:hAnsi="Times New Roman" w:eastAsia="等线" w:cs="Times New Roman"/>
          <w:b/>
          <w:bCs/>
          <w:kern w:val="0"/>
          <w:sz w:val="28"/>
          <w:szCs w:val="28"/>
          <w:lang w:val="en-US" w:eastAsia="zh-CN"/>
        </w:rPr>
        <w:t xml:space="preserve">Supplementary </w:t>
      </w:r>
      <w:r>
        <w:rPr>
          <w:rFonts w:hint="default" w:ascii="Times New Roman" w:hAnsi="Times New Roman" w:eastAsia="等线" w:cs="Times New Roman"/>
          <w:b/>
          <w:bCs/>
          <w:kern w:val="0"/>
          <w:sz w:val="28"/>
          <w:szCs w:val="28"/>
        </w:rPr>
        <w:t>Table. S1</w:t>
      </w:r>
      <w:r>
        <w:rPr>
          <w:rFonts w:hint="default" w:ascii="Times New Roman" w:hAnsi="Times New Roman" w:eastAsia="等线" w:cs="Times New Roman"/>
          <w:kern w:val="0"/>
          <w:sz w:val="28"/>
          <w:szCs w:val="28"/>
        </w:rPr>
        <w:t>. Scoring criteria for FAJ.</w:t>
      </w:r>
      <w:bookmarkStart w:id="0" w:name="_GoBack"/>
      <w:bookmarkEnd w:id="0"/>
    </w:p>
    <w:tbl>
      <w:tblPr>
        <w:tblStyle w:val="2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3"/>
        <w:gridCol w:w="509"/>
        <w:gridCol w:w="4846"/>
        <w:gridCol w:w="1812"/>
      </w:tblGrid>
      <w:tr w14:paraId="3A448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644" w:type="pct"/>
            <w:tcBorders>
              <w:top w:val="single" w:color="000000" w:sz="12" w:space="0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 w14:paraId="765008A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Criterion</w:t>
            </w:r>
          </w:p>
        </w:tc>
        <w:tc>
          <w:tcPr>
            <w:tcW w:w="2506" w:type="pct"/>
            <w:gridSpan w:val="2"/>
            <w:tcBorders>
              <w:top w:val="single" w:color="000000" w:sz="12" w:space="0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 w14:paraId="77680EC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Characterization</w:t>
            </w:r>
          </w:p>
        </w:tc>
        <w:tc>
          <w:tcPr>
            <w:tcW w:w="848" w:type="pct"/>
            <w:tcBorders>
              <w:top w:val="single" w:color="000000" w:sz="12" w:space="0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 w14:paraId="6E0B157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Scoring Range</w:t>
            </w:r>
          </w:p>
        </w:tc>
      </w:tr>
      <w:tr w14:paraId="67846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882" w:type="pct"/>
            <w:gridSpan w:val="2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0AEF6D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268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900CD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Lustrous ruby-red hue with vibrant reflectivity</w:t>
            </w:r>
          </w:p>
        </w:tc>
        <w:tc>
          <w:tcPr>
            <w:tcW w:w="848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49E28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7-9</w:t>
            </w:r>
          </w:p>
        </w:tc>
      </w:tr>
      <w:tr w14:paraId="60901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8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3127C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Color</w:t>
            </w:r>
          </w:p>
        </w:tc>
        <w:tc>
          <w:tcPr>
            <w:tcW w:w="22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CF03D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Moderate saturation displaying magenta tones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D2F1B9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4-6</w:t>
            </w:r>
          </w:p>
        </w:tc>
      </w:tr>
      <w:tr w14:paraId="03FFF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8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B1837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2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0D32E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Dull pigmentation with muted violet shades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661352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1-3</w:t>
            </w:r>
          </w:p>
        </w:tc>
      </w:tr>
      <w:tr w14:paraId="5CA75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8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B3760C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Cs w:val="21"/>
              </w:rPr>
            </w:pPr>
          </w:p>
        </w:tc>
        <w:tc>
          <w:tcPr>
            <w:tcW w:w="22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C462E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Crystal-clear consistency, homogeneous dispersion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14239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7-9</w:t>
            </w:r>
          </w:p>
        </w:tc>
      </w:tr>
      <w:tr w14:paraId="3CEF1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8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F98E9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Shape</w:t>
            </w:r>
          </w:p>
        </w:tc>
        <w:tc>
          <w:tcPr>
            <w:tcW w:w="22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DF397F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Mild opalescence with particulate suspension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ADC1C2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4-6</w:t>
            </w:r>
          </w:p>
        </w:tc>
      </w:tr>
      <w:tr w14:paraId="35818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8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30988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2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5915EA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Pronounced stratification and colloidal turbidity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AA90CC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1-3</w:t>
            </w:r>
          </w:p>
        </w:tc>
      </w:tr>
      <w:tr w14:paraId="05CE0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8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09DC09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Cs w:val="21"/>
              </w:rPr>
            </w:pPr>
          </w:p>
        </w:tc>
        <w:tc>
          <w:tcPr>
            <w:tcW w:w="22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4B2C3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Intense berry bouquet with balanced fermentation notes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EC503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7-9</w:t>
            </w:r>
          </w:p>
        </w:tc>
      </w:tr>
      <w:tr w14:paraId="1BFBA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8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31A1B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Flavor</w:t>
            </w:r>
          </w:p>
        </w:tc>
        <w:tc>
          <w:tcPr>
            <w:tcW w:w="22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158A4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Faint aromatic profile carrying ethanol traces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6774E2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4-6</w:t>
            </w:r>
          </w:p>
        </w:tc>
      </w:tr>
      <w:tr w14:paraId="515FF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8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EDB1E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2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CE993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Pungent volatiles or disagreeable off-odors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D90349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1-3</w:t>
            </w:r>
          </w:p>
        </w:tc>
      </w:tr>
      <w:tr w14:paraId="6B93C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8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A29D9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22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8435B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Silky texture without abrasive sensation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0CBBF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7-9</w:t>
            </w:r>
          </w:p>
        </w:tc>
      </w:tr>
      <w:tr w14:paraId="6F238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8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0ABB00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Taste</w:t>
            </w:r>
          </w:p>
        </w:tc>
        <w:tc>
          <w:tcPr>
            <w:tcW w:w="22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B4A9F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Subtle pucker or mild textural irregularity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E96710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4-6</w:t>
            </w:r>
          </w:p>
        </w:tc>
      </w:tr>
      <w:tr w14:paraId="71C59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8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06CC0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2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CCFF2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Harsh astringency or burning irritation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647ABD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1-3</w:t>
            </w:r>
          </w:p>
        </w:tc>
      </w:tr>
      <w:tr w14:paraId="6355C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8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69D9F1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Cs w:val="21"/>
              </w:rPr>
            </w:pPr>
          </w:p>
        </w:tc>
        <w:tc>
          <w:tcPr>
            <w:tcW w:w="22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DAD5F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Harmonious sweet-tart equilibrium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4FD97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7-9</w:t>
            </w:r>
          </w:p>
        </w:tc>
      </w:tr>
      <w:tr w14:paraId="24993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8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B5738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Acidity and sweetness</w:t>
            </w:r>
          </w:p>
        </w:tc>
        <w:tc>
          <w:tcPr>
            <w:tcW w:w="22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1D179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Discordant ratio with residual bitterness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1E11AF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4-6</w:t>
            </w:r>
          </w:p>
        </w:tc>
      </w:tr>
      <w:tr w14:paraId="42D6C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8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12ADA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2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9CE5A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Cloying sweetness or aggressive acidity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2295BA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1-3</w:t>
            </w:r>
          </w:p>
        </w:tc>
      </w:tr>
      <w:tr w14:paraId="42C3B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8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E7D270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Cs w:val="21"/>
              </w:rPr>
            </w:pPr>
          </w:p>
        </w:tc>
        <w:tc>
          <w:tcPr>
            <w:tcW w:w="22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80FE0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Prolonged pleasant aftertaste with aromatic persistence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9F6A7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7-9</w:t>
            </w:r>
          </w:p>
        </w:tc>
      </w:tr>
      <w:tr w14:paraId="30B27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8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81A1A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After-taste</w:t>
            </w:r>
          </w:p>
        </w:tc>
        <w:tc>
          <w:tcPr>
            <w:tcW w:w="22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249642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Moderate duration carrying tannic undertones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A53A17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4-6</w:t>
            </w:r>
          </w:p>
        </w:tc>
      </w:tr>
      <w:tr w14:paraId="4C6C1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8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554D9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2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8D59E3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Abrupt termination with unpleasant residue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BE4BBC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1-3</w:t>
            </w:r>
          </w:p>
        </w:tc>
      </w:tr>
      <w:tr w14:paraId="5761A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8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E8437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22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714E3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Exemplary characteristics across all parameters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D2D5D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7-9</w:t>
            </w:r>
          </w:p>
        </w:tc>
      </w:tr>
      <w:tr w14:paraId="17EDC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8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97D0F1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Overall acceptance</w:t>
            </w:r>
          </w:p>
        </w:tc>
        <w:tc>
          <w:tcPr>
            <w:tcW w:w="22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3793E7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Satisfactory performance without notable flaws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31E367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4-6</w:t>
            </w:r>
          </w:p>
        </w:tc>
      </w:tr>
      <w:tr w14:paraId="50BDD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882" w:type="pct"/>
            <w:gridSpan w:val="2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73D526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268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68F91F6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Multiple deficiencies requiring improvement</w:t>
            </w:r>
          </w:p>
        </w:tc>
        <w:tc>
          <w:tcPr>
            <w:tcW w:w="848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CDF61F5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1-3</w:t>
            </w:r>
          </w:p>
        </w:tc>
      </w:tr>
    </w:tbl>
    <w:p w14:paraId="6BE89881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0F2315"/>
    <w:rsid w:val="2A3242CC"/>
    <w:rsid w:val="5A0F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1042</Characters>
  <Lines>0</Lines>
  <Paragraphs>0</Paragraphs>
  <TotalTime>1</TotalTime>
  <ScaleCrop>false</ScaleCrop>
  <LinksUpToDate>false</LinksUpToDate>
  <CharactersWithSpaces>1138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2025-12-28T13:03:00Z</dcterms:created>
  <dc:creator>川岛奈奈子.</dc:creator>
  <cp:lastModifiedBy>@ 华@</cp:lastModifiedBy>
  <dcterms:modified xsi:type="dcterms:W3CDTF">2026-02-28T15:06:01Z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1E5305FFE5194B9FB3BE41FF5CC02D48_13</vt:lpwstr>
  </property>
  <property fmtid="{D5CDD505-2E9C-101B-9397-08002B2CF9AE}" pid="4" name="KSOTemplateDocerSaveRecord">
    <vt:lpwstr>eyJoZGlkIjoiYTU1NWFjODI5NzUxNzg3NDcyNmZiNDllZmY1Mzg0ZWEiLCJ1c2VySWQiOiI1NDYwODA1MjMifQ==</vt:lpwstr>
  </property>
</Properties>
</file>