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7F0E84">
      <w:pPr>
        <w:pStyle w:val="a3"/>
        <w:widowControl/>
        <w:jc w:val="both"/>
        <w:rPr>
          <w:rFonts w:ascii="Times New Roman" w:hAnsi="Times New Roman"/>
          <w:kern w:val="2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kern w:val="2"/>
          <w:sz w:val="20"/>
          <w:szCs w:val="20"/>
        </w:rPr>
        <w:t xml:space="preserve">Supplementary </w:t>
      </w:r>
      <w:r>
        <w:rPr>
          <w:rFonts w:ascii="Times New Roman" w:hAnsi="Times New Roman"/>
          <w:b/>
          <w:bCs/>
          <w:kern w:val="2"/>
          <w:sz w:val="20"/>
          <w:szCs w:val="20"/>
        </w:rPr>
        <w:t>T</w:t>
      </w:r>
      <w:r>
        <w:rPr>
          <w:rFonts w:ascii="Times New Roman" w:hAnsi="Times New Roman"/>
          <w:b/>
          <w:bCs/>
          <w:kern w:val="2"/>
          <w:sz w:val="20"/>
          <w:szCs w:val="20"/>
        </w:rPr>
        <w:t xml:space="preserve">able </w:t>
      </w:r>
      <w:r>
        <w:rPr>
          <w:rFonts w:ascii="Times New Roman" w:hAnsi="Times New Roman"/>
          <w:b/>
          <w:bCs/>
          <w:kern w:val="2"/>
          <w:sz w:val="20"/>
          <w:szCs w:val="20"/>
        </w:rPr>
        <w:t>2</w:t>
      </w:r>
      <w:r>
        <w:rPr>
          <w:rFonts w:ascii="Times New Roman" w:hAnsi="Times New Roman"/>
          <w:kern w:val="2"/>
          <w:sz w:val="20"/>
          <w:szCs w:val="20"/>
        </w:rPr>
        <w:t>.</w:t>
      </w:r>
      <w:proofErr w:type="gramEnd"/>
      <w:r>
        <w:rPr>
          <w:rFonts w:ascii="Times New Roman" w:hAnsi="Times New Roman"/>
          <w:kern w:val="2"/>
          <w:sz w:val="20"/>
          <w:szCs w:val="20"/>
        </w:rPr>
        <w:t xml:space="preserve"> PCR conditions</w:t>
      </w:r>
      <w:r>
        <w:rPr>
          <w:rFonts w:ascii="Times New Roman" w:hAnsi="Times New Roman"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used for</w:t>
      </w:r>
      <w:r>
        <w:rPr>
          <w:rFonts w:ascii="Times New Roman" w:hAnsi="Times New Roman"/>
          <w:kern w:val="2"/>
          <w:sz w:val="20"/>
          <w:szCs w:val="20"/>
        </w:rPr>
        <w:t xml:space="preserve"> bacteria identification</w:t>
      </w:r>
    </w:p>
    <w:tbl>
      <w:tblPr>
        <w:tblW w:w="10402" w:type="dxa"/>
        <w:jc w:val="center"/>
        <w:tblCellSpacing w:w="0" w:type="dxa"/>
        <w:tblBorders>
          <w:top w:val="single" w:sz="12" w:space="0" w:color="000000" w:themeColor="text1"/>
          <w:bottom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635"/>
        <w:gridCol w:w="2635"/>
        <w:gridCol w:w="2336"/>
      </w:tblGrid>
      <w:tr w:rsidR="000479E3">
        <w:trPr>
          <w:trHeight w:val="326"/>
          <w:tblCellSpacing w:w="0" w:type="dxa"/>
          <w:jc w:val="center"/>
        </w:trPr>
        <w:tc>
          <w:tcPr>
            <w:tcW w:w="10402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Primers</w:t>
            </w:r>
          </w:p>
        </w:tc>
      </w:tr>
      <w:tr w:rsidR="000479E3">
        <w:trPr>
          <w:trHeight w:val="716"/>
          <w:tblCellSpacing w:w="0" w:type="dxa"/>
          <w:jc w:val="center"/>
        </w:trPr>
        <w:tc>
          <w:tcPr>
            <w:tcW w:w="279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5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rimer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sequence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(5’-3’)</w:t>
            </w:r>
          </w:p>
        </w:tc>
        <w:tc>
          <w:tcPr>
            <w:tcW w:w="233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eference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Full-length </w:t>
            </w:r>
          </w:p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rRNA</w:t>
            </w:r>
            <w:proofErr w:type="spellEnd"/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27F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AGAGTTTGATCCTGGCTCAG</w:t>
            </w:r>
          </w:p>
        </w:tc>
        <w:tc>
          <w:tcPr>
            <w:tcW w:w="23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0479E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1492R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GGTTACCTTGTTACGACTT</w:t>
            </w:r>
          </w:p>
        </w:tc>
        <w:tc>
          <w:tcPr>
            <w:tcW w:w="233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0479E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10402" w:type="dxa"/>
            <w:gridSpan w:val="4"/>
            <w:tcBorders>
              <w:top w:val="single" w:sz="6" w:space="0" w:color="000000" w:themeColor="text1"/>
              <w:bottom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PCR reaction mix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Component </w:t>
            </w:r>
          </w:p>
        </w:tc>
        <w:tc>
          <w:tcPr>
            <w:tcW w:w="527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Volume for one reaction</w:t>
            </w:r>
          </w:p>
        </w:tc>
        <w:tc>
          <w:tcPr>
            <w:tcW w:w="233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 concentration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Taq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PCR Master Mix (2X)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1x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Forward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(10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Reverse Primer  (10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Template DNA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ddH2O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2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0479E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10402" w:type="dxa"/>
            <w:gridSpan w:val="4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PCR reaction procedure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Step</w:t>
            </w:r>
          </w:p>
        </w:tc>
        <w:tc>
          <w:tcPr>
            <w:tcW w:w="2635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Cycle number</w:t>
            </w:r>
          </w:p>
        </w:tc>
        <w:tc>
          <w:tcPr>
            <w:tcW w:w="2635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2336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DNA pre-denaturation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min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denaturation</w:t>
            </w:r>
          </w:p>
        </w:tc>
        <w:tc>
          <w:tcPr>
            <w:tcW w:w="26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s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Primer annealing </w:t>
            </w:r>
          </w:p>
        </w:tc>
        <w:tc>
          <w:tcPr>
            <w:tcW w:w="263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0479E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 s</w:t>
            </w:r>
          </w:p>
        </w:tc>
      </w:tr>
      <w:tr w:rsidR="000479E3">
        <w:trPr>
          <w:trHeight w:val="192"/>
          <w:tblCellSpacing w:w="0" w:type="dxa"/>
          <w:jc w:val="center"/>
        </w:trPr>
        <w:tc>
          <w:tcPr>
            <w:tcW w:w="279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Primer extension</w:t>
            </w:r>
          </w:p>
        </w:tc>
        <w:tc>
          <w:tcPr>
            <w:tcW w:w="263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0479E3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 ℃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 w:rsidR="000479E3" w:rsidRDefault="007F0E84">
            <w:pPr>
              <w:pStyle w:val="a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s</w:t>
            </w:r>
          </w:p>
        </w:tc>
      </w:tr>
    </w:tbl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</w:p>
    <w:p w:rsidR="000479E3" w:rsidRDefault="000479E3">
      <w:pP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</w:p>
    <w:sectPr w:rsidR="0004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Dg3NjAyOTA5MjUxOThiZDdlNTBkN2UxNWYzZjcifQ=="/>
  </w:docVars>
  <w:rsids>
    <w:rsidRoot w:val="67877AC7"/>
    <w:rsid w:val="000479E3"/>
    <w:rsid w:val="007F0E84"/>
    <w:rsid w:val="11DA1D80"/>
    <w:rsid w:val="1BF1599F"/>
    <w:rsid w:val="3E0242EB"/>
    <w:rsid w:val="4E230028"/>
    <w:rsid w:val="5BBA022B"/>
    <w:rsid w:val="626C4712"/>
    <w:rsid w:val="66E16EE2"/>
    <w:rsid w:val="678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Home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An.ne</dc:creator>
  <cp:lastModifiedBy>China</cp:lastModifiedBy>
  <cp:revision>2</cp:revision>
  <dcterms:created xsi:type="dcterms:W3CDTF">2022-11-09T17:30:00Z</dcterms:created>
  <dcterms:modified xsi:type="dcterms:W3CDTF">2023-04-16T23:59:00Z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7122092A8F4E4FAC812DB49B71C7B337</vt:lpwstr>
  </property>
</Properties>
</file>