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6569A" w14:textId="77777777" w:rsidR="00E91FA1" w:rsidRDefault="00000000">
      <w:r>
        <w:rPr>
          <w:noProof/>
        </w:rPr>
        <w:drawing>
          <wp:inline distT="0" distB="0" distL="0" distR="0" wp14:anchorId="2F935087" wp14:editId="41851CF1">
            <wp:extent cx="5274310" cy="3498850"/>
            <wp:effectExtent l="0" t="0" r="2540" b="6350"/>
            <wp:docPr id="161817948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179484" name="图片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54DCE" w14:textId="77777777" w:rsidR="00E91FA1" w:rsidRDefault="00000000">
      <w:pPr>
        <w:pStyle w:val="a3"/>
        <w:rPr>
          <w:rFonts w:ascii="Times New Roman" w:eastAsia="宋体" w:hAnsi="Times New Roman"/>
          <w:sz w:val="24"/>
          <w:lang w:bidi="ar"/>
        </w:rPr>
      </w:pPr>
      <w:r>
        <w:rPr>
          <w:rFonts w:ascii="Times New Roman" w:eastAsia="宋体" w:hAnsi="Times New Roman"/>
          <w:b/>
          <w:bCs/>
          <w:sz w:val="24"/>
          <w:lang w:bidi="ar"/>
        </w:rPr>
        <w:t>Supplementary</w:t>
      </w:r>
      <w:r>
        <w:rPr>
          <w:rFonts w:ascii="Times New Roman" w:hAnsi="Times New Roman"/>
          <w:b/>
          <w:bCs/>
          <w:sz w:val="24"/>
        </w:rPr>
        <w:t xml:space="preserve"> Fig</w:t>
      </w:r>
      <w:r>
        <w:rPr>
          <w:rFonts w:ascii="Times New Roman" w:hAnsi="Times New Roman" w:hint="eastAsia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1</w:t>
      </w:r>
      <w:r>
        <w:rPr>
          <w:rFonts w:ascii="Times New Roman" w:hAnsi="Times New Roman" w:hint="eastAsia"/>
          <w:b/>
          <w:bCs/>
          <w:sz w:val="24"/>
        </w:rPr>
        <w:t>.</w:t>
      </w:r>
      <w:r>
        <w:rPr>
          <w:rFonts w:ascii="Times New Roman" w:hAnsi="Times New Roman"/>
          <w:sz w:val="24"/>
        </w:rPr>
        <w:t xml:space="preserve"> Geographical satellite map of the sample collection area</w:t>
      </w:r>
      <w:r>
        <w:rPr>
          <w:rFonts w:ascii="Times New Roman" w:hAnsi="Times New Roman" w:hint="eastAsia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i</w:t>
      </w:r>
      <w:r>
        <w:rPr>
          <w:rFonts w:ascii="Times New Roman" w:hAnsi="Times New Roman"/>
          <w:sz w:val="24"/>
        </w:rPr>
        <w:t>ncluding the coordinates and information from Supplementary Table 1 and landscape photos taken during sample collection.</w:t>
      </w:r>
    </w:p>
    <w:p w14:paraId="2796950E" w14:textId="77777777" w:rsidR="00E91FA1" w:rsidRDefault="00E91FA1"/>
    <w:p w14:paraId="56E0FCEC" w14:textId="77777777" w:rsidR="00E91FA1" w:rsidRDefault="00E91FA1">
      <w:pPr>
        <w:widowControl/>
        <w:jc w:val="left"/>
      </w:pPr>
    </w:p>
    <w:p w14:paraId="1053C47A" w14:textId="77777777" w:rsidR="00E91FA1" w:rsidRDefault="00E91FA1"/>
    <w:p w14:paraId="78A52E85" w14:textId="77777777" w:rsidR="00E91FA1" w:rsidRDefault="00E91FA1"/>
    <w:p w14:paraId="73F698FA" w14:textId="77777777" w:rsidR="00E91FA1" w:rsidRDefault="00000000">
      <w:r>
        <w:rPr>
          <w:rFonts w:hint="eastAsia"/>
          <w:noProof/>
        </w:rPr>
        <w:drawing>
          <wp:inline distT="0" distB="0" distL="0" distR="0" wp14:anchorId="2AB4287D" wp14:editId="5C81FC34">
            <wp:extent cx="5274310" cy="3731260"/>
            <wp:effectExtent l="0" t="0" r="2540" b="2540"/>
            <wp:docPr id="162870126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701268" name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7A7FA" w14:textId="77777777" w:rsidR="00E91FA1" w:rsidRDefault="00000000">
      <w:pPr>
        <w:widowControl/>
        <w:rPr>
          <w:rFonts w:ascii="Times New Roman" w:hAnsi="Times New Roman"/>
          <w:sz w:val="24"/>
          <w:lang w:bidi="ar"/>
        </w:rPr>
      </w:pPr>
      <w:r>
        <w:rPr>
          <w:rFonts w:ascii="Times New Roman" w:hAnsi="Times New Roman"/>
          <w:b/>
          <w:bCs/>
          <w:sz w:val="24"/>
          <w:lang w:bidi="ar"/>
        </w:rPr>
        <w:lastRenderedPageBreak/>
        <w:t>Supplementary</w:t>
      </w:r>
      <w:r>
        <w:rPr>
          <w:rFonts w:ascii="Times New Roman" w:hAnsi="Times New Roman"/>
          <w:b/>
          <w:bCs/>
          <w:sz w:val="24"/>
        </w:rPr>
        <w:t xml:space="preserve"> Fig</w:t>
      </w:r>
      <w:r>
        <w:rPr>
          <w:rFonts w:ascii="Times New Roman" w:hAnsi="Times New Roman" w:hint="eastAsia"/>
          <w:b/>
          <w:bCs/>
          <w:sz w:val="24"/>
        </w:rPr>
        <w:t>ure</w:t>
      </w:r>
      <w:r>
        <w:rPr>
          <w:rFonts w:ascii="Times New Roman" w:hAnsi="Times New Roman"/>
          <w:b/>
          <w:bCs/>
          <w:sz w:val="24"/>
        </w:rPr>
        <w:t xml:space="preserve"> 2</w:t>
      </w:r>
      <w:r>
        <w:rPr>
          <w:rFonts w:ascii="Times New Roman" w:hAnsi="Times New Roman" w:hint="eastAsia"/>
          <w:b/>
          <w:bCs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bidi="ar"/>
        </w:rPr>
        <w:t xml:space="preserve">Alpha diversity analysis of DNA polymerase genes </w:t>
      </w:r>
      <w:r>
        <w:rPr>
          <w:rFonts w:ascii="Times New Roman" w:hAnsi="Times New Roman" w:hint="eastAsia"/>
          <w:sz w:val="24"/>
          <w:lang w:bidi="ar"/>
        </w:rPr>
        <w:t>from</w:t>
      </w:r>
      <w:r>
        <w:rPr>
          <w:rFonts w:ascii="Times New Roman" w:hAnsi="Times New Roman"/>
          <w:sz w:val="24"/>
          <w:lang w:bidi="ar"/>
        </w:rPr>
        <w:t xml:space="preserve"> different habitats and origins</w:t>
      </w:r>
      <w:r>
        <w:rPr>
          <w:rFonts w:ascii="Times New Roman" w:hAnsi="Times New Roman" w:hint="eastAsia"/>
          <w:sz w:val="24"/>
          <w:lang w:bidi="ar"/>
        </w:rPr>
        <w:t>. D</w:t>
      </w:r>
      <w:r>
        <w:rPr>
          <w:rFonts w:ascii="Times New Roman" w:hAnsi="Times New Roman"/>
          <w:sz w:val="24"/>
          <w:lang w:bidi="ar"/>
        </w:rPr>
        <w:t>if</w:t>
      </w:r>
      <w:r>
        <w:rPr>
          <w:rFonts w:ascii="Times New Roman" w:hAnsi="Times New Roman" w:hint="eastAsia"/>
          <w:sz w:val="24"/>
          <w:lang w:bidi="ar"/>
        </w:rPr>
        <w:t>f</w:t>
      </w:r>
      <w:r>
        <w:rPr>
          <w:rFonts w:ascii="Times New Roman" w:hAnsi="Times New Roman"/>
          <w:sz w:val="24"/>
          <w:lang w:bidi="ar"/>
        </w:rPr>
        <w:t xml:space="preserve">erent colors </w:t>
      </w:r>
      <w:r>
        <w:rPr>
          <w:rFonts w:ascii="Times New Roman" w:hAnsi="Times New Roman" w:hint="eastAsia"/>
          <w:sz w:val="24"/>
          <w:lang w:bidi="ar"/>
        </w:rPr>
        <w:t>denote</w:t>
      </w:r>
      <w:r>
        <w:rPr>
          <w:rFonts w:ascii="Times New Roman" w:hAnsi="Times New Roman"/>
          <w:sz w:val="24"/>
          <w:lang w:bidi="ar"/>
        </w:rPr>
        <w:t xml:space="preserve"> dif</w:t>
      </w:r>
      <w:r>
        <w:rPr>
          <w:rFonts w:ascii="Times New Roman" w:hAnsi="Times New Roman" w:hint="eastAsia"/>
          <w:sz w:val="24"/>
          <w:lang w:bidi="ar"/>
        </w:rPr>
        <w:t>f</w:t>
      </w:r>
      <w:r>
        <w:rPr>
          <w:rFonts w:ascii="Times New Roman" w:hAnsi="Times New Roman"/>
          <w:sz w:val="24"/>
          <w:lang w:bidi="ar"/>
        </w:rPr>
        <w:t xml:space="preserve">erent genetic diversity indices. </w:t>
      </w:r>
      <w:r>
        <w:rPr>
          <w:rFonts w:ascii="Times New Roman" w:hAnsi="Times New Roman" w:hint="eastAsia"/>
          <w:sz w:val="24"/>
          <w:lang w:bidi="ar"/>
        </w:rPr>
        <w:t xml:space="preserve">Panels </w:t>
      </w:r>
      <w:r>
        <w:rPr>
          <w:rFonts w:ascii="Times New Roman" w:hAnsi="Times New Roman"/>
          <w:sz w:val="24"/>
          <w:lang w:bidi="ar"/>
        </w:rPr>
        <w:t>a</w:t>
      </w:r>
      <w:r>
        <w:rPr>
          <w:rFonts w:ascii="Times New Roman" w:hAnsi="Times New Roman" w:hint="eastAsia"/>
          <w:sz w:val="24"/>
          <w:lang w:bidi="ar"/>
        </w:rPr>
        <w:t>/</w:t>
      </w:r>
      <w:r>
        <w:rPr>
          <w:rFonts w:ascii="Times New Roman" w:hAnsi="Times New Roman"/>
          <w:sz w:val="24"/>
          <w:lang w:bidi="ar"/>
        </w:rPr>
        <w:t>d</w:t>
      </w:r>
      <w:r>
        <w:rPr>
          <w:rFonts w:ascii="Times New Roman" w:hAnsi="Times New Roman" w:hint="eastAsia"/>
          <w:sz w:val="24"/>
          <w:lang w:bidi="ar"/>
        </w:rPr>
        <w:t>, b/e, and c/f</w:t>
      </w:r>
      <w:r>
        <w:rPr>
          <w:rFonts w:ascii="Times New Roman" w:hAnsi="Times New Roman"/>
          <w:sz w:val="24"/>
          <w:lang w:bidi="ar"/>
        </w:rPr>
        <w:t xml:space="preserve"> </w:t>
      </w:r>
      <w:r>
        <w:rPr>
          <w:rFonts w:ascii="Times New Roman" w:hAnsi="Times New Roman" w:hint="eastAsia"/>
          <w:sz w:val="24"/>
          <w:lang w:bidi="ar"/>
        </w:rPr>
        <w:t>correspond to</w:t>
      </w:r>
      <w:r>
        <w:rPr>
          <w:rFonts w:ascii="Times New Roman" w:hAnsi="Times New Roman"/>
          <w:sz w:val="24"/>
          <w:lang w:bidi="ar"/>
        </w:rPr>
        <w:t xml:space="preserve"> </w:t>
      </w:r>
      <w:proofErr w:type="spellStart"/>
      <w:r>
        <w:rPr>
          <w:rFonts w:ascii="Times New Roman" w:hAnsi="Times New Roman"/>
          <w:sz w:val="24"/>
          <w:lang w:bidi="ar"/>
        </w:rPr>
        <w:t>PolA</w:t>
      </w:r>
      <w:proofErr w:type="spellEnd"/>
      <w:r>
        <w:rPr>
          <w:rFonts w:ascii="Times New Roman" w:hAnsi="Times New Roman" w:hint="eastAsia"/>
          <w:sz w:val="24"/>
          <w:lang w:bidi="ar"/>
        </w:rPr>
        <w:t xml:space="preserve">, </w:t>
      </w:r>
      <w:proofErr w:type="spellStart"/>
      <w:r>
        <w:rPr>
          <w:rFonts w:ascii="Times New Roman" w:hAnsi="Times New Roman"/>
          <w:sz w:val="24"/>
          <w:lang w:bidi="ar"/>
        </w:rPr>
        <w:t>Pol</w:t>
      </w:r>
      <w:r>
        <w:rPr>
          <w:rFonts w:ascii="Times New Roman" w:hAnsi="Times New Roman" w:hint="eastAsia"/>
          <w:sz w:val="24"/>
          <w:lang w:bidi="ar"/>
        </w:rPr>
        <w:t>B</w:t>
      </w:r>
      <w:proofErr w:type="spellEnd"/>
      <w:r>
        <w:rPr>
          <w:rFonts w:ascii="Times New Roman" w:hAnsi="Times New Roman" w:hint="eastAsia"/>
          <w:sz w:val="24"/>
          <w:lang w:bidi="ar"/>
        </w:rPr>
        <w:t xml:space="preserve">, and </w:t>
      </w:r>
      <w:proofErr w:type="spellStart"/>
      <w:r>
        <w:rPr>
          <w:rFonts w:ascii="Times New Roman" w:hAnsi="Times New Roman"/>
          <w:sz w:val="24"/>
          <w:lang w:bidi="ar"/>
        </w:rPr>
        <w:t>Pol</w:t>
      </w:r>
      <w:r>
        <w:rPr>
          <w:rFonts w:ascii="Times New Roman" w:hAnsi="Times New Roman" w:hint="eastAsia"/>
          <w:sz w:val="24"/>
          <w:lang w:bidi="ar"/>
        </w:rPr>
        <w:t>C</w:t>
      </w:r>
      <w:proofErr w:type="spellEnd"/>
      <w:r>
        <w:rPr>
          <w:rFonts w:ascii="Times New Roman" w:hAnsi="Times New Roman"/>
          <w:sz w:val="24"/>
          <w:lang w:bidi="ar"/>
        </w:rPr>
        <w:t xml:space="preserve"> family genes</w:t>
      </w:r>
      <w:r>
        <w:rPr>
          <w:rFonts w:ascii="Times New Roman" w:hAnsi="Times New Roman" w:hint="eastAsia"/>
          <w:sz w:val="24"/>
          <w:lang w:bidi="ar"/>
        </w:rPr>
        <w:t>, respectively</w:t>
      </w:r>
      <w:r>
        <w:rPr>
          <w:rFonts w:ascii="Times New Roman" w:hAnsi="Times New Roman"/>
          <w:sz w:val="24"/>
          <w:lang w:bidi="ar"/>
        </w:rPr>
        <w:t>.</w:t>
      </w:r>
    </w:p>
    <w:p w14:paraId="7BD41714" w14:textId="77777777" w:rsidR="00E91FA1" w:rsidRDefault="00000000">
      <w:pPr>
        <w:widowControl/>
        <w:jc w:val="left"/>
      </w:pPr>
      <w:r>
        <w:rPr>
          <w:rFonts w:hint="eastAsia"/>
        </w:rPr>
        <w:t xml:space="preserve">                                                                               </w:t>
      </w:r>
    </w:p>
    <w:p w14:paraId="128664BC" w14:textId="77777777" w:rsidR="00E91FA1" w:rsidRDefault="00000000">
      <w:pPr>
        <w:pStyle w:val="a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Supplementary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bCs/>
          <w:sz w:val="24"/>
        </w:rPr>
        <w:t>Table 1</w:t>
      </w:r>
      <w:r>
        <w:rPr>
          <w:rFonts w:ascii="Times New Roman" w:hAnsi="Times New Roman" w:hint="eastAsia"/>
          <w:b/>
          <w:bCs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hint="eastAsia"/>
          <w:sz w:val="24"/>
        </w:rPr>
        <w:t>Geographic coordinates and physicochemical parameters</w:t>
      </w:r>
      <w:r>
        <w:rPr>
          <w:rFonts w:ascii="Times New Roman" w:hAnsi="Times New Roman"/>
          <w:sz w:val="24"/>
        </w:rPr>
        <w:t xml:space="preserve"> of </w:t>
      </w:r>
      <w:r>
        <w:rPr>
          <w:rFonts w:ascii="Times New Roman" w:hAnsi="Times New Roman" w:hint="eastAsia"/>
          <w:sz w:val="24"/>
        </w:rPr>
        <w:t xml:space="preserve">the </w:t>
      </w:r>
      <w:r>
        <w:rPr>
          <w:rFonts w:ascii="Times New Roman" w:hAnsi="Times New Roman"/>
          <w:sz w:val="24"/>
        </w:rPr>
        <w:t xml:space="preserve">sampling </w:t>
      </w:r>
      <w:r>
        <w:rPr>
          <w:rFonts w:ascii="Times New Roman" w:hAnsi="Times New Roman" w:hint="eastAsia"/>
          <w:sz w:val="24"/>
        </w:rPr>
        <w:t>sites</w:t>
      </w:r>
    </w:p>
    <w:p w14:paraId="48D34D8C" w14:textId="77777777" w:rsidR="00E91FA1" w:rsidRDefault="00E91FA1"/>
    <w:tbl>
      <w:tblPr>
        <w:tblW w:w="9238" w:type="dxa"/>
        <w:tblInd w:w="-261" w:type="dxa"/>
        <w:tblLayout w:type="fixed"/>
        <w:tblLook w:val="04A0" w:firstRow="1" w:lastRow="0" w:firstColumn="1" w:lastColumn="0" w:noHBand="0" w:noVBand="1"/>
      </w:tblPr>
      <w:tblGrid>
        <w:gridCol w:w="1023"/>
        <w:gridCol w:w="777"/>
        <w:gridCol w:w="1015"/>
        <w:gridCol w:w="1006"/>
        <w:gridCol w:w="1129"/>
        <w:gridCol w:w="450"/>
        <w:gridCol w:w="626"/>
        <w:gridCol w:w="759"/>
        <w:gridCol w:w="636"/>
        <w:gridCol w:w="547"/>
        <w:gridCol w:w="626"/>
        <w:gridCol w:w="644"/>
      </w:tblGrid>
      <w:tr w:rsidR="00E91FA1" w14:paraId="30F0F850" w14:textId="77777777">
        <w:trPr>
          <w:trHeight w:val="579"/>
        </w:trPr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52D81C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Sample     type</w:t>
            </w:r>
          </w:p>
        </w:tc>
        <w:tc>
          <w:tcPr>
            <w:tcW w:w="7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E39ABB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Sample number</w:t>
            </w:r>
          </w:p>
        </w:tc>
        <w:tc>
          <w:tcPr>
            <w:tcW w:w="101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7DB44C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Longitude</w:t>
            </w:r>
          </w:p>
        </w:tc>
        <w:tc>
          <w:tcPr>
            <w:tcW w:w="10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27A8426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Latitude</w:t>
            </w:r>
          </w:p>
        </w:tc>
        <w:tc>
          <w:tcPr>
            <w:tcW w:w="112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112C9D05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Altitude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Style w:val="font51"/>
                <w:rFonts w:ascii="Times New Roman" w:hAnsi="Times New Roman" w:cs="Times New Roman" w:hint="default"/>
                <w:color w:val="auto"/>
                <w:sz w:val="18"/>
                <w:szCs w:val="18"/>
                <w:lang w:bidi="ar"/>
              </w:rPr>
              <w:t>(</w:t>
            </w:r>
            <w:r>
              <w:rPr>
                <w:rStyle w:val="font41"/>
                <w:color w:val="auto"/>
                <w:sz w:val="18"/>
                <w:szCs w:val="18"/>
                <w:lang w:bidi="ar"/>
              </w:rPr>
              <w:t>m</w:t>
            </w:r>
            <w:r>
              <w:rPr>
                <w:rStyle w:val="font41"/>
                <w:rFonts w:hint="eastAsia"/>
                <w:color w:val="auto"/>
                <w:sz w:val="18"/>
                <w:szCs w:val="18"/>
                <w:lang w:bidi="ar"/>
              </w:rPr>
              <w:t>)</w:t>
            </w:r>
          </w:p>
        </w:tc>
        <w:tc>
          <w:tcPr>
            <w:tcW w:w="4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7907BE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 xml:space="preserve">pH </w:t>
            </w:r>
          </w:p>
        </w:tc>
        <w:tc>
          <w:tcPr>
            <w:tcW w:w="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CEEBB90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N</w:t>
            </w:r>
          </w:p>
        </w:tc>
        <w:tc>
          <w:tcPr>
            <w:tcW w:w="7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D9E7161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P</w:t>
            </w:r>
          </w:p>
        </w:tc>
        <w:tc>
          <w:tcPr>
            <w:tcW w:w="6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72708FFE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Zn</w:t>
            </w:r>
          </w:p>
        </w:tc>
        <w:tc>
          <w:tcPr>
            <w:tcW w:w="54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635109EB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Mg</w:t>
            </w:r>
          </w:p>
        </w:tc>
        <w:tc>
          <w:tcPr>
            <w:tcW w:w="6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36F665F2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K</w:t>
            </w:r>
          </w:p>
        </w:tc>
        <w:tc>
          <w:tcPr>
            <w:tcW w:w="6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B1CC2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Cu</w:t>
            </w:r>
          </w:p>
        </w:tc>
      </w:tr>
      <w:tr w:rsidR="00E91FA1" w14:paraId="1F0C0F8B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772E53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Soil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7DD11645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59504F5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99°39′50″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7900F3F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27°48′34″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49BC3B0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3231.64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6AF0E1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14BBF8A0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1.089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0A3DC00F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0.144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DFDC02F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6.02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0AC2C8E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54.7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6DA138A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0.587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5D0835F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24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</w:tr>
      <w:tr w:rsidR="00E91FA1" w14:paraId="697037A0" w14:textId="77777777">
        <w:trPr>
          <w:trHeight w:val="290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CBCF8C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Soil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68A197E1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1A4C708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99°40′38″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0186949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27°48′47″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22FEFD4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3220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2B47953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7435219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0.253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556403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0.0352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8EA2937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2.28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5A3BF56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494242C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1.1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0E08249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16.6</w:t>
            </w:r>
          </w:p>
        </w:tc>
      </w:tr>
      <w:tr w:rsidR="00E91FA1" w14:paraId="36FBFF03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1112EA9E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Soil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1DBF5BAF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S3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512D097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99°38′24″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47D0D93F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27°49′17″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322B168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3220.99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A0B642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620DE75C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0.435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4A71A14B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0.088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0445912B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3.8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7BDEC6B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53.4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2C79EE6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0.647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5CBC184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16.9</w:t>
            </w:r>
          </w:p>
        </w:tc>
      </w:tr>
      <w:tr w:rsidR="00E91FA1" w14:paraId="7CAEEC5C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7C72D7CC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Soil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CCDB8C6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S4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5B3673F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99°3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′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15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530AF9F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27°49′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42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7240D2F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3217.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65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D1AB477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348A24C1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0.358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2B0CCC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0.12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43AC4E1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5.74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443C04B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104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4D8CF9AE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0.908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345359F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16.5</w:t>
            </w:r>
          </w:p>
        </w:tc>
      </w:tr>
      <w:tr w:rsidR="00E91FA1" w14:paraId="1AD5967B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5DAE75E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Soil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08ED7809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S5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19229A5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36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′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20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5F87770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50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′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30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6AEE6B0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18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71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78D1F2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5BF0B76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0.156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CB949B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0.108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2B4D635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3.82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52E80DF7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50.8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2B6C9A05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0.406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005D6AC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10.3</w:t>
            </w:r>
          </w:p>
        </w:tc>
      </w:tr>
      <w:tr w:rsidR="00E91FA1" w14:paraId="17E50FD5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0EFAA5C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Soil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40B6BB41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S6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3D3A7F0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36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′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24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08284E9F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27°50′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22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0D5CCEC8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3218.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88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3C7577CB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018175E0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1.156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5E93BEA8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0.142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65061A48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5.29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362B2D00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58.5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316A219B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0.643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4F98118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29.4</w:t>
            </w:r>
          </w:p>
        </w:tc>
      </w:tr>
      <w:tr w:rsidR="00E91FA1" w14:paraId="6BDA0CAC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499D232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Lake water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2C5AD25C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W1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3344CD91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99°40′18″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718F0BB7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27°50′00″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17C155BB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3218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F02B04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5531DA0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1.35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7487168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0.158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D78829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0.265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1337191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4.86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43CAB51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2.66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5292FBF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0.011</w:t>
            </w:r>
          </w:p>
        </w:tc>
      </w:tr>
      <w:tr w:rsidR="00E91FA1" w14:paraId="1B759FA5" w14:textId="77777777">
        <w:trPr>
          <w:trHeight w:val="312"/>
        </w:trPr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</w:tcPr>
          <w:p w14:paraId="272514A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Lake water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</w:tcPr>
          <w:p w14:paraId="549703CB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W2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</w:tcPr>
          <w:p w14:paraId="40795F8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99°40′18″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</w:tcPr>
          <w:p w14:paraId="0B51D320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27°50′00″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</w:tcPr>
          <w:p w14:paraId="5D1D1E62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3219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1237270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07EA0E8E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2.67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14:paraId="393D053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1.43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</w:tcPr>
          <w:p w14:paraId="74FE38EA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0.033</w:t>
            </w:r>
          </w:p>
        </w:tc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</w:tcPr>
          <w:p w14:paraId="57DA67B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5.04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70C990F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2.11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14:paraId="7FCAA05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0.008</w:t>
            </w:r>
          </w:p>
        </w:tc>
      </w:tr>
      <w:tr w:rsidR="00E91FA1" w14:paraId="2AE042A9" w14:textId="77777777">
        <w:trPr>
          <w:trHeight w:val="327"/>
        </w:trPr>
        <w:tc>
          <w:tcPr>
            <w:tcW w:w="102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A7A2A6D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Lake water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BBA54E4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W3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65778A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99°39′10″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4BBB577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27°53′36″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2D9589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3221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.00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FCE738C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.0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E33A656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1.34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E812156" w14:textId="77777777" w:rsidR="00E91FA1" w:rsidRDefault="00000000">
            <w:pPr>
              <w:widowControl/>
              <w:jc w:val="center"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-</w:t>
            </w: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AE8AFE4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0.912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BB09AE3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4.78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32E73C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2.66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0</w:t>
            </w:r>
          </w:p>
        </w:tc>
        <w:tc>
          <w:tcPr>
            <w:tcW w:w="64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DDAA6F" w14:textId="77777777" w:rsidR="00E91FA1" w:rsidRDefault="00000000">
            <w:pPr>
              <w:widowControl/>
              <w:textAlignment w:val="top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0.412</w:t>
            </w:r>
          </w:p>
        </w:tc>
      </w:tr>
      <w:tr w:rsidR="00E91FA1" w14:paraId="19A12F4B" w14:textId="77777777">
        <w:trPr>
          <w:trHeight w:val="312"/>
        </w:trPr>
        <w:tc>
          <w:tcPr>
            <w:tcW w:w="9238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6A1B2B" w14:textId="77777777" w:rsidR="00E91FA1" w:rsidRDefault="00000000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 xml:space="preserve">“-” 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 xml:space="preserve">indicates </w:t>
            </w:r>
            <w:r>
              <w:rPr>
                <w:rStyle w:val="font01"/>
                <w:rFonts w:ascii="Times New Roman" w:hAnsi="Times New Roman" w:cs="Times New Roman" w:hint="default"/>
                <w:color w:val="auto"/>
                <w:sz w:val="18"/>
                <w:szCs w:val="18"/>
                <w:lang w:bidi="ar"/>
              </w:rPr>
              <w:t>not detected. Physicochemical parameters for soil samples (rows 1–6) are given in g/kg (N, P, K) and mg/kg (Zn, Mg, Cu), whereas those for water samples (rows 7–9) are all in mg/L.</w:t>
            </w:r>
          </w:p>
        </w:tc>
      </w:tr>
    </w:tbl>
    <w:p w14:paraId="57A00EA9" w14:textId="77777777" w:rsidR="00E91FA1" w:rsidRDefault="00E91FA1">
      <w:pPr>
        <w:rPr>
          <w:rFonts w:ascii="Times New Roman" w:hAnsi="Times New Roman"/>
        </w:rPr>
      </w:pPr>
    </w:p>
    <w:p w14:paraId="325F4F00" w14:textId="77777777" w:rsidR="00E91FA1" w:rsidRDefault="00E91FA1"/>
    <w:p w14:paraId="0D66722B" w14:textId="77777777" w:rsidR="00E91FA1" w:rsidRDefault="00E91FA1"/>
    <w:p w14:paraId="2E3693D2" w14:textId="77777777" w:rsidR="00E91FA1" w:rsidRDefault="00000000">
      <w:pPr>
        <w:widowControl/>
        <w:jc w:val="left"/>
      </w:pPr>
      <w:r>
        <w:br w:type="page"/>
      </w:r>
    </w:p>
    <w:p w14:paraId="7ED19B9A" w14:textId="77777777" w:rsidR="00E91FA1" w:rsidRDefault="00000000">
      <w:pPr>
        <w:pStyle w:val="a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lastRenderedPageBreak/>
        <w:t>Supplementary Table 2</w:t>
      </w:r>
      <w:r>
        <w:rPr>
          <w:rFonts w:ascii="Times New Roman" w:hAnsi="Times New Roman" w:hint="eastAsia"/>
          <w:b/>
          <w:bCs/>
          <w:sz w:val="24"/>
        </w:rPr>
        <w:t>.</w:t>
      </w:r>
      <w:r>
        <w:rPr>
          <w:rFonts w:ascii="Times New Roman" w:hAnsi="Times New Roman"/>
          <w:sz w:val="24"/>
        </w:rPr>
        <w:t xml:space="preserve"> DNA </w:t>
      </w:r>
      <w:r>
        <w:rPr>
          <w:rFonts w:ascii="Times New Roman" w:eastAsia="Calibri" w:hAnsi="Times New Roman"/>
          <w:kern w:val="0"/>
          <w:sz w:val="24"/>
          <w:lang w:val="en-GB" w:eastAsia="en-US"/>
        </w:rPr>
        <w:t>polymerase</w:t>
      </w:r>
      <w:r>
        <w:rPr>
          <w:rFonts w:ascii="Times New Roman" w:hAnsi="Times New Roman"/>
          <w:sz w:val="24"/>
        </w:rPr>
        <w:t xml:space="preserve"> gene sequences</w:t>
      </w:r>
      <w:r>
        <w:rPr>
          <w:rFonts w:ascii="Times New Roman" w:hAnsi="Times New Roman" w:hint="eastAsia"/>
          <w:sz w:val="24"/>
        </w:rPr>
        <w:t xml:space="preserve"> retrieved from d</w:t>
      </w:r>
      <w:r>
        <w:rPr>
          <w:rFonts w:ascii="Times New Roman" w:hAnsi="Times New Roman"/>
          <w:sz w:val="24"/>
        </w:rPr>
        <w:t xml:space="preserve">ifferent habitats </w:t>
      </w:r>
      <w:r>
        <w:rPr>
          <w:rFonts w:ascii="Times New Roman" w:hAnsi="Times New Roman" w:hint="eastAsia"/>
          <w:sz w:val="24"/>
        </w:rPr>
        <w:t xml:space="preserve">for </w:t>
      </w:r>
      <w:r>
        <w:rPr>
          <w:rFonts w:ascii="Times New Roman" w:hAnsi="Times New Roman"/>
          <w:sz w:val="24"/>
        </w:rPr>
        <w:t>NMDS analysis</w:t>
      </w:r>
    </w:p>
    <w:p w14:paraId="4A4B6B9D" w14:textId="77777777" w:rsidR="00E91FA1" w:rsidRDefault="00E91FA1"/>
    <w:tbl>
      <w:tblPr>
        <w:tblW w:w="8538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836"/>
        <w:gridCol w:w="1193"/>
        <w:gridCol w:w="1255"/>
        <w:gridCol w:w="3254"/>
      </w:tblGrid>
      <w:tr w:rsidR="00E91FA1" w14:paraId="00EE2F9E" w14:textId="77777777">
        <w:trPr>
          <w:trHeight w:val="649"/>
        </w:trPr>
        <w:tc>
          <w:tcPr>
            <w:tcW w:w="28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A6C4BDD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Habitat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A7315B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GenBank accession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 xml:space="preserve"> number</w:t>
            </w:r>
          </w:p>
        </w:tc>
        <w:tc>
          <w:tcPr>
            <w:tcW w:w="12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41D4242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Sequence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 xml:space="preserve"> count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32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839B6C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Citation</w:t>
            </w:r>
          </w:p>
        </w:tc>
      </w:tr>
      <w:tr w:rsidR="00E91FA1" w14:paraId="22FBA5E4" w14:textId="77777777">
        <w:trPr>
          <w:trHeight w:val="1528"/>
        </w:trPr>
        <w:tc>
          <w:tcPr>
            <w:tcW w:w="2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56869" w14:textId="77777777" w:rsidR="00E91FA1" w:rsidRDefault="00000000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China: Wu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>h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an</w:t>
            </w:r>
            <w:r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  <w:t xml:space="preserve">, 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East Lake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35DD7" w14:textId="77777777" w:rsidR="00E91FA1" w:rsidRDefault="00000000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KP775564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KP775622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3A9F2" w14:textId="77777777" w:rsidR="00E91FA1" w:rsidRDefault="00000000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69</w:t>
            </w:r>
          </w:p>
        </w:tc>
        <w:tc>
          <w:tcPr>
            <w:tcW w:w="32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B5C2B" w14:textId="0EF90992" w:rsidR="00E91FA1" w:rsidRDefault="00385E9E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instrText xml:space="preserve"> ADDIN EN.CITE &lt;EndNote&gt;&lt;Cite&gt;&lt;Author&gt;Wang&lt;/Author&gt;&lt;Year&gt;2015&lt;/Year&gt;&lt;RecNum&gt;147&lt;/RecNum&gt;&lt;DisplayText&gt;&lt;style face="superscript"&gt;[1]&lt;/style&gt;&lt;/DisplayText&gt;&lt;record&gt;&lt;rec-number&gt;147&lt;/rec-number&gt;&lt;foreign-keys&gt;&lt;key app="EN" db-id="pfv5wvsxm2w9fpepvr7vx5x2z5w0wxs5fxs9" timestamp="1789440211"&gt;147&lt;/key&gt;&lt;/foreign-keys&gt;&lt;ref-type name="Journal Article"&gt;17&lt;/ref-type&gt;&lt;contributors&gt;&lt;authors&gt;&lt;author&gt;Wang, M. N.&lt;/author&gt;&lt;author&gt;Ge, X. Y.&lt;/author&gt;&lt;author&gt;Wu, Y. Q.&lt;/author&gt;&lt;author&gt;Yang, X. L.&lt;/author&gt;&lt;author&gt;Tan, B.&lt;/author&gt;&lt;author&gt;Zhang, Y. J.&lt;/author&gt;&lt;author&gt;Shi, Z. L.&lt;/author&gt;&lt;/authors&gt;&lt;/contributors&gt;&lt;auth-address&gt;Key Laboratory of Special Pathogens and Biosafety, Wuhan Institute of Virology, Chinese Academy of Sciences, Wuhan, 430071, China.&lt;/auth-address&gt;&lt;titles&gt;&lt;title&gt;Genetic diversity and temporal dynamics of phytoplankton viruses in East Lake, China&lt;/title&gt;&lt;secondary-title&gt;Virologica Sinica&lt;/secondary-title&gt;&lt;/titles&gt;&lt;periodical&gt;&lt;full-title&gt;Virologica Sinica&lt;/full-title&gt;&lt;/periodical&gt;&lt;pages&gt;290-300&lt;/pages&gt;&lt;volume&gt;30&lt;/volume&gt;&lt;number&gt;4&lt;/number&gt;&lt;edition&gt;2015/08/08&lt;/edition&gt;&lt;keywords&gt;&lt;keyword&gt;Biota&lt;/keyword&gt;&lt;keyword&gt;China&lt;/keyword&gt;&lt;keyword&gt;Cluster Analysis&lt;/keyword&gt;&lt;keyword&gt;*Genetic Variation&lt;/keyword&gt;&lt;keyword&gt;Lakes&lt;/keyword&gt;&lt;keyword&gt;Molecular Sequence Data&lt;/keyword&gt;&lt;keyword&gt;Phylogeny&lt;/keyword&gt;&lt;keyword&gt;Phytoplankton/*virology&lt;/keyword&gt;&lt;keyword&gt;Plant Viruses/*classification/genetics/*isolation &amp;amp; purification&lt;/keyword&gt;&lt;keyword&gt;Population Dynamics&lt;/keyword&gt;&lt;keyword&gt;Seasons&lt;/keyword&gt;&lt;keyword&gt;Sequence Analysis, DNA&lt;/keyword&gt;&lt;keyword&gt;Sequence Homology&lt;/keyword&gt;&lt;/keywords&gt;&lt;dates&gt;&lt;year&gt;2015&lt;/year&gt;&lt;pub-dates&gt;&lt;date&gt;Aug&lt;/date&gt;&lt;/pub-dates&gt;&lt;/dates&gt;&lt;isbn&gt;1674-0769 (Print)&amp;#xD;1995-820x&lt;/isbn&gt;&lt;accession-num&gt;26248585&lt;/accession-num&gt;&lt;urls&gt;&lt;/urls&gt;&lt;custom2&gt;PMC8200865&lt;/custom2&gt;&lt;electronic-resource-num&gt;10.1007/s12250-015-3603-6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separate"/>
            </w:r>
            <w:r w:rsidRPr="00385E9E">
              <w:rPr>
                <w:rFonts w:ascii="Times New Roman" w:hAnsi="Times New Roman"/>
                <w:noProof/>
                <w:kern w:val="0"/>
                <w:sz w:val="18"/>
                <w:szCs w:val="18"/>
                <w:vertAlign w:val="superscript"/>
                <w:lang w:bidi="ar"/>
              </w:rPr>
              <w:t>[1]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end"/>
            </w:r>
          </w:p>
        </w:tc>
      </w:tr>
      <w:tr w:rsidR="00E91FA1" w14:paraId="71A5BBC0" w14:textId="77777777">
        <w:trPr>
          <w:trHeight w:val="312"/>
        </w:trPr>
        <w:tc>
          <w:tcPr>
            <w:tcW w:w="2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7E9DE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3B729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6895C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2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047F8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</w:tr>
      <w:tr w:rsidR="00E91FA1" w14:paraId="3BE22E84" w14:textId="77777777">
        <w:trPr>
          <w:trHeight w:val="1489"/>
        </w:trPr>
        <w:tc>
          <w:tcPr>
            <w:tcW w:w="2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0999A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Paddy field in Northeast China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95AB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KU171876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KU172407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78A2E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438</w:t>
            </w:r>
          </w:p>
        </w:tc>
        <w:tc>
          <w:tcPr>
            <w:tcW w:w="32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CBE03" w14:textId="4682BD2F" w:rsidR="00E91FA1" w:rsidRDefault="00385E9E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begin">
                <w:fldData xml:space="preserve">PEVuZE5vdGU+PENpdGU+PEF1dGhvcj5XYW5nPC9BdXRob3I+PFllYXI+MjAxNjwvWWVhcj48UmVj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instrText xml:space="preserve"> ADDIN EN.CITE </w:instrTex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begin">
                <w:fldData xml:space="preserve">PEVuZE5vdGU+PENpdGU+PEF1dGhvcj5XYW5nPC9BdXRob3I+PFllYXI+MjAxNjwvWWVhcj48UmVj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</w:fldData>
              </w:fldChar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instrText xml:space="preserve"> ADDIN EN.CITE.DATA </w:instrTex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separate"/>
            </w:r>
            <w:r w:rsidRPr="00385E9E">
              <w:rPr>
                <w:rFonts w:ascii="Times New Roman" w:hAnsi="Times New Roman"/>
                <w:noProof/>
                <w:kern w:val="0"/>
                <w:sz w:val="18"/>
                <w:szCs w:val="18"/>
                <w:vertAlign w:val="superscript"/>
                <w:lang w:bidi="ar"/>
              </w:rPr>
              <w:t>[2]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end"/>
            </w:r>
          </w:p>
        </w:tc>
      </w:tr>
      <w:tr w:rsidR="00E91FA1" w14:paraId="4AB0E8B3" w14:textId="77777777">
        <w:trPr>
          <w:trHeight w:val="312"/>
        </w:trPr>
        <w:tc>
          <w:tcPr>
            <w:tcW w:w="2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F44FC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658E2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C87C8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2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E1C78B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</w:tr>
      <w:tr w:rsidR="00E91FA1" w14:paraId="6E5A5648" w14:textId="77777777">
        <w:trPr>
          <w:trHeight w:val="312"/>
        </w:trPr>
        <w:tc>
          <w:tcPr>
            <w:tcW w:w="2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C069F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Pacific Ocean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6FBAC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 xml:space="preserve">GU082222 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GU082242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1BD57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32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993DC" w14:textId="378E9863" w:rsidR="00E91FA1" w:rsidRDefault="00385E9E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instrText xml:space="preserve"> ADDIN EN.CITE &lt;EndNote&gt;&lt;Cite&gt;&lt;Author&gt;Huang&lt;/Author&gt;&lt;Year&gt;2010&lt;/Year&gt;&lt;RecNum&gt;149&lt;/RecNum&gt;&lt;DisplayText&gt;&lt;style face="superscript"&gt;[3]&lt;/style&gt;&lt;/DisplayText&gt;&lt;record&gt;&lt;rec-number&gt;149&lt;/rec-number&gt;&lt;foreign-keys&gt;&lt;key app="EN" db-id="pfv5wvsxm2w9fpepvr7vx5x2z5w0wxs5fxs9" timestamp="1789440627"&gt;149&lt;/key&gt;&lt;/foreign-keys&gt;&lt;ref-type name="Journal Article"&gt;17&lt;/ref-type&gt;&lt;contributors&gt;&lt;authors&gt;&lt;author&gt;Huang, S.&lt;/author&gt;&lt;author&gt;Wilhelm, S. W.&lt;/author&gt;&lt;author&gt;Jiao, N.&lt;/author&gt;&lt;author&gt;Chen, F.&lt;/author&gt;&lt;/authors&gt;&lt;/contributors&gt;&lt;auth-address&gt;State Key Laboratory of Marine Environmental Science, Xiamen University, Xiamen, China.&lt;/auth-address&gt;&lt;titles&gt;&lt;title&gt;Ubiquitous cyanobacterial podoviruses in the global oceans unveiled through viral DNA polymerase gene sequences&lt;/title&gt;&lt;secondary-title&gt;The ISME Journal&lt;/secondary-title&gt;&lt;/titles&gt;&lt;periodical&gt;&lt;full-title&gt;The ISME Journal&lt;/full-title&gt;&lt;/periodical&gt;&lt;pages&gt;1243-51&lt;/pages&gt;&lt;volume&gt;4&lt;/volume&gt;&lt;number&gt;10&lt;/number&gt;&lt;edition&gt;2010/05/14&lt;/edition&gt;&lt;keywords&gt;&lt;keyword&gt;Biodiversity&lt;/keyword&gt;&lt;keyword&gt;Cluster Analysis&lt;/keyword&gt;&lt;keyword&gt;Cyanobacteria/*virology&lt;/keyword&gt;&lt;keyword&gt;DNA, Viral/chemistry/*genetics&lt;/keyword&gt;&lt;keyword&gt;DNA-Directed DNA Polymerase/*genetics&lt;/keyword&gt;&lt;keyword&gt;Geography&lt;/keyword&gt;&lt;keyword&gt;Molecular Sequence Data&lt;/keyword&gt;&lt;keyword&gt;Oceans and Seas&lt;/keyword&gt;&lt;keyword&gt;Phylogeny&lt;/keyword&gt;&lt;keyword&gt;Podoviridae/*genetics/*isolation &amp;amp; purification&lt;/keyword&gt;&lt;keyword&gt;Polymorphism, Genetic&lt;/keyword&gt;&lt;keyword&gt;Seawater/*virology&lt;/keyword&gt;&lt;keyword&gt;Sequence Analysis, DNA&lt;/keyword&gt;&lt;keyword&gt;Viral Proteins/*genetics&lt;/keyword&gt;&lt;/keywords&gt;&lt;dates&gt;&lt;year&gt;2010&lt;/year&gt;&lt;pub-dates&gt;&lt;date&gt;Oct&lt;/date&gt;&lt;/pub-dates&gt;&lt;/dates&gt;&lt;isbn&gt;1751-7362&lt;/isbn&gt;&lt;accession-num&gt;20463765&lt;/accession-num&gt;&lt;urls&gt;&lt;/urls&gt;&lt;electronic-resource-num&gt;10.1038/ismej.2010.56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separate"/>
            </w:r>
            <w:r w:rsidRPr="00385E9E">
              <w:rPr>
                <w:rFonts w:ascii="Times New Roman" w:hAnsi="Times New Roman"/>
                <w:noProof/>
                <w:kern w:val="0"/>
                <w:sz w:val="18"/>
                <w:szCs w:val="18"/>
                <w:vertAlign w:val="superscript"/>
                <w:lang w:bidi="ar"/>
              </w:rPr>
              <w:t>[3]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end"/>
            </w:r>
          </w:p>
        </w:tc>
      </w:tr>
      <w:tr w:rsidR="00E91FA1" w14:paraId="576BD63E" w14:textId="77777777">
        <w:trPr>
          <w:trHeight w:val="1216"/>
        </w:trPr>
        <w:tc>
          <w:tcPr>
            <w:tcW w:w="2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EFA3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1EDD8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E690F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2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14C5F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</w:tr>
      <w:tr w:rsidR="00E91FA1" w14:paraId="7ACF093F" w14:textId="77777777">
        <w:trPr>
          <w:trHeight w:val="602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6DA91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North Atlantic Ocean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BE8E9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GU082060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GU082110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EC43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EBA55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 w:rsidR="00E91FA1" w14:paraId="43350CF1" w14:textId="77777777">
        <w:trPr>
          <w:trHeight w:val="602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A2D4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South China Sea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DA36A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GU082016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GU082035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2F1D9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4F197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 w:rsidR="00E91FA1" w14:paraId="19CE3659" w14:textId="77777777">
        <w:trPr>
          <w:trHeight w:val="312"/>
        </w:trPr>
        <w:tc>
          <w:tcPr>
            <w:tcW w:w="283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405B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Wetland in Northeast China</w:t>
            </w:r>
          </w:p>
        </w:tc>
        <w:tc>
          <w:tcPr>
            <w:tcW w:w="119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7D5DA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MH161097</w:t>
            </w:r>
            <w:r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MH161162</w:t>
            </w:r>
          </w:p>
        </w:tc>
        <w:tc>
          <w:tcPr>
            <w:tcW w:w="125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3CA2A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66</w:t>
            </w:r>
          </w:p>
        </w:tc>
        <w:tc>
          <w:tcPr>
            <w:tcW w:w="325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690D" w14:textId="01C8EF4E" w:rsidR="00E91FA1" w:rsidRDefault="00385E9E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begin">
                <w:fldData xml:space="preserve">PEVuZE5vdGU+PENpdGU+PEF1dGhvcj5MaTwvQXV0aG9yPjxZZWFyPjIwMTk8L1llYXI+PFJlY051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==
</w:fldData>
              </w:fldChar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instrText xml:space="preserve"> ADDIN EN.CITE </w:instrTex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begin">
                <w:fldData xml:space="preserve">PEVuZE5vdGU+PENpdGU+PEF1dGhvcj5MaTwvQXV0aG9yPjxZZWFyPjIwMTk8L1llYXI+PFJlY051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==
</w:fldData>
              </w:fldChar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instrText xml:space="preserve"> ADDIN EN.CITE.DATA </w:instrTex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separate"/>
            </w:r>
            <w:r w:rsidRPr="00385E9E">
              <w:rPr>
                <w:rFonts w:ascii="Times New Roman" w:hAnsi="Times New Roman"/>
                <w:noProof/>
                <w:kern w:val="0"/>
                <w:sz w:val="18"/>
                <w:szCs w:val="18"/>
                <w:vertAlign w:val="superscript"/>
                <w:lang w:bidi="ar"/>
              </w:rPr>
              <w:t>[4]</w:t>
            </w: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fldChar w:fldCharType="end"/>
            </w:r>
          </w:p>
          <w:p w14:paraId="46ADEF9D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 w:hint="eastAsia"/>
                <w:kern w:val="0"/>
                <w:sz w:val="18"/>
                <w:szCs w:val="18"/>
                <w:lang w:bidi="ar"/>
              </w:rPr>
            </w:pPr>
          </w:p>
        </w:tc>
      </w:tr>
      <w:tr w:rsidR="00E91FA1" w14:paraId="26C91B4B" w14:textId="77777777">
        <w:trPr>
          <w:trHeight w:val="899"/>
        </w:trPr>
        <w:tc>
          <w:tcPr>
            <w:tcW w:w="28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7C5C8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B4E25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195AB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25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78BBF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</w:tr>
      <w:tr w:rsidR="00E91FA1" w14:paraId="2EB38249" w14:textId="77777777">
        <w:trPr>
          <w:trHeight w:val="350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8DE4C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Arctic Ocean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4B91E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E6D84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C54F1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 w:rsidR="00E91FA1" w14:paraId="2EDAABFA" w14:textId="77777777">
        <w:trPr>
          <w:trHeight w:val="301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9F11A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Indian Ocean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35055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D9736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EAD49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 w:rsidR="00E91FA1" w14:paraId="3834CF6B" w14:textId="77777777">
        <w:trPr>
          <w:trHeight w:val="369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46339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Taihu</w:t>
            </w:r>
            <w:proofErr w:type="spellEnd"/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 xml:space="preserve"> Lake, China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F4D89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E53B8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E703F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 w:rsidR="00E91FA1" w14:paraId="22A26921" w14:textId="77777777">
        <w:trPr>
          <w:trHeight w:val="375"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61C5E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Japan: Shiga, Lake Biwa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B3144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DE5DA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40</w:t>
            </w:r>
          </w:p>
        </w:tc>
        <w:tc>
          <w:tcPr>
            <w:tcW w:w="3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7C879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 w:rsidR="00E91FA1" w14:paraId="1137BE4E" w14:textId="77777777">
        <w:trPr>
          <w:trHeight w:val="946"/>
        </w:trPr>
        <w:tc>
          <w:tcPr>
            <w:tcW w:w="2836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BA7E00B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USA: North Dakota, Cottonwood Lake Study Area, Prairie Pothole Region wetland sediments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24AEF29" w14:textId="77777777" w:rsidR="00E91FA1" w:rsidRDefault="00E91FA1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0FC5BBEF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  <w:t>48</w:t>
            </w:r>
          </w:p>
        </w:tc>
        <w:tc>
          <w:tcPr>
            <w:tcW w:w="3254" w:type="dxa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FC7709B" w14:textId="77777777" w:rsidR="00E91FA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</w:tbl>
    <w:p w14:paraId="228C8191" w14:textId="77777777" w:rsidR="00E91FA1" w:rsidRDefault="00E91FA1"/>
    <w:p w14:paraId="0353593E" w14:textId="77777777" w:rsidR="00E91FA1" w:rsidRDefault="00E91FA1"/>
    <w:p w14:paraId="599211D3" w14:textId="77777777" w:rsidR="00B57E28" w:rsidRDefault="00B57E28"/>
    <w:p w14:paraId="0584CA1A" w14:textId="77777777" w:rsidR="00B57E28" w:rsidRDefault="00B57E28"/>
    <w:p w14:paraId="2315A43C" w14:textId="77777777" w:rsidR="00385E9E" w:rsidRDefault="00385E9E"/>
    <w:p w14:paraId="4A0BB466" w14:textId="77777777" w:rsidR="00385E9E" w:rsidRDefault="00385E9E">
      <w:pPr>
        <w:rPr>
          <w:rFonts w:hint="eastAsia"/>
        </w:rPr>
      </w:pPr>
    </w:p>
    <w:p w14:paraId="40F4532F" w14:textId="52166BA8" w:rsidR="00385E9E" w:rsidRDefault="00385E9E" w:rsidP="00E23B12">
      <w:pPr>
        <w:spacing w:line="360" w:lineRule="auto"/>
        <w:rPr>
          <w:rFonts w:hint="eastAsia"/>
        </w:rPr>
      </w:pPr>
      <w:bookmarkStart w:id="0" w:name="_Hlk240880141"/>
      <w:r w:rsidRPr="00E23B12">
        <w:rPr>
          <w:rFonts w:ascii="Times New Roman" w:hAnsi="Times New Roman"/>
          <w:b/>
          <w:bCs/>
          <w:sz w:val="24"/>
        </w:rPr>
        <w:lastRenderedPageBreak/>
        <w:t>References</w:t>
      </w:r>
      <w:bookmarkEnd w:id="0"/>
    </w:p>
    <w:p w14:paraId="10B4ECF0" w14:textId="0C4733EE" w:rsidR="00385E9E" w:rsidRPr="00E23B12" w:rsidRDefault="00385E9E" w:rsidP="00E23B12">
      <w:pPr>
        <w:pStyle w:val="EndNoteBibliography"/>
        <w:spacing w:line="360" w:lineRule="auto"/>
        <w:ind w:left="500" w:hangingChars="250" w:hanging="500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E23B12">
        <w:rPr>
          <w:rFonts w:ascii="Times New Roman" w:hAnsi="Times New Roman" w:cs="Times New Roman"/>
          <w:sz w:val="24"/>
        </w:rPr>
        <w:t>[1]</w:t>
      </w:r>
      <w:r w:rsidRPr="00E23B12">
        <w:rPr>
          <w:rFonts w:ascii="Times New Roman" w:hAnsi="Times New Roman" w:cs="Times New Roman"/>
          <w:sz w:val="24"/>
        </w:rPr>
        <w:tab/>
        <w:t xml:space="preserve">Wang MN, Ge XY, Wu YQ, Yang XL, Tan B, et al. 2015. Genetic diversity and temporal dynamics of phytoplankton viruses in East Lake, China. </w:t>
      </w:r>
      <w:r w:rsidRPr="00E23B12">
        <w:rPr>
          <w:rFonts w:ascii="Times New Roman" w:hAnsi="Times New Roman" w:cs="Times New Roman"/>
          <w:i/>
          <w:sz w:val="24"/>
        </w:rPr>
        <w:t>Virologica Sinica</w:t>
      </w:r>
      <w:r w:rsidRPr="00E23B12">
        <w:rPr>
          <w:rFonts w:ascii="Times New Roman" w:hAnsi="Times New Roman" w:cs="Times New Roman"/>
          <w:sz w:val="24"/>
        </w:rPr>
        <w:t xml:space="preserve"> 30: 290-300 </w:t>
      </w:r>
      <w:hyperlink r:id="rId9" w:history="1">
        <w:r w:rsidRPr="00E23B12">
          <w:rPr>
            <w:rStyle w:val="ae"/>
            <w:rFonts w:ascii="Times New Roman" w:hAnsi="Times New Roman" w:cs="Times New Roman"/>
            <w:sz w:val="24"/>
          </w:rPr>
          <w:t>https://doi.org/10.1007/s12250-015-3603-6</w:t>
        </w:r>
      </w:hyperlink>
    </w:p>
    <w:p w14:paraId="5C5A680C" w14:textId="0AF7AF46" w:rsidR="00385E9E" w:rsidRPr="00E23B12" w:rsidRDefault="00385E9E" w:rsidP="00E23B12">
      <w:pPr>
        <w:pStyle w:val="EndNoteBibliography"/>
        <w:spacing w:line="360" w:lineRule="auto"/>
        <w:ind w:left="600" w:hangingChars="250" w:hanging="600"/>
        <w:rPr>
          <w:rFonts w:ascii="Times New Roman" w:hAnsi="Times New Roman" w:cs="Times New Roman"/>
          <w:sz w:val="24"/>
        </w:rPr>
      </w:pPr>
      <w:r w:rsidRPr="00E23B12">
        <w:rPr>
          <w:rFonts w:ascii="Times New Roman" w:hAnsi="Times New Roman" w:cs="Times New Roman"/>
          <w:sz w:val="24"/>
        </w:rPr>
        <w:t>[2]</w:t>
      </w:r>
      <w:r w:rsidRPr="00E23B12">
        <w:rPr>
          <w:rFonts w:ascii="Times New Roman" w:hAnsi="Times New Roman" w:cs="Times New Roman"/>
          <w:sz w:val="24"/>
        </w:rPr>
        <w:tab/>
        <w:t xml:space="preserve">Wang X, Liu J, Yu Z, Jin J, Liu X, et al. 2016. Novel groups of cyanobacterial podovirus DNA polymerase (pol) genes exist in paddy waters in northeast China. </w:t>
      </w:r>
      <w:r w:rsidRPr="00E23B12">
        <w:rPr>
          <w:rFonts w:ascii="Times New Roman" w:hAnsi="Times New Roman" w:cs="Times New Roman"/>
          <w:i/>
          <w:sz w:val="24"/>
        </w:rPr>
        <w:t>FEMS Microbiology Ecology</w:t>
      </w:r>
      <w:r w:rsidRPr="00E23B12">
        <w:rPr>
          <w:rFonts w:ascii="Times New Roman" w:hAnsi="Times New Roman" w:cs="Times New Roman"/>
          <w:sz w:val="24"/>
        </w:rPr>
        <w:t xml:space="preserve"> 92: fiw192 </w:t>
      </w:r>
      <w:hyperlink r:id="rId10" w:history="1">
        <w:r w:rsidRPr="00E23B12">
          <w:rPr>
            <w:rStyle w:val="ae"/>
            <w:rFonts w:ascii="Times New Roman" w:hAnsi="Times New Roman" w:cs="Times New Roman"/>
            <w:sz w:val="24"/>
          </w:rPr>
          <w:t>https://doi.org/10.1093/femsec/fiw192</w:t>
        </w:r>
      </w:hyperlink>
    </w:p>
    <w:p w14:paraId="4784B52E" w14:textId="18BEF0AA" w:rsidR="00385E9E" w:rsidRPr="00E23B12" w:rsidRDefault="00385E9E" w:rsidP="00E23B12">
      <w:pPr>
        <w:pStyle w:val="EndNoteBibliography"/>
        <w:spacing w:line="360" w:lineRule="auto"/>
        <w:ind w:left="600" w:hangingChars="250" w:hanging="600"/>
        <w:rPr>
          <w:rFonts w:ascii="Times New Roman" w:hAnsi="Times New Roman" w:cs="Times New Roman"/>
          <w:sz w:val="24"/>
        </w:rPr>
      </w:pPr>
      <w:r w:rsidRPr="00E23B12">
        <w:rPr>
          <w:rFonts w:ascii="Times New Roman" w:hAnsi="Times New Roman" w:cs="Times New Roman"/>
          <w:sz w:val="24"/>
        </w:rPr>
        <w:t>[3]</w:t>
      </w:r>
      <w:r w:rsidRPr="00E23B12">
        <w:rPr>
          <w:rFonts w:ascii="Times New Roman" w:hAnsi="Times New Roman" w:cs="Times New Roman"/>
          <w:sz w:val="24"/>
        </w:rPr>
        <w:tab/>
        <w:t xml:space="preserve">Huang S, Wilhelm SW, Jiao N, Chen F. 2010. Ubiquitous cyanobacterial podoviruses in the global oceans unveiled through viral DNA polymerase gene sequences. </w:t>
      </w:r>
      <w:r w:rsidRPr="00E23B12">
        <w:rPr>
          <w:rFonts w:ascii="Times New Roman" w:hAnsi="Times New Roman" w:cs="Times New Roman"/>
          <w:i/>
          <w:sz w:val="24"/>
        </w:rPr>
        <w:t>The ISME Journal</w:t>
      </w:r>
      <w:r w:rsidRPr="00E23B12">
        <w:rPr>
          <w:rFonts w:ascii="Times New Roman" w:hAnsi="Times New Roman" w:cs="Times New Roman"/>
          <w:sz w:val="24"/>
        </w:rPr>
        <w:t xml:space="preserve"> 4: 1243-1251 </w:t>
      </w:r>
      <w:hyperlink r:id="rId11" w:history="1">
        <w:r w:rsidRPr="00E23B12">
          <w:rPr>
            <w:rStyle w:val="ae"/>
            <w:rFonts w:ascii="Times New Roman" w:hAnsi="Times New Roman" w:cs="Times New Roman"/>
            <w:sz w:val="24"/>
          </w:rPr>
          <w:t>https://doi.org/10.1038/ismej.2010.56</w:t>
        </w:r>
      </w:hyperlink>
    </w:p>
    <w:p w14:paraId="0B75A8AE" w14:textId="6501A7A7" w:rsidR="00385E9E" w:rsidRPr="00E23B12" w:rsidRDefault="00385E9E" w:rsidP="00E23B12">
      <w:pPr>
        <w:pStyle w:val="EndNoteBibliography"/>
        <w:spacing w:line="360" w:lineRule="auto"/>
        <w:ind w:left="600" w:hangingChars="250" w:hanging="600"/>
        <w:rPr>
          <w:rFonts w:ascii="Times New Roman" w:hAnsi="Times New Roman" w:cs="Times New Roman"/>
          <w:sz w:val="24"/>
        </w:rPr>
      </w:pPr>
      <w:r w:rsidRPr="00E23B12">
        <w:rPr>
          <w:rFonts w:ascii="Times New Roman" w:hAnsi="Times New Roman" w:cs="Times New Roman"/>
          <w:sz w:val="24"/>
        </w:rPr>
        <w:t>[4]</w:t>
      </w:r>
      <w:r w:rsidRPr="00E23B12">
        <w:rPr>
          <w:rFonts w:ascii="Times New Roman" w:hAnsi="Times New Roman" w:cs="Times New Roman"/>
          <w:sz w:val="24"/>
        </w:rPr>
        <w:tab/>
        <w:t xml:space="preserve">Li X, Sun Y, Liu J, Yao Q, Wang G. 2019. Molecular Diversity of Cyanopodoviruses in Two Coastal Wetlands in Northeast China. </w:t>
      </w:r>
      <w:r w:rsidRPr="00E23B12">
        <w:rPr>
          <w:rFonts w:ascii="Times New Roman" w:hAnsi="Times New Roman" w:cs="Times New Roman"/>
          <w:i/>
          <w:sz w:val="24"/>
        </w:rPr>
        <w:t>Current Microbiology</w:t>
      </w:r>
      <w:r w:rsidRPr="00E23B12">
        <w:rPr>
          <w:rFonts w:ascii="Times New Roman" w:hAnsi="Times New Roman" w:cs="Times New Roman"/>
          <w:sz w:val="24"/>
        </w:rPr>
        <w:t xml:space="preserve"> 76: 863-871 </w:t>
      </w:r>
      <w:hyperlink r:id="rId12" w:history="1">
        <w:r w:rsidRPr="00E23B12">
          <w:rPr>
            <w:rStyle w:val="ae"/>
            <w:rFonts w:ascii="Times New Roman" w:hAnsi="Times New Roman" w:cs="Times New Roman"/>
            <w:sz w:val="24"/>
          </w:rPr>
          <w:t>https://doi.org/10.1007/s00284-019-01700-0</w:t>
        </w:r>
      </w:hyperlink>
    </w:p>
    <w:p w14:paraId="5C7B137C" w14:textId="0B385731" w:rsidR="00385E9E" w:rsidRPr="00E23B12" w:rsidRDefault="00385E9E" w:rsidP="00E23B12">
      <w:pPr>
        <w:spacing w:line="360" w:lineRule="auto"/>
        <w:rPr>
          <w:rFonts w:ascii="Times New Roman" w:hAnsi="Times New Roman"/>
        </w:rPr>
      </w:pPr>
      <w:r>
        <w:fldChar w:fldCharType="end"/>
      </w:r>
    </w:p>
    <w:sectPr w:rsidR="00385E9E" w:rsidRPr="00E23B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CC457" w14:textId="77777777" w:rsidR="00B576CC" w:rsidRDefault="00B576CC" w:rsidP="00B57E28">
      <w:r>
        <w:separator/>
      </w:r>
    </w:p>
  </w:endnote>
  <w:endnote w:type="continuationSeparator" w:id="0">
    <w:p w14:paraId="219CF78F" w14:textId="77777777" w:rsidR="00B576CC" w:rsidRDefault="00B576CC" w:rsidP="00B57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3884E" w14:textId="77777777" w:rsidR="00B576CC" w:rsidRDefault="00B576CC" w:rsidP="00B57E28">
      <w:r>
        <w:separator/>
      </w:r>
    </w:p>
  </w:footnote>
  <w:footnote w:type="continuationSeparator" w:id="0">
    <w:p w14:paraId="65B3E1B4" w14:textId="77777777" w:rsidR="00B576CC" w:rsidRDefault="00B576CC" w:rsidP="00B57E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NmMGU4Y2MxYTA4YjNlN2Y0ZjI0YTRkNmI4MzYyOTI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mental and Biogeochemical Processes（昆工环报）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fv5wvsxm2w9fpepvr7vx5x2z5w0wxs5fxs9&quot;&gt;参考文献合集&lt;record-ids&gt;&lt;item&gt;147&lt;/item&gt;&lt;item&gt;148&lt;/item&gt;&lt;item&gt;149&lt;/item&gt;&lt;item&gt;150&lt;/item&gt;&lt;/record-ids&gt;&lt;/item&gt;&lt;/Libraries&gt;"/>
  </w:docVars>
  <w:rsids>
    <w:rsidRoot w:val="00AA4CB6"/>
    <w:rsid w:val="00056875"/>
    <w:rsid w:val="00062361"/>
    <w:rsid w:val="0009085C"/>
    <w:rsid w:val="000B1E82"/>
    <w:rsid w:val="000D793C"/>
    <w:rsid w:val="00111889"/>
    <w:rsid w:val="001705FD"/>
    <w:rsid w:val="001707F2"/>
    <w:rsid w:val="00180206"/>
    <w:rsid w:val="001C7DA3"/>
    <w:rsid w:val="001E3C6E"/>
    <w:rsid w:val="00216F68"/>
    <w:rsid w:val="002179B2"/>
    <w:rsid w:val="00220139"/>
    <w:rsid w:val="002608B3"/>
    <w:rsid w:val="0029476A"/>
    <w:rsid w:val="002A2247"/>
    <w:rsid w:val="002A7D2E"/>
    <w:rsid w:val="002A7F19"/>
    <w:rsid w:val="002F0F5F"/>
    <w:rsid w:val="00323BA3"/>
    <w:rsid w:val="00356B63"/>
    <w:rsid w:val="00363121"/>
    <w:rsid w:val="003654EC"/>
    <w:rsid w:val="003831D1"/>
    <w:rsid w:val="00385E9E"/>
    <w:rsid w:val="003A49FB"/>
    <w:rsid w:val="003C5A46"/>
    <w:rsid w:val="003D17C1"/>
    <w:rsid w:val="003D70E1"/>
    <w:rsid w:val="003E2424"/>
    <w:rsid w:val="003F39A8"/>
    <w:rsid w:val="00406181"/>
    <w:rsid w:val="00440E5B"/>
    <w:rsid w:val="00451DB6"/>
    <w:rsid w:val="00490E33"/>
    <w:rsid w:val="00492803"/>
    <w:rsid w:val="004A1F57"/>
    <w:rsid w:val="004B6756"/>
    <w:rsid w:val="004D6B61"/>
    <w:rsid w:val="004E1D82"/>
    <w:rsid w:val="004E6CCC"/>
    <w:rsid w:val="005002EC"/>
    <w:rsid w:val="00501D98"/>
    <w:rsid w:val="00525814"/>
    <w:rsid w:val="00535207"/>
    <w:rsid w:val="0055473F"/>
    <w:rsid w:val="0056102E"/>
    <w:rsid w:val="005C7D40"/>
    <w:rsid w:val="00631521"/>
    <w:rsid w:val="00641081"/>
    <w:rsid w:val="00654633"/>
    <w:rsid w:val="00665903"/>
    <w:rsid w:val="00665C73"/>
    <w:rsid w:val="006748BE"/>
    <w:rsid w:val="006E3778"/>
    <w:rsid w:val="007021D1"/>
    <w:rsid w:val="00754047"/>
    <w:rsid w:val="00786B25"/>
    <w:rsid w:val="007B2812"/>
    <w:rsid w:val="008233A7"/>
    <w:rsid w:val="00834060"/>
    <w:rsid w:val="00845A04"/>
    <w:rsid w:val="0084638D"/>
    <w:rsid w:val="00846FDC"/>
    <w:rsid w:val="008839D2"/>
    <w:rsid w:val="008D27A0"/>
    <w:rsid w:val="008E0A2B"/>
    <w:rsid w:val="009539A4"/>
    <w:rsid w:val="009A6643"/>
    <w:rsid w:val="009B4A5E"/>
    <w:rsid w:val="009D21AD"/>
    <w:rsid w:val="00A1772E"/>
    <w:rsid w:val="00A2048B"/>
    <w:rsid w:val="00A24AA0"/>
    <w:rsid w:val="00A56720"/>
    <w:rsid w:val="00A74116"/>
    <w:rsid w:val="00AA28CD"/>
    <w:rsid w:val="00AA4CB6"/>
    <w:rsid w:val="00AB646E"/>
    <w:rsid w:val="00AE5EFB"/>
    <w:rsid w:val="00B10993"/>
    <w:rsid w:val="00B3126B"/>
    <w:rsid w:val="00B576CC"/>
    <w:rsid w:val="00B57E28"/>
    <w:rsid w:val="00B623A5"/>
    <w:rsid w:val="00B83AAC"/>
    <w:rsid w:val="00B919CE"/>
    <w:rsid w:val="00B9601C"/>
    <w:rsid w:val="00BD5B13"/>
    <w:rsid w:val="00BF6378"/>
    <w:rsid w:val="00C50096"/>
    <w:rsid w:val="00C61AE2"/>
    <w:rsid w:val="00C7409F"/>
    <w:rsid w:val="00C835CD"/>
    <w:rsid w:val="00CE7771"/>
    <w:rsid w:val="00CF6681"/>
    <w:rsid w:val="00D42906"/>
    <w:rsid w:val="00D517C7"/>
    <w:rsid w:val="00DE677B"/>
    <w:rsid w:val="00E0017C"/>
    <w:rsid w:val="00E23B12"/>
    <w:rsid w:val="00E3370A"/>
    <w:rsid w:val="00E53BAC"/>
    <w:rsid w:val="00E640C7"/>
    <w:rsid w:val="00E80858"/>
    <w:rsid w:val="00E91FA1"/>
    <w:rsid w:val="00EE15E0"/>
    <w:rsid w:val="00F04F1F"/>
    <w:rsid w:val="00F6502F"/>
    <w:rsid w:val="00F95D85"/>
    <w:rsid w:val="00FE324B"/>
    <w:rsid w:val="00FF67BA"/>
    <w:rsid w:val="01657C13"/>
    <w:rsid w:val="05525B24"/>
    <w:rsid w:val="0E925DBF"/>
    <w:rsid w:val="115D45A6"/>
    <w:rsid w:val="1246139A"/>
    <w:rsid w:val="171F0291"/>
    <w:rsid w:val="17317AC0"/>
    <w:rsid w:val="17C71D0F"/>
    <w:rsid w:val="1EEC0F4D"/>
    <w:rsid w:val="20457135"/>
    <w:rsid w:val="21551C8F"/>
    <w:rsid w:val="23964797"/>
    <w:rsid w:val="29991CD0"/>
    <w:rsid w:val="29EF001D"/>
    <w:rsid w:val="336F5010"/>
    <w:rsid w:val="365A3ED7"/>
    <w:rsid w:val="37471218"/>
    <w:rsid w:val="3A172E31"/>
    <w:rsid w:val="3B043F4C"/>
    <w:rsid w:val="483B41D6"/>
    <w:rsid w:val="521A547C"/>
    <w:rsid w:val="56875EA4"/>
    <w:rsid w:val="58D5317F"/>
    <w:rsid w:val="5B801BBB"/>
    <w:rsid w:val="5F4955F3"/>
    <w:rsid w:val="64E36F9C"/>
    <w:rsid w:val="791C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DB5D8C"/>
  <w15:docId w15:val="{29F9F63A-A4E5-4729-BFE9-355CACC5B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unhideWhenUsed="1" w:qFormat="1"/>
    <w:lsdException w:name="annotation reference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rPr>
      <w:rFonts w:ascii="Arial" w:eastAsia="黑体" w:hAnsi="Arial"/>
      <w:sz w:val="20"/>
    </w:rPr>
  </w:style>
  <w:style w:type="paragraph" w:styleId="a4">
    <w:name w:val="annotation text"/>
    <w:basedOn w:val="a"/>
    <w:link w:val="a5"/>
    <w:qFormat/>
    <w:pPr>
      <w:jc w:val="left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rPr>
      <w:rFonts w:ascii="Courier New" w:hAnsi="Courier New" w:cs="Courier New"/>
      <w:sz w:val="20"/>
      <w:szCs w:val="20"/>
    </w:rPr>
  </w:style>
  <w:style w:type="paragraph" w:styleId="aa">
    <w:name w:val="annotation subject"/>
    <w:basedOn w:val="a4"/>
    <w:next w:val="a4"/>
    <w:link w:val="ab"/>
    <w:qFormat/>
    <w:rPr>
      <w:b/>
      <w:bCs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a9">
    <w:name w:val="页眉 字符"/>
    <w:basedOn w:val="a0"/>
    <w:link w:val="a8"/>
    <w:qFormat/>
    <w:rPr>
      <w:rFonts w:ascii="Calibri" w:hAnsi="Calibri"/>
      <w:kern w:val="2"/>
      <w:sz w:val="18"/>
      <w:szCs w:val="18"/>
    </w:rPr>
  </w:style>
  <w:style w:type="character" w:customStyle="1" w:styleId="a7">
    <w:name w:val="页脚 字符"/>
    <w:basedOn w:val="a0"/>
    <w:link w:val="a6"/>
    <w:qFormat/>
    <w:rPr>
      <w:rFonts w:ascii="Calibri" w:hAnsi="Calibri"/>
      <w:kern w:val="2"/>
      <w:sz w:val="18"/>
      <w:szCs w:val="18"/>
    </w:rPr>
  </w:style>
  <w:style w:type="character" w:customStyle="1" w:styleId="HTML0">
    <w:name w:val="HTML 预设格式 字符"/>
    <w:basedOn w:val="a0"/>
    <w:link w:val="HTML"/>
    <w:qFormat/>
    <w:rPr>
      <w:rFonts w:ascii="Courier New" w:hAnsi="Courier New" w:cs="Courier New"/>
      <w:kern w:val="2"/>
    </w:rPr>
  </w:style>
  <w:style w:type="paragraph" w:customStyle="1" w:styleId="1">
    <w:name w:val="修订1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paragraph" w:customStyle="1" w:styleId="2">
    <w:name w:val="修订2"/>
    <w:hidden/>
    <w:uiPriority w:val="99"/>
    <w:unhideWhenUsed/>
    <w:qFormat/>
    <w:rPr>
      <w:rFonts w:ascii="Calibri" w:hAnsi="Calibri"/>
      <w:kern w:val="2"/>
      <w:sz w:val="21"/>
      <w:szCs w:val="24"/>
    </w:rPr>
  </w:style>
  <w:style w:type="character" w:customStyle="1" w:styleId="a5">
    <w:name w:val="批注文字 字符"/>
    <w:basedOn w:val="a0"/>
    <w:link w:val="a4"/>
    <w:qFormat/>
    <w:rPr>
      <w:rFonts w:ascii="Calibri" w:hAnsi="Calibri"/>
      <w:kern w:val="2"/>
      <w:sz w:val="21"/>
      <w:szCs w:val="24"/>
    </w:rPr>
  </w:style>
  <w:style w:type="character" w:customStyle="1" w:styleId="ab">
    <w:name w:val="批注主题 字符"/>
    <w:basedOn w:val="a5"/>
    <w:link w:val="aa"/>
    <w:qFormat/>
    <w:rPr>
      <w:rFonts w:ascii="Calibri" w:hAnsi="Calibri"/>
      <w:b/>
      <w:bCs/>
      <w:kern w:val="2"/>
      <w:sz w:val="21"/>
      <w:szCs w:val="24"/>
    </w:rPr>
  </w:style>
  <w:style w:type="paragraph" w:styleId="ad">
    <w:name w:val="Revision"/>
    <w:hidden/>
    <w:uiPriority w:val="99"/>
    <w:unhideWhenUsed/>
    <w:rsid w:val="00B57E28"/>
    <w:rPr>
      <w:rFonts w:ascii="Calibri" w:hAnsi="Calibri"/>
      <w:kern w:val="2"/>
      <w:sz w:val="21"/>
      <w:szCs w:val="24"/>
    </w:rPr>
  </w:style>
  <w:style w:type="paragraph" w:customStyle="1" w:styleId="EndNoteCategoryHeading">
    <w:name w:val="EndNote Category Heading"/>
    <w:basedOn w:val="a"/>
    <w:link w:val="EndNoteCategoryHeading0"/>
    <w:qFormat/>
    <w:rsid w:val="00385E9E"/>
    <w:pPr>
      <w:spacing w:before="120" w:after="120"/>
      <w:jc w:val="left"/>
    </w:pPr>
    <w:rPr>
      <w:rFonts w:asciiTheme="minorHAnsi" w:eastAsiaTheme="minorEastAsia" w:hAnsiTheme="minorHAnsi" w:cstheme="minorBidi"/>
      <w:b/>
    </w:rPr>
  </w:style>
  <w:style w:type="character" w:customStyle="1" w:styleId="EndNoteCategoryHeading0">
    <w:name w:val="EndNote Category Heading 字符"/>
    <w:basedOn w:val="a0"/>
    <w:link w:val="EndNoteCategoryHeading"/>
    <w:qFormat/>
    <w:rsid w:val="00385E9E"/>
    <w:rPr>
      <w:rFonts w:asciiTheme="minorHAnsi" w:eastAsiaTheme="minorEastAsia" w:hAnsiTheme="minorHAnsi" w:cstheme="minorBidi"/>
      <w:b/>
      <w:kern w:val="2"/>
      <w:sz w:val="21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385E9E"/>
    <w:pPr>
      <w:jc w:val="center"/>
    </w:pPr>
    <w:rPr>
      <w:rFonts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85E9E"/>
    <w:rPr>
      <w:rFonts w:ascii="Calibri" w:hAnsi="Calibri" w:cs="Calibri"/>
      <w:noProof/>
      <w:kern w:val="2"/>
      <w:szCs w:val="24"/>
    </w:rPr>
  </w:style>
  <w:style w:type="paragraph" w:customStyle="1" w:styleId="EndNoteBibliography">
    <w:name w:val="EndNote Bibliography"/>
    <w:basedOn w:val="a"/>
    <w:link w:val="EndNoteBibliography0"/>
    <w:rsid w:val="00385E9E"/>
    <w:rPr>
      <w:rFonts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85E9E"/>
    <w:rPr>
      <w:rFonts w:ascii="Calibri" w:hAnsi="Calibri" w:cs="Calibri"/>
      <w:noProof/>
      <w:kern w:val="2"/>
      <w:szCs w:val="24"/>
    </w:rPr>
  </w:style>
  <w:style w:type="character" w:styleId="ae">
    <w:name w:val="Hyperlink"/>
    <w:basedOn w:val="a0"/>
    <w:rsid w:val="00385E9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85E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doi.org/10.1007/s00284-019-01700-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i.org/10.1038/ismej.2010.5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oi.org/10.1093/femsec/fiw1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2250-015-3603-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C99DB-9762-41C7-BED8-5C1402AF8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1023</Words>
  <Characters>6355</Characters>
  <Application>Microsoft Office Word</Application>
  <DocSecurity>0</DocSecurity>
  <Lines>104</Lines>
  <Paragraphs>23</Paragraphs>
  <ScaleCrop>false</ScaleCrop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孝涟 沈</cp:lastModifiedBy>
  <cp:revision>6</cp:revision>
  <dcterms:created xsi:type="dcterms:W3CDTF">2026-09-21T02:51:00Z</dcterms:created>
  <dcterms:modified xsi:type="dcterms:W3CDTF">2026-09-21T03:09:00Z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D72ED14190A240709865D33044BFF8F4_13</vt:lpwstr>
  </property>
  <property fmtid="{D5CDD505-2E9C-101B-9397-08002B2CF9AE}" pid="4" name="GrammarlyDocumentId">
    <vt:lpwstr>e9e5a9f4-babb-49f9-a7f7-0b779d8986f8</vt:lpwstr>
  </property>
  <property fmtid="{D5CDD505-2E9C-101B-9397-08002B2CF9AE}" pid="5" name="KSOTemplateDocerSaveRecord">
    <vt:lpwstr>eyJoZGlkIjoiMGI4NzQwMDY1OTZmYzZjZDU2NzQ0OWY3ZjIwMmNhNTgiLCJ1c2VySWQiOiIzMDI1NzM3ODkifQ==</vt:lpwstr>
  </property>
</Properties>
</file>