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pplementary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ile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S1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Reagents</w:t>
      </w:r>
      <w:bookmarkStart w:id="20" w:name="_GoBack"/>
      <w:bookmarkEnd w:id="20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NaCl (Sigma, CAS-No. 7647-14-5)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NaH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PO</w:t>
      </w:r>
      <w:r>
        <w:rPr>
          <w:rFonts w:ascii="Times New Roman" w:hAnsi="Times New Roman" w:eastAsia="楷体" w:cs="Times New Roman"/>
          <w:sz w:val="22"/>
          <w:vertAlign w:val="subscript"/>
        </w:rPr>
        <w:t>4</w:t>
      </w:r>
      <w:bookmarkStart w:id="0" w:name="OLE_LINK1"/>
      <w:r>
        <w:rPr>
          <w:rFonts w:ascii="Times New Roman" w:hAnsi="Times New Roman" w:eastAsia="楷体" w:cs="Times New Roman"/>
          <w:sz w:val="22"/>
        </w:rPr>
        <w:t>·2H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</w:t>
      </w:r>
      <w:bookmarkEnd w:id="0"/>
      <w:r>
        <w:rPr>
          <w:rFonts w:ascii="Times New Roman" w:hAnsi="Times New Roman" w:eastAsia="楷体" w:cs="Times New Roman"/>
          <w:sz w:val="22"/>
        </w:rPr>
        <w:t xml:space="preserve"> (Sigma, CAS-No. 13472-35-0)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Na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HPO</w:t>
      </w:r>
      <w:r>
        <w:rPr>
          <w:rFonts w:ascii="Times New Roman" w:hAnsi="Times New Roman" w:eastAsia="楷体" w:cs="Times New Roman"/>
          <w:sz w:val="22"/>
          <w:vertAlign w:val="subscript"/>
        </w:rPr>
        <w:t>4</w:t>
      </w:r>
      <w:r>
        <w:rPr>
          <w:rFonts w:ascii="Times New Roman" w:hAnsi="Times New Roman" w:eastAsia="楷体" w:cs="Times New Roman"/>
          <w:sz w:val="22"/>
        </w:rPr>
        <w:t>·12H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 (Sigma, CAS-No. 10039-32-4)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Ethanol (S</w:t>
      </w:r>
      <w:r>
        <w:rPr>
          <w:rFonts w:hint="eastAsia" w:ascii="Times New Roman" w:hAnsi="Times New Roman" w:eastAsia="楷体" w:cs="Times New Roman"/>
          <w:sz w:val="22"/>
        </w:rPr>
        <w:t>igma</w:t>
      </w:r>
      <w:r>
        <w:rPr>
          <w:rFonts w:ascii="Times New Roman" w:hAnsi="Times New Roman" w:eastAsia="楷体" w:cs="Times New Roman"/>
          <w:sz w:val="22"/>
        </w:rPr>
        <w:t xml:space="preserve">, </w:t>
      </w:r>
      <w:bookmarkStart w:id="1" w:name="OLE_LINK2"/>
      <w:r>
        <w:rPr>
          <w:rFonts w:ascii="Times New Roman" w:hAnsi="Times New Roman" w:eastAsia="楷体" w:cs="Times New Roman"/>
          <w:sz w:val="22"/>
        </w:rPr>
        <w:t>CAS-No. 64-17-5</w:t>
      </w:r>
      <w:bookmarkEnd w:id="1"/>
      <w:r>
        <w:rPr>
          <w:rFonts w:ascii="Times New Roman" w:hAnsi="Times New Roman" w:eastAsia="楷体" w:cs="Times New Roman"/>
          <w:sz w:val="22"/>
        </w:rPr>
        <w:t>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 xml:space="preserve">Acetic </w:t>
      </w:r>
      <w:r>
        <w:rPr>
          <w:rFonts w:hint="eastAsia" w:ascii="Times New Roman" w:hAnsi="Times New Roman" w:eastAsia="楷体" w:cs="Times New Roman"/>
          <w:sz w:val="22"/>
        </w:rPr>
        <w:t>a</w:t>
      </w:r>
      <w:r>
        <w:rPr>
          <w:rFonts w:ascii="Times New Roman" w:hAnsi="Times New Roman" w:eastAsia="楷体" w:cs="Times New Roman"/>
          <w:sz w:val="22"/>
        </w:rPr>
        <w:t>cid</w:t>
      </w:r>
      <w:bookmarkStart w:id="2" w:name="OLE_LINK3"/>
      <w:r>
        <w:rPr>
          <w:rFonts w:ascii="Times New Roman" w:hAnsi="Times New Roman" w:eastAsia="楷体" w:cs="Times New Roman"/>
          <w:sz w:val="22"/>
        </w:rPr>
        <w:t xml:space="preserve"> (Sigma, CAS-No. 64-19-7)</w:t>
      </w:r>
      <w:bookmarkEnd w:id="2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Formaldehyde (Sigma, CAS-No. 50-00-0)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Tris-Cl (Sigma, CAS-No. 1185-53-1)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3" w:name="OLE_LINK4"/>
      <w:r>
        <w:rPr>
          <w:rFonts w:ascii="Times New Roman" w:hAnsi="Times New Roman" w:eastAsia="楷体" w:cs="Times New Roman"/>
          <w:sz w:val="22"/>
        </w:rPr>
        <w:t>EDTA ·2Na</w:t>
      </w:r>
      <w:bookmarkEnd w:id="3"/>
      <w:r>
        <w:rPr>
          <w:rFonts w:ascii="Times New Roman" w:hAnsi="Times New Roman" w:eastAsia="楷体" w:cs="Times New Roman"/>
          <w:sz w:val="22"/>
        </w:rPr>
        <w:t xml:space="preserve"> (Sigma, CAS-No. 6381-92-6)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4" w:name="OLE_LINK5"/>
      <w:r>
        <w:rPr>
          <w:rFonts w:ascii="Times New Roman" w:hAnsi="Times New Roman" w:eastAsia="楷体" w:cs="Times New Roman"/>
          <w:sz w:val="22"/>
        </w:rPr>
        <w:t>BSA (BioFroxx, CAS-No. 9048-46-8)</w:t>
      </w:r>
    </w:p>
    <w:bookmarkEnd w:id="4"/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S</w:t>
      </w:r>
      <w:r>
        <w:rPr>
          <w:rFonts w:ascii="Times New Roman" w:hAnsi="Times New Roman" w:eastAsia="楷体" w:cs="Times New Roman"/>
          <w:sz w:val="22"/>
        </w:rPr>
        <w:t xml:space="preserve">kim milk (Wako, </w:t>
      </w:r>
      <w:bookmarkStart w:id="5" w:name="OLE_LINK13"/>
      <w:r>
        <w:rPr>
          <w:rFonts w:ascii="Times New Roman" w:hAnsi="Times New Roman" w:eastAsia="楷体" w:cs="Times New Roman"/>
          <w:sz w:val="22"/>
        </w:rPr>
        <w:t>Cat. No.</w:t>
      </w:r>
      <w:bookmarkEnd w:id="5"/>
      <w:r>
        <w:rPr>
          <w:rFonts w:ascii="Times New Roman" w:hAnsi="Times New Roman" w:eastAsia="楷体" w:cs="Times New Roman"/>
          <w:sz w:val="22"/>
        </w:rPr>
        <w:t xml:space="preserve"> 190-12865)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Agarose, low gelling temperature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6" w:name="OLE_LINK6"/>
      <w:r>
        <w:rPr>
          <w:rFonts w:ascii="Times New Roman" w:hAnsi="Times New Roman" w:eastAsia="楷体" w:cs="Times New Roman"/>
          <w:sz w:val="22"/>
        </w:rPr>
        <w:t>Sample protector for RNA/DNA</w:t>
      </w:r>
      <w:bookmarkEnd w:id="6"/>
      <w:r>
        <w:rPr>
          <w:rFonts w:ascii="Times New Roman" w:hAnsi="Times New Roman" w:eastAsia="楷体" w:cs="Times New Roman"/>
          <w:sz w:val="22"/>
        </w:rPr>
        <w:t xml:space="preserve"> (TAKARA</w:t>
      </w:r>
      <w:bookmarkStart w:id="7" w:name="_Hlk144795481"/>
      <w:r>
        <w:rPr>
          <w:rFonts w:ascii="Times New Roman" w:hAnsi="Times New Roman" w:eastAsia="楷体" w:cs="Times New Roman"/>
          <w:sz w:val="22"/>
        </w:rPr>
        <w:t>, Cat. No. 9750</w:t>
      </w:r>
      <w:bookmarkEnd w:id="7"/>
      <w:r>
        <w:rPr>
          <w:rFonts w:ascii="Times New Roman" w:hAnsi="Times New Roman" w:eastAsia="楷体" w:cs="Times New Roman"/>
          <w:sz w:val="22"/>
        </w:rPr>
        <w:t>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8" w:name="OLE_LINK7"/>
      <w:r>
        <w:rPr>
          <w:rFonts w:ascii="Times New Roman" w:hAnsi="Times New Roman" w:eastAsia="楷体" w:cs="Times New Roman"/>
          <w:sz w:val="22"/>
        </w:rPr>
        <w:t>Proteinase K (Thermo Fisher, Cat. No. 4333793)</w:t>
      </w:r>
    </w:p>
    <w:bookmarkEnd w:id="8"/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RNase-Free DNase I (TIANGEN, Cat. No. RT411)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10× Tag DNA polymerase Buffer (</w:t>
      </w:r>
      <w:bookmarkStart w:id="9" w:name="_Hlk144795276"/>
      <w:r>
        <w:rPr>
          <w:rFonts w:ascii="Times New Roman" w:hAnsi="Times New Roman" w:eastAsia="楷体" w:cs="Times New Roman"/>
          <w:sz w:val="22"/>
        </w:rPr>
        <w:t>NEB, Cat. No. B9004S</w:t>
      </w:r>
      <w:bookmarkEnd w:id="9"/>
      <w:r>
        <w:rPr>
          <w:rFonts w:ascii="Times New Roman" w:hAnsi="Times New Roman" w:eastAsia="楷体" w:cs="Times New Roman"/>
          <w:sz w:val="22"/>
        </w:rPr>
        <w:t>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Tag DNA polymerase (NEB, Cat. No. M0267V)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10" w:name="_Hlk144795538"/>
      <w:r>
        <w:rPr>
          <w:rFonts w:ascii="Times New Roman" w:hAnsi="Times New Roman" w:eastAsia="楷体" w:cs="Times New Roman"/>
          <w:sz w:val="22"/>
        </w:rPr>
        <w:t>dNTP</w:t>
      </w:r>
      <w:bookmarkEnd w:id="10"/>
      <w:r>
        <w:rPr>
          <w:rFonts w:ascii="Times New Roman" w:hAnsi="Times New Roman" w:eastAsia="楷体" w:cs="Times New Roman"/>
          <w:sz w:val="22"/>
        </w:rPr>
        <w:t xml:space="preserve"> </w:t>
      </w:r>
      <w:bookmarkStart w:id="11" w:name="_Hlk144795523"/>
      <w:r>
        <w:rPr>
          <w:rFonts w:ascii="Times New Roman" w:hAnsi="Times New Roman" w:eastAsia="楷体" w:cs="Times New Roman"/>
          <w:sz w:val="22"/>
        </w:rPr>
        <w:t>(TAKARA, Cat. No. 4030)</w:t>
      </w:r>
      <w:bookmarkEnd w:id="11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DIG-11-dUTP (</w:t>
      </w:r>
      <w:bookmarkStart w:id="12" w:name="_Hlk144795458"/>
      <w:r>
        <w:rPr>
          <w:rFonts w:ascii="Times New Roman" w:hAnsi="Times New Roman" w:eastAsia="楷体" w:cs="Times New Roman"/>
          <w:sz w:val="22"/>
        </w:rPr>
        <w:t xml:space="preserve">Sigma, </w:t>
      </w:r>
      <w:bookmarkStart w:id="13" w:name="OLE_LINK18"/>
      <w:r>
        <w:rPr>
          <w:rFonts w:ascii="Times New Roman" w:hAnsi="Times New Roman" w:eastAsia="楷体" w:cs="Times New Roman"/>
          <w:sz w:val="22"/>
        </w:rPr>
        <w:t>Cat. No. 11093088910</w:t>
      </w:r>
      <w:bookmarkEnd w:id="12"/>
      <w:bookmarkEnd w:id="13"/>
      <w:r>
        <w:rPr>
          <w:rFonts w:ascii="Times New Roman" w:hAnsi="Times New Roman" w:eastAsia="楷体" w:cs="Times New Roman"/>
          <w:sz w:val="22"/>
        </w:rPr>
        <w:t>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14" w:name="OLE_LINK12"/>
      <w:r>
        <w:rPr>
          <w:rFonts w:ascii="Times New Roman" w:hAnsi="Times New Roman" w:eastAsia="楷体" w:cs="Times New Roman"/>
          <w:sz w:val="22"/>
        </w:rPr>
        <w:t>Anti-Digoxigenin-AP</w:t>
      </w:r>
      <w:bookmarkEnd w:id="14"/>
      <w:r>
        <w:rPr>
          <w:rFonts w:ascii="Times New Roman" w:hAnsi="Times New Roman" w:eastAsia="楷体" w:cs="Times New Roman"/>
          <w:sz w:val="22"/>
        </w:rPr>
        <w:t>, Fab fragments (Sigma,</w:t>
      </w:r>
      <w:r>
        <w:rPr>
          <w:sz w:val="22"/>
        </w:rPr>
        <w:t xml:space="preserve"> </w:t>
      </w:r>
      <w:r>
        <w:rPr>
          <w:rFonts w:ascii="Times New Roman" w:hAnsi="Times New Roman" w:eastAsia="楷体" w:cs="Times New Roman"/>
          <w:sz w:val="22"/>
        </w:rPr>
        <w:t>Cat. No. 11093274910)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MgCl</w:t>
      </w:r>
      <w:r>
        <w:rPr>
          <w:rFonts w:ascii="Times New Roman" w:hAnsi="Times New Roman" w:eastAsia="楷体" w:cs="Times New Roman"/>
          <w:sz w:val="22"/>
          <w:vertAlign w:val="subscript"/>
        </w:rPr>
        <w:t xml:space="preserve">2 </w:t>
      </w:r>
      <w:r>
        <w:rPr>
          <w:rFonts w:ascii="Times New Roman" w:hAnsi="Times New Roman" w:eastAsia="楷体" w:cs="Times New Roman"/>
          <w:sz w:val="22"/>
        </w:rPr>
        <w:t>(</w:t>
      </w:r>
      <w:bookmarkStart w:id="15" w:name="_Hlk144795575"/>
      <w:r>
        <w:rPr>
          <w:rFonts w:ascii="Times New Roman" w:hAnsi="Times New Roman" w:eastAsia="楷体" w:cs="Times New Roman"/>
          <w:sz w:val="22"/>
        </w:rPr>
        <w:t>Thermo Fisher, Cat. No. R0971</w:t>
      </w:r>
      <w:bookmarkEnd w:id="15"/>
      <w:r>
        <w:rPr>
          <w:rFonts w:ascii="Times New Roman" w:hAnsi="Times New Roman" w:eastAsia="楷体" w:cs="Times New Roman"/>
          <w:sz w:val="22"/>
        </w:rPr>
        <w:t>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PrimeScript II 1</w:t>
      </w:r>
      <w:r>
        <w:rPr>
          <w:rFonts w:ascii="Times New Roman" w:hAnsi="Times New Roman" w:eastAsia="楷体" w:cs="Times New Roman"/>
          <w:sz w:val="22"/>
          <w:vertAlign w:val="superscript"/>
        </w:rPr>
        <w:t>st</w:t>
      </w:r>
      <w:r>
        <w:rPr>
          <w:rFonts w:ascii="Times New Roman" w:hAnsi="Times New Roman" w:eastAsia="楷体" w:cs="Times New Roman"/>
          <w:sz w:val="22"/>
        </w:rPr>
        <w:t xml:space="preserve"> Strand Cdna Synthesis Kit (TAKARA, Cat. No. 6210A)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bookmarkStart w:id="16" w:name="OLE_LINK8"/>
      <w:r>
        <w:rPr>
          <w:rFonts w:ascii="Times New Roman" w:hAnsi="Times New Roman" w:eastAsia="楷体" w:cs="Times New Roman"/>
          <w:sz w:val="22"/>
        </w:rPr>
        <w:t>BM Purple AP Substrate, precipitating</w:t>
      </w:r>
      <w:bookmarkEnd w:id="16"/>
      <w:r>
        <w:rPr>
          <w:rFonts w:ascii="Times New Roman" w:hAnsi="Times New Roman" w:eastAsia="楷体" w:cs="Times New Roman"/>
          <w:sz w:val="22"/>
        </w:rPr>
        <w:t xml:space="preserve"> (Roche, Cat. No. 11442074001)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eastAsia="楷体" w:cs="Times New Roman"/>
          <w:sz w:val="22"/>
        </w:rPr>
        <w:t>DEPC ddH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</w:t>
      </w:r>
    </w:p>
    <w:p>
      <w:pPr>
        <w:spacing w:before="312" w:beforeLines="10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Scalpel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Tweezers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 xml:space="preserve">0.2 ml, </w:t>
      </w:r>
      <w:r>
        <w:rPr>
          <w:rFonts w:hint="eastAsia" w:ascii="Times New Roman" w:hAnsi="Times New Roman" w:eastAsia="楷体" w:cs="Times New Roman"/>
          <w:sz w:val="22"/>
        </w:rPr>
        <w:t>1.5</w:t>
      </w:r>
      <w:r>
        <w:rPr>
          <w:rFonts w:ascii="Times New Roman" w:hAnsi="Times New Roman" w:eastAsia="楷体" w:cs="Times New Roman"/>
          <w:sz w:val="22"/>
        </w:rPr>
        <w:t xml:space="preserve"> </w:t>
      </w:r>
      <w:r>
        <w:rPr>
          <w:rFonts w:hint="eastAsia" w:ascii="Times New Roman" w:hAnsi="Times New Roman" w:eastAsia="楷体" w:cs="Times New Roman"/>
          <w:sz w:val="22"/>
        </w:rPr>
        <w:t>ml</w:t>
      </w:r>
      <w:r>
        <w:rPr>
          <w:rFonts w:ascii="Times New Roman" w:hAnsi="Times New Roman" w:eastAsia="楷体" w:cs="Times New Roman"/>
          <w:sz w:val="22"/>
        </w:rPr>
        <w:t>, 10 ml, 50 ml eppendorf tubes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Single-edge blade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Microscope slides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Coverslips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sz w:val="22"/>
        </w:rPr>
        <w:t>E</w:t>
      </w:r>
      <w:r>
        <w:rPr>
          <w:rFonts w:ascii="Times New Roman" w:hAnsi="Times New Roman" w:eastAsia="楷体" w:cs="Times New Roman"/>
          <w:sz w:val="22"/>
        </w:rPr>
        <w:t>mbedding cassettes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Constant temperature water bath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Vacuum infiltrator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S1000 Thermal cycler (Bio-rad,)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cs="Times New Roman"/>
          <w:kern w:val="0"/>
          <w:sz w:val="22"/>
        </w:rPr>
        <w:t>Leica RM2255 microtome (Leica, Nussloch, Germany)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>Microscope</w:t>
      </w:r>
    </w:p>
    <w:p>
      <w:pPr>
        <w:spacing w:before="312" w:beforeLines="100" w:line="360" w:lineRule="auto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Reagent setup</w:t>
      </w:r>
    </w:p>
    <w:p>
      <w:pPr>
        <w:spacing w:line="360" w:lineRule="auto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10× PBS, pH 7.4 (40 ml) </w:t>
      </w:r>
      <w:r>
        <w:rPr>
          <w:rFonts w:ascii="Times New Roman" w:hAnsi="Times New Roman" w:eastAsia="楷体" w:cs="Times New Roman"/>
          <w:sz w:val="22"/>
        </w:rPr>
        <w:t>1.30 M NaCl</w:t>
      </w:r>
      <w:r>
        <w:rPr>
          <w:rFonts w:hint="eastAsia" w:ascii="Times New Roman" w:hAnsi="Times New Roman" w:eastAsia="楷体" w:cs="Times New Roman"/>
          <w:sz w:val="22"/>
        </w:rPr>
        <w:t>,</w:t>
      </w:r>
      <w:r>
        <w:rPr>
          <w:rFonts w:ascii="Times New Roman" w:hAnsi="Times New Roman" w:eastAsia="楷体" w:cs="Times New Roman"/>
          <w:sz w:val="22"/>
        </w:rPr>
        <w:t xml:space="preserve"> 0.03 M NaH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PO</w:t>
      </w:r>
      <w:r>
        <w:rPr>
          <w:rFonts w:ascii="Times New Roman" w:hAnsi="Times New Roman" w:eastAsia="楷体" w:cs="Times New Roman"/>
          <w:sz w:val="22"/>
          <w:vertAlign w:val="subscript"/>
        </w:rPr>
        <w:t>4</w:t>
      </w:r>
      <w:r>
        <w:rPr>
          <w:rFonts w:ascii="Times New Roman" w:hAnsi="Times New Roman" w:eastAsia="楷体" w:cs="Times New Roman"/>
          <w:sz w:val="22"/>
        </w:rPr>
        <w:t>·2H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 and 0.07 M Na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HPO</w:t>
      </w:r>
      <w:r>
        <w:rPr>
          <w:rFonts w:ascii="Times New Roman" w:hAnsi="Times New Roman" w:eastAsia="楷体" w:cs="Times New Roman"/>
          <w:sz w:val="22"/>
          <w:vertAlign w:val="subscript"/>
        </w:rPr>
        <w:t>4</w:t>
      </w:r>
      <w:r>
        <w:rPr>
          <w:rFonts w:ascii="Times New Roman" w:hAnsi="Times New Roman" w:eastAsia="楷体" w:cs="Times New Roman"/>
          <w:sz w:val="22"/>
        </w:rPr>
        <w:t>·12H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O. Dissolve 3.038 g NaCl, 0.187 g NaH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PO</w:t>
      </w:r>
      <w:r>
        <w:rPr>
          <w:rFonts w:ascii="Times New Roman" w:hAnsi="Times New Roman" w:eastAsia="楷体" w:cs="Times New Roman"/>
          <w:sz w:val="22"/>
          <w:vertAlign w:val="subscript"/>
        </w:rPr>
        <w:t>4</w:t>
      </w:r>
      <w:r>
        <w:rPr>
          <w:rFonts w:ascii="Times New Roman" w:hAnsi="Times New Roman" w:eastAsia="楷体" w:cs="Times New Roman"/>
          <w:sz w:val="22"/>
        </w:rPr>
        <w:t>·2H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 and 1.002 g Na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HPO</w:t>
      </w:r>
      <w:r>
        <w:rPr>
          <w:rFonts w:ascii="Times New Roman" w:hAnsi="Times New Roman" w:eastAsia="楷体" w:cs="Times New Roman"/>
          <w:sz w:val="22"/>
          <w:vertAlign w:val="subscript"/>
        </w:rPr>
        <w:t>4</w:t>
      </w:r>
      <w:r>
        <w:rPr>
          <w:rFonts w:ascii="Times New Roman" w:hAnsi="Times New Roman" w:eastAsia="楷体" w:cs="Times New Roman"/>
          <w:sz w:val="22"/>
        </w:rPr>
        <w:t>·12H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 in 40 ml ddH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O. Adjust to the required pH 7.4.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bookmarkStart w:id="17" w:name="_Hlk123923573"/>
      <w:r>
        <w:rPr>
          <w:rFonts w:ascii="Times New Roman" w:hAnsi="Times New Roman" w:eastAsia="楷体" w:cs="Times New Roman"/>
          <w:b/>
          <w:bCs/>
          <w:sz w:val="22"/>
        </w:rPr>
        <w:t>1× PBS</w:t>
      </w:r>
      <w:bookmarkEnd w:id="17"/>
      <w:r>
        <w:rPr>
          <w:rFonts w:ascii="Times New Roman" w:hAnsi="Times New Roman" w:eastAsia="楷体" w:cs="Times New Roman"/>
          <w:b/>
          <w:bCs/>
          <w:sz w:val="22"/>
        </w:rPr>
        <w:t xml:space="preserve">, pH 7.4 (40 ml) </w:t>
      </w:r>
      <w:r>
        <w:rPr>
          <w:rFonts w:ascii="Times New Roman" w:hAnsi="Times New Roman" w:eastAsia="楷体" w:cs="Times New Roman"/>
          <w:sz w:val="22"/>
        </w:rPr>
        <w:t>Dilute the stock 10× PBS at 1:10 ratio.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15 mM EDTA, pH 8.0 (8 ml) </w:t>
      </w:r>
      <w:r>
        <w:rPr>
          <w:rFonts w:ascii="Times New Roman" w:hAnsi="Times New Roman" w:eastAsia="楷体" w:cs="Times New Roman"/>
          <w:sz w:val="22"/>
        </w:rPr>
        <w:t xml:space="preserve">Take </w:t>
      </w:r>
      <w:r>
        <w:rPr>
          <w:rFonts w:ascii="Times New Roman" w:hAnsi="Times New Roman" w:eastAsia="楷体"/>
          <w:sz w:val="22"/>
        </w:rPr>
        <w:t xml:space="preserve">0.0446 g EDTA </w:t>
      </w:r>
      <w:r>
        <w:rPr>
          <w:rFonts w:ascii="Times New Roman" w:hAnsi="Times New Roman" w:eastAsia="楷体" w:cs="Times New Roman"/>
          <w:sz w:val="22"/>
        </w:rPr>
        <w:t>·</w:t>
      </w:r>
      <w:r>
        <w:rPr>
          <w:rFonts w:ascii="Times New Roman" w:hAnsi="Times New Roman" w:eastAsia="楷体"/>
          <w:sz w:val="22"/>
        </w:rPr>
        <w:t>2Na (MV</w:t>
      </w:r>
      <w:r>
        <w:rPr>
          <w:rFonts w:hint="eastAsia" w:ascii="Times New Roman" w:hAnsi="Times New Roman" w:eastAsia="楷体"/>
          <w:sz w:val="22"/>
        </w:rPr>
        <w:t>：</w:t>
      </w:r>
      <w:r>
        <w:rPr>
          <w:rFonts w:ascii="Times New Roman" w:hAnsi="Times New Roman" w:eastAsia="楷体"/>
          <w:sz w:val="22"/>
        </w:rPr>
        <w:t xml:space="preserve">372.24) and add to 8 ml </w:t>
      </w:r>
      <w:r>
        <w:rPr>
          <w:rFonts w:ascii="Times New Roman" w:hAnsi="Times New Roman" w:eastAsia="楷体" w:cs="Times New Roman"/>
          <w:sz w:val="22"/>
        </w:rPr>
        <w:t>ddH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O. Adjust to the required pH 8.0.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Formaldehyde-acetic acid-ethanol Fixative (FAA Fixative) </w:t>
      </w:r>
      <w:r>
        <w:rPr>
          <w:rFonts w:ascii="Times New Roman" w:hAnsi="Times New Roman" w:eastAsia="楷体" w:cs="Times New Roman"/>
          <w:sz w:val="22"/>
        </w:rPr>
        <w:t xml:space="preserve">2 % Formaldehyde, </w:t>
      </w:r>
      <w:bookmarkStart w:id="18" w:name="OLE_LINK10"/>
      <w:r>
        <w:rPr>
          <w:rFonts w:ascii="Times New Roman" w:hAnsi="Times New Roman" w:eastAsia="楷体" w:cs="Times New Roman"/>
          <w:sz w:val="22"/>
        </w:rPr>
        <w:t xml:space="preserve">5 % Acetic </w:t>
      </w:r>
      <w:r>
        <w:rPr>
          <w:rFonts w:hint="eastAsia" w:ascii="Times New Roman" w:hAnsi="Times New Roman" w:eastAsia="楷体" w:cs="Times New Roman"/>
          <w:sz w:val="22"/>
        </w:rPr>
        <w:t>a</w:t>
      </w:r>
      <w:r>
        <w:rPr>
          <w:rFonts w:ascii="Times New Roman" w:hAnsi="Times New Roman" w:eastAsia="楷体" w:cs="Times New Roman"/>
          <w:sz w:val="22"/>
        </w:rPr>
        <w:t xml:space="preserve">cid, 63 % Ethanol. </w:t>
      </w:r>
      <w:bookmarkStart w:id="19" w:name="OLE_LINK9"/>
      <w:r>
        <w:rPr>
          <w:rFonts w:ascii="Times New Roman" w:hAnsi="Times New Roman" w:eastAsia="楷体" w:cs="Times New Roman"/>
          <w:sz w:val="22"/>
        </w:rPr>
        <w:t>Prepare fresh</w:t>
      </w:r>
      <w:bookmarkEnd w:id="19"/>
      <w:r>
        <w:rPr>
          <w:rFonts w:ascii="Times New Roman" w:hAnsi="Times New Roman" w:eastAsia="楷体" w:cs="Times New Roman"/>
          <w:sz w:val="22"/>
        </w:rPr>
        <w:t xml:space="preserve"> and keep on ice.</w:t>
      </w:r>
      <w:bookmarkEnd w:id="18"/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b/>
          <w:bCs/>
          <w:color w:val="FF0000"/>
          <w:sz w:val="22"/>
        </w:rPr>
        <w:t>C</w:t>
      </w:r>
      <w:r>
        <w:rPr>
          <w:rFonts w:ascii="Times New Roman" w:hAnsi="Times New Roman" w:eastAsia="楷体" w:cs="Times New Roman"/>
          <w:b/>
          <w:bCs/>
          <w:color w:val="FF0000"/>
          <w:sz w:val="22"/>
        </w:rPr>
        <w:t>aution</w:t>
      </w:r>
      <w:r>
        <w:rPr>
          <w:sz w:val="22"/>
        </w:rPr>
        <w:t xml:space="preserve"> </w:t>
      </w:r>
      <w:r>
        <w:rPr>
          <w:rFonts w:ascii="Times New Roman" w:hAnsi="Times New Roman" w:eastAsia="楷体" w:cs="Times New Roman"/>
          <w:sz w:val="22"/>
        </w:rPr>
        <w:t>​The reagent contains volatile hazardous chemicals and should be handled in a fume cabinet with personal protective equipment.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Block solution (8 ml) </w:t>
      </w:r>
      <w:r>
        <w:rPr>
          <w:rFonts w:ascii="Times New Roman" w:hAnsi="Times New Roman" w:eastAsia="楷体" w:cs="Times New Roman"/>
          <w:sz w:val="22"/>
        </w:rPr>
        <w:t>0.1% BSA</w:t>
      </w:r>
      <w:r>
        <w:rPr>
          <w:rFonts w:hint="eastAsia" w:ascii="Times New Roman" w:hAnsi="Times New Roman" w:eastAsia="楷体" w:cs="Times New Roman"/>
          <w:sz w:val="22"/>
        </w:rPr>
        <w:t>,</w:t>
      </w:r>
      <w:r>
        <w:rPr>
          <w:rFonts w:ascii="Times New Roman" w:hAnsi="Times New Roman" w:eastAsia="楷体" w:cs="Times New Roman"/>
          <w:sz w:val="22"/>
        </w:rPr>
        <w:t xml:space="preserve"> 5% milk. Dissolve 0.008 g BSA and 0.04 g</w:t>
      </w:r>
      <w:r>
        <w:rPr>
          <w:rFonts w:hint="eastAsia" w:ascii="Times New Roman" w:hAnsi="Times New Roman" w:eastAsia="楷体" w:cs="Times New Roman"/>
          <w:sz w:val="22"/>
        </w:rPr>
        <w:t xml:space="preserve"> s</w:t>
      </w:r>
      <w:r>
        <w:rPr>
          <w:rFonts w:ascii="Times New Roman" w:hAnsi="Times New Roman" w:eastAsia="楷体" w:cs="Times New Roman"/>
          <w:sz w:val="22"/>
        </w:rPr>
        <w:t>kim milk and add to 8 ml ddH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Washing buffer 1 </w:t>
      </w:r>
      <w:r>
        <w:rPr>
          <w:rFonts w:ascii="Times New Roman" w:hAnsi="Times New Roman" w:eastAsia="楷体" w:cs="Times New Roman"/>
          <w:sz w:val="22"/>
        </w:rPr>
        <w:t xml:space="preserve">5 % Acetic </w:t>
      </w:r>
      <w:r>
        <w:rPr>
          <w:rFonts w:hint="eastAsia" w:ascii="Times New Roman" w:hAnsi="Times New Roman" w:eastAsia="楷体" w:cs="Times New Roman"/>
          <w:sz w:val="22"/>
        </w:rPr>
        <w:t>a</w:t>
      </w:r>
      <w:r>
        <w:rPr>
          <w:rFonts w:ascii="Times New Roman" w:hAnsi="Times New Roman" w:eastAsia="楷体" w:cs="Times New Roman"/>
          <w:sz w:val="22"/>
        </w:rPr>
        <w:t>cid and 63 % Ethanol. Prepare fresh and keep on ice.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hint="eastAsia" w:ascii="Times New Roman" w:hAnsi="Times New Roman" w:eastAsia="楷体" w:cs="Times New Roman"/>
          <w:b/>
          <w:bCs/>
          <w:color w:val="FF0000"/>
          <w:sz w:val="22"/>
        </w:rPr>
        <w:t>C</w:t>
      </w:r>
      <w:r>
        <w:rPr>
          <w:rFonts w:ascii="Times New Roman" w:hAnsi="Times New Roman" w:eastAsia="楷体" w:cs="Times New Roman"/>
          <w:b/>
          <w:bCs/>
          <w:color w:val="FF0000"/>
          <w:sz w:val="22"/>
        </w:rPr>
        <w:t>aution</w:t>
      </w:r>
      <w:r>
        <w:rPr>
          <w:sz w:val="22"/>
        </w:rPr>
        <w:t xml:space="preserve"> </w:t>
      </w:r>
      <w:r>
        <w:rPr>
          <w:rFonts w:ascii="Times New Roman" w:hAnsi="Times New Roman" w:eastAsia="楷体" w:cs="Times New Roman"/>
          <w:sz w:val="22"/>
        </w:rPr>
        <w:t>​The reagent contains volatile hazardous chemicals and should be handled in a fume cabinet with personal protective equipment.</w:t>
      </w:r>
    </w:p>
    <w:p>
      <w:pPr>
        <w:spacing w:line="360" w:lineRule="auto"/>
        <w:ind w:firstLine="221" w:firstLineChars="1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Washing buffer 2, pH 9.5 (8 ml) </w:t>
      </w:r>
      <w:r>
        <w:rPr>
          <w:rFonts w:ascii="Times New Roman" w:hAnsi="Times New Roman" w:eastAsia="楷体" w:cs="Times New Roman"/>
          <w:sz w:val="22"/>
        </w:rPr>
        <w:t>Take 0.0969 g Tris and</w:t>
      </w:r>
      <w:r>
        <w:rPr>
          <w:rFonts w:hint="eastAsia" w:ascii="Times New Roman" w:hAnsi="Times New Roman" w:eastAsia="楷体" w:cs="Times New Roman"/>
          <w:sz w:val="22"/>
        </w:rPr>
        <w:t xml:space="preserve"> </w:t>
      </w:r>
      <w:r>
        <w:rPr>
          <w:rFonts w:ascii="Times New Roman" w:hAnsi="Times New Roman" w:eastAsia="楷体" w:cs="Times New Roman"/>
          <w:sz w:val="22"/>
        </w:rPr>
        <w:t>0.07 g NaCl and dissolve in 8 ml ddH</w:t>
      </w:r>
      <w:r>
        <w:rPr>
          <w:rFonts w:ascii="Times New Roman" w:hAnsi="Times New Roman" w:eastAsia="楷体" w:cs="Times New Roman"/>
          <w:sz w:val="22"/>
          <w:vertAlign w:val="subscript"/>
        </w:rPr>
        <w:t>2</w:t>
      </w:r>
      <w:r>
        <w:rPr>
          <w:rFonts w:ascii="Times New Roman" w:hAnsi="Times New Roman" w:eastAsia="楷体" w:cs="Times New Roman"/>
          <w:sz w:val="22"/>
        </w:rPr>
        <w:t>O. Final concentration of buffer should be 0.1 M Tris and 0.15 M NaCl. Adjust to the required pH 9.5. Prepare fresh.</w:t>
      </w:r>
    </w:p>
    <w:p>
      <w:pPr>
        <w:spacing w:line="360" w:lineRule="auto"/>
        <w:ind w:firstLine="221" w:firstLineChars="100"/>
        <w:rPr>
          <w:rFonts w:hint="eastAsia"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b/>
          <w:bCs/>
          <w:sz w:val="22"/>
        </w:rPr>
        <w:t xml:space="preserve">5% Agarose or 5% Ultra-low gelling agarose </w:t>
      </w:r>
      <w:r>
        <w:rPr>
          <w:rFonts w:ascii="Times New Roman" w:hAnsi="Times New Roman" w:eastAsia="楷体" w:cs="Times New Roman"/>
          <w:sz w:val="22"/>
        </w:rPr>
        <w:t>Dissolve 2.5 Agarose or ultra-low gelling agarose in 50 mL 1× PBS.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62EF8"/>
    <w:multiLevelType w:val="multilevel"/>
    <w:tmpl w:val="45F62E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bCs w:val="0"/>
        <w:sz w:val="16"/>
        <w:szCs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ODA0NTVjNGQ3ZjJiZTVmMjE2Zjk0NDVjZjg5N2MifQ=="/>
    <w:docVar w:name="KSO_WPS_MARK_KEY" w:val="5202f5f2-7112-47f8-9b0e-dce1f4fc7ab6"/>
  </w:docVars>
  <w:rsids>
    <w:rsidRoot w:val="00DA60BD"/>
    <w:rsid w:val="00810C6F"/>
    <w:rsid w:val="00DA60BD"/>
    <w:rsid w:val="00E1539E"/>
    <w:rsid w:val="00F6298B"/>
    <w:rsid w:val="013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2171</Characters>
  <Lines>18</Lines>
  <Paragraphs>5</Paragraphs>
  <TotalTime>7</TotalTime>
  <ScaleCrop>false</ScaleCrop>
  <LinksUpToDate>false</LinksUpToDate>
  <CharactersWithSpaces>2531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2024-10-08T14:13:00Z</dcterms:created>
  <dc:creator>Shijia Lin</dc:creator>
  <cp:lastModifiedBy>@ 华@</cp:lastModifiedBy>
  <dcterms:modified xsi:type="dcterms:W3CDTF">2024-10-21T08:54:17Z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8339B6FF960E4E8D9D3B1FB751B40708_12</vt:lpwstr>
  </property>
</Properties>
</file>