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1755A"/>
    <w:p w14:paraId="04F79816">
      <w:pPr>
        <w:jc w:val="left"/>
        <w:rPr>
          <w:rFonts w:ascii="Times New Roman" w:hAnsi="Times New Roman" w:cs="Times New Roman"/>
          <w:b w:val="0"/>
          <w:bCs w:val="0"/>
          <w:sz w:val="24"/>
          <w:szCs w:val="32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Table S3. </w:t>
      </w:r>
      <w:r>
        <w:rPr>
          <w:rFonts w:ascii="Times New Roman" w:hAnsi="Times New Roman" w:cs="Times New Roman"/>
          <w:b w:val="0"/>
          <w:bCs w:val="0"/>
          <w:sz w:val="24"/>
          <w:szCs w:val="32"/>
        </w:rPr>
        <w:t>Volatile compounds identified in green tea samples with different fixation temperatures.</w:t>
      </w:r>
    </w:p>
    <w:tbl>
      <w:tblPr>
        <w:tblStyle w:val="16"/>
        <w:tblW w:w="154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5795"/>
        <w:gridCol w:w="1577"/>
        <w:gridCol w:w="1066"/>
        <w:gridCol w:w="1000"/>
        <w:gridCol w:w="1866"/>
        <w:gridCol w:w="2688"/>
      </w:tblGrid>
      <w:tr w14:paraId="6320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511AB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733A4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Compounds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133B7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CAS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32977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RI(cal)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A59AD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RI(ref)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55B04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Time (minutes)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88B78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Identification methods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14:paraId="5522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056A6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A6C22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Toluene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A461C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108-88-3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A33125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777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60694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763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D118F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7.57326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B54FE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63768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07D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7EF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Hexanal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CF1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66-25-1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031F6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B4D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B40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8.32857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795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2EE9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007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708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)-3-Hexen-1-ol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F06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928-96-1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F2C77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D7B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901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10.1596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15C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6C3D9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E6C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75A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Ethylbenzene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B79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100-41-4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6D80B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0E4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6627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10.2912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C9F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215AD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027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FC96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1-Hexanol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2CF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111-27-3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A6B7E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4BB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DD3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10.5201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936C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6682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BEC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AC2E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1,3-Dimethylbenzene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8D9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108-38-3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B1139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D43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866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D2F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10.5716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109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03ED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7BE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DFB5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o-Xylene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948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95-47-6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A3DA0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ADD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887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B9C2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11.3784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095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2FE39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909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211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Heptanal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CDB8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111-71-7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68EEA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23E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901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EB0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11.4986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F28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2BDDC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912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E637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2-Butoxy-1-ethanol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582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111-76-2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20AB9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F48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F45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11.8362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705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270F1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A27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D61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-Pinene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6E8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80-56-8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EE78F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F51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937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E35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12.7174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71E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CC9D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9CA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7A2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Benzaldehyde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372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100-52-7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BEAA9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0A2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962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9ED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13.776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5ED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B80D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AB6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C42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1-Heptanol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BDD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111-70-6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58325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347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970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DC1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14.0048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CD4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229E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056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88F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1-Octen-3-ol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0FF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3391-86-4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E46D6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189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ADD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14.3253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CC7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E9DF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064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72A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2,3-Octanedione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EE1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585-25-1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5D5D8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D5D0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984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F86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14.371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4D6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F989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FD6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ACD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6-Methyl-5-hepten-2-one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60C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110-93-0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707A8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7B5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986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1CC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14.5198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055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6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44B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670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-Myrcene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7D7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123-35-3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B4D9D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472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991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44D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14.6629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616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752F1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07C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E41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Octanal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6FB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124-13-0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8A652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C65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BA7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15.0863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9D9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038D4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DF3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BB5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)-3-Hexenyl acetate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B2B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3681-71-8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B4D00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ECF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F9F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15.1664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623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666A2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92A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5F7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)-5-Isopropenyl-2-methyl-2-vinyltetrahydrofuran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1B2A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54750-69-5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789B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60C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1008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0F3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15.2806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2C6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6EEF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BD2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F46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-Phellandrene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076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99-83-2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767FD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D18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B3C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15.2638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831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21C7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829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C9EA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kern w:val="0"/>
                <w:sz w:val="18"/>
                <w:szCs w:val="18"/>
              </w:rPr>
              <w:t>β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-Cymene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4BF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535-77-3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A7597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7A7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1023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9A1C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15.9904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6F78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3E14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E1264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79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D4AE37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2-Ethyl-1-hexanol</w:t>
            </w: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2A3E5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104-76-7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02AABA2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1026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291F3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78C97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16.1105</w:t>
            </w:r>
          </w:p>
        </w:tc>
        <w:tc>
          <w:tcPr>
            <w:tcW w:w="268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1AEE0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10952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0C0F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402F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Limonene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F71B7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138-86-3 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366FA20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7A848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7BF45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16.1392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26EB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66ADA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B5F59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697CCC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2,2,6-Trimethylcyclohexanone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B8DDB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2408-37-9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71960E7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1032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CF595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70576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16.3337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4451A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2866B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B0E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F6F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Benzyl alcohol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C98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100-51-6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95EED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90E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0BF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16.6484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FF3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42A5B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549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936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)-β-Ocimene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C7D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3779-61-1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8C57F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DC5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1038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AC2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16.74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3E7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F335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D0A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DA4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)-2-Octen-1-al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159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2548-87-0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736E6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BBE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1060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4A2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17.1976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259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47E4A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FF5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E1A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γ-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Terpinene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A47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99-85-4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CC114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04C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1060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EFC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17.2149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EAE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6CB75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638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014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1-Octanol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924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2511-91-3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2D651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0B4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1071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FCB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17.7299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0EA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421E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471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70C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)-Linalool oxide (furanoid)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AB4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34995-77-2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9E180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26F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1086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218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17.7471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A850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0DA0C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9E8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E9E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3-Ethyl-2,5-dimethylpyrazine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9C4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13360-65-1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8DCF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865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1082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9E0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17.9431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D40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MS/RI</w:t>
            </w:r>
          </w:p>
        </w:tc>
      </w:tr>
      <w:tr w14:paraId="327C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5DD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D3B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3-Nonanone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1CA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925-78-0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CFA72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170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1090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12C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18.1133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436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0069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A7D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79B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)-Linalool oxide (furanoid)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FFE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5989-33-3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F5827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7CD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1074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0CC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18.3307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45E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0FC52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93B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EE05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Linalool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6B8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78-70-6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9D575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273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1099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335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18.983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9E2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7486E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9E9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493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Nonanal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0B5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124-19-6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FEE20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0F3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B8D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18.777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78E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3FA5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50F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A59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Hotrienol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97C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29957-43-5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41246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3BE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5E6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18.9888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7D7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4879E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3A9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95E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)-4,8-Dimethylnona-1,3,7-triene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0E9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19945-61-0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CD0C7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C82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1116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D83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19.2176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AB8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F32E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3F8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950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Phenylethyl Alcohol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8EB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60-12-8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22D71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61D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1116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7A6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19.4465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F97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31822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476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D37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Isophorone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E3D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78-59-1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AE08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E49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1124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472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19.5724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435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639CC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64E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C0D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1-Nonanol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156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143-08-8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452EC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1153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26C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1173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27C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19.8356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8F4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C752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E49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F97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)-3-Nonen-1-ol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B02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10340-23-5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3712D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1157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8AD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1156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775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20.5909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873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4DA44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53F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DA65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3,6-Nonadienol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37E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56805-23-3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106D7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1171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83F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1156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41B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20.7282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CCF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2DAF6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239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8EEA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)-Linalool oxide (pyranoid)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246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39028-58-5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4A300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E25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1173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9AF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21.2087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6A4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5859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C16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338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)-Linalool oxide (pyranoid)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828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14009-71-3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5042A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07E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1174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4EA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21.3863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FB0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2D0C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701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489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)-3-Hexenyl butanoate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165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53398-84-8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A06C6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175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1185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D23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21.5865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D35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ECF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696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745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Naphthalene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196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91-20-3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36231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E2B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1182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686C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21.8898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AEE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22E66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D6A5C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79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519B1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2,6-Dimethyl-3,7-octadiene-2,6-diol</w:t>
            </w: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A7674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13741-21-4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DC55D78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1193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3C0F1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1190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AF67F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21.9528</w:t>
            </w:r>
          </w:p>
        </w:tc>
        <w:tc>
          <w:tcPr>
            <w:tcW w:w="268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CDF2DD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DE40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141A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5F773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-Terpineol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BDD1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98-55-5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728BC50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7DDE9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1189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86E1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22.1359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D18B3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D71B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4BD0C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5D7FD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Estragole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80B6A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140-67-0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0995D9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1199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AAB12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1196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127EC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22.1585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4A654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4829C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2A4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A18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Methyl salicylate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FA8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119-36-8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62044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DDA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1192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09E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22.2675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0182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7D307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A94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705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Decanal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4F3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112-31-2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26681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5CA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1206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7FD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22.2789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D62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681B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0A9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E1C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7-Methyl-3-methylene-6-octen-1-ol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03A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13066-51-8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C87E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6CF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1195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A20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22.8053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8CA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65038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76A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6FA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-Cyclocitral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941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432-25-7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7F97B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332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1220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C88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22.9713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9F8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47195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D80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D7A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)-3-Hexenyl isovalerate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EF99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35154-45-1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1D78C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2FD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1238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838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23.1315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CC3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61235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62F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7D8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Nerol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B57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106-25-2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2B110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B10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1228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AA4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23.1429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173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DFBB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AB8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9D2D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)-3-Hexenyl valerate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ACF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35852-46-1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15798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3A4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1237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833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23.2746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34C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CA6C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A1F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51D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Isogeraniol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71D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5944-20-7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E0F35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443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81C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23.2917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1A7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38F8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545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10C0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Hexanoic acid, ethenyl ester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02E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3050-69-9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8948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818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1244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A85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23.5378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861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7458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8B7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984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Geraniol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FCF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106-24-1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B7FB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154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1255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7D3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24.0585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B9E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20B17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EA3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628A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kern w:val="0"/>
                <w:sz w:val="18"/>
                <w:szCs w:val="18"/>
              </w:rPr>
              <w:t>β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-Phenethyl acetate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7E4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103-45-7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C724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CDA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1258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037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24.0756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63B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2831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747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5BC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2,6,6-Trimethyl-1-cyclohexene-1-acetaldehyde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8AA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472-66-2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915C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803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1254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867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24.2072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B9C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02CDD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318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9D0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)-2-Decen-1-ol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021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18409-18-2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A5B07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249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1257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A55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24.4533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211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62153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549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F8B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-Citral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2B6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141-27-5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F8DDD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350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1270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49A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24.5219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8CF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70BD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94D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288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3-Undecanone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982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2216-87-7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3A76C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FF7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1283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729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25.0198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95E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01039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496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C83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2-Undecanone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BA4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112-12-9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B8018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846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1294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913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25.1914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426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081B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7B1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3558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Indole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2DB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120-72-9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9AAE1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451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1295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09C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25.6892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C09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E3AD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653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C131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Perilla alcohol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F86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536-59-4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A439D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FA7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1296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A63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25.8438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965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63A38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42B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23D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2-Methylpropyl benzoate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4FE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120-50-3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B3335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8DE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1321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A64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26.456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B7E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B2DB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E08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B0CD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kern w:val="0"/>
                <w:sz w:val="18"/>
                <w:szCs w:val="18"/>
              </w:rPr>
              <w:t>α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-Cubebene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121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17699-14-8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3654F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2E9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1351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C9D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27.1941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9CC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98C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407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C012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2-Ethyl-3-hydroxyhexyl 2-methylpropanoate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469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74367-31-0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7FBF1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6C0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1373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7A0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27.2342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9BC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F124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149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54F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Eugenol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E54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97-53-0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B25A9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2E3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1357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E56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27.4516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15C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4C48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954647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79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D9D03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3-hydroxy-2,2,4-trimethylpentyl isobutyrate</w:t>
            </w: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86521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77-68-9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AD45274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1376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37C8B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921FE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27.8922</w:t>
            </w:r>
          </w:p>
        </w:tc>
        <w:tc>
          <w:tcPr>
            <w:tcW w:w="268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F5660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BA56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B97C8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5ED9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)-3-Hexenyl hexanoate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E8151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31501-11-8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40565FD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B5029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18E2D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27.9266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8DEA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5DE2E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4A901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27867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)-3-Hexenoic acid, 3-hexenyl ester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E787A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61444-38-0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B32CDA6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1382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6BCC6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1389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90A79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28.0696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35478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7EC8B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C76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E611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Biphenyl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DEA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92-52-4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8664B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4EA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1381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77D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28.2527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850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6FD5C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719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FC2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-Cubebene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FD2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13744-15-5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E8C39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BBE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1389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27B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28.4988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188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D121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87F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289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)-Jasmone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A57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488-10-8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3A74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EB9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1394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A72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28.699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C66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00915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3F3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50C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Dodecanal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B1C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112-54-9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175A4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631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1409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8CD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28.8249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8A3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320D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D56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191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-Phenylethyl butyrate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611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103-52-6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EA1F9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80A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1447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9FF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29.9007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DE07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3E01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849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8B2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)-Geranylacetone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5A6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3796-70-1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EB3ED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202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1453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5B7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30.1582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D93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E7FE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ED2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0CE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Coumarin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026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91-64-5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40AA5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21F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1441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353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30.2383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404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33A56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FE2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C72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1-Dodecanol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DF7A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112-53-8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F56A7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286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1473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E0A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30.7933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05E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2D9D7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566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1A6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-Ionone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B32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79-77-6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80092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796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1486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1FD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31.2968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A12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5BF66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676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B5A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-Decalactone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369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705-86-2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32D00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698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1496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B95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31.64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99E8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td</w:t>
            </w:r>
          </w:p>
        </w:tc>
      </w:tr>
      <w:tr w14:paraId="45EAD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9F2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847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Epicubebol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EAB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38230-60-3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2F517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091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1493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FD1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31.7374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DDE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ADCB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D04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9B9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2,4-Di-tert-butylphenol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C08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96-76-4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AD388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4A9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944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32.0464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9AD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CE1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A88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E8D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Cubebol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2E3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23445-02-5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E8DB3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378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1515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A7F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32.344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22A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6F45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E28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F6C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Dihydroactinidiolide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332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17092-92-1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D2350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492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1532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848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32.8532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DB1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E42E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B05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5B1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-Calacorene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99E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21391-99-1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23B9B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57D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1542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10F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33.208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0837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AA12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8228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C58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)-Nerolidol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917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40716-66-3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CCBCA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59F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784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33.6086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AB6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9B02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6DD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2D6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Cedrenol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314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19903-73-2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BDDC1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64D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1610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F05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35.4797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4941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6F52B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A4F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F87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Epicubenol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3DE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19912-67-5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32C6C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03B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1627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B84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36.2636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77A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5EC1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9E1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D9D2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Methyl jasmonate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5A5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1211-29-6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6BE56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C41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896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36.7385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184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0CE12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5EA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304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τ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-Cadinol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238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5937-11-1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84949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257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1640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BBE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36.8129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0AC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BD73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7D3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383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18"/>
                <w:szCs w:val="18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-Cadinol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CF6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481-34-5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4B56A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F45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1653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359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37.3851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548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28741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384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BD7E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Methyl (3-oxo-2-[(2</w:t>
            </w:r>
            <w:r>
              <w:rPr>
                <w:rFonts w:ascii="Times New Roman" w:hAnsi="Times New Roman" w:eastAsia="等线" w:cs="Times New Roman"/>
                <w:i/>
                <w:iCs/>
                <w:kern w:val="0"/>
                <w:sz w:val="18"/>
                <w:szCs w:val="18"/>
              </w:rPr>
              <w:t>Z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)-2-pentenyl]cyclopentyl)acetate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0EF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42536-97-0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250F0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54B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1685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E51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37.9573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A43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37008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5542D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79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4CBA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Benzyl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enzoate</w:t>
            </w: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CDEAF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120-51-4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8416718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1779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8E079F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1762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D9E23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40.5208</w:t>
            </w:r>
          </w:p>
        </w:tc>
        <w:tc>
          <w:tcPr>
            <w:tcW w:w="268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F4E83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4FB4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6020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58861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2-Ethylhexyl salicylate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69A24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118-60-5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A6C17F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A203B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1811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25313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41.2818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18DB3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283A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941A4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79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B2EF0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Neophytadiene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93062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504-96-1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3D22186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1844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CE311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1837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2DE73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41.7796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43F3E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2C307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840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AB88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Benzyl salicylate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8D48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118-58-1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209A7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DB8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1869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1F26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42.6265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8B1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5A9E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15109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79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11E46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2-Methylpropyl butyl phthalate</w:t>
            </w: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749B5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17851-53-5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CACC7F2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1927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DFEB0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1924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F2095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43.1129</w:t>
            </w:r>
          </w:p>
        </w:tc>
        <w:tc>
          <w:tcPr>
            <w:tcW w:w="268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E1EBB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  <w:tr w14:paraId="1B50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7966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B7E81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Phytol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3FA5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150-86-7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8ADF954"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FFC08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2114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1BAA5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45.6134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4CCD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MS/RI</w:t>
            </w:r>
          </w:p>
        </w:tc>
      </w:tr>
    </w:tbl>
    <w:p w14:paraId="3E265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 RI: retention indices; the RI values were calculated using n-alkanes of C8-C40;</w:t>
      </w:r>
    </w:p>
    <w:p w14:paraId="19A7C5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 xml:space="preserve"> The RI values were the reference values for DB-5MS, HP-5MS, or other columns with a similar stationary phase under similar GC conditions, and the values were obtained from NIST 2014;</w:t>
      </w:r>
    </w:p>
    <w:p w14:paraId="0CED6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c</w:t>
      </w:r>
      <w:r>
        <w:rPr>
          <w:rFonts w:ascii="Times New Roman" w:hAnsi="Times New Roman" w:cs="Times New Roman"/>
        </w:rPr>
        <w:t xml:space="preserve"> “MS” mass spetrum comparison using NIST 2014; “RI” retention index is similar to the values obtained from NIST 2014 (within 30); “STD” confirmed by standards substance.</w:t>
      </w:r>
    </w:p>
    <w:p w14:paraId="457E82ED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1A"/>
    <w:rsid w:val="00066593"/>
    <w:rsid w:val="0013564A"/>
    <w:rsid w:val="00166B78"/>
    <w:rsid w:val="001A028B"/>
    <w:rsid w:val="001E5172"/>
    <w:rsid w:val="002E4C7D"/>
    <w:rsid w:val="003239D1"/>
    <w:rsid w:val="003710A8"/>
    <w:rsid w:val="003965EC"/>
    <w:rsid w:val="00435AC1"/>
    <w:rsid w:val="00481590"/>
    <w:rsid w:val="00540D56"/>
    <w:rsid w:val="005800AB"/>
    <w:rsid w:val="005E182A"/>
    <w:rsid w:val="00647382"/>
    <w:rsid w:val="006755D2"/>
    <w:rsid w:val="007B7379"/>
    <w:rsid w:val="00846455"/>
    <w:rsid w:val="00847A0A"/>
    <w:rsid w:val="008B0169"/>
    <w:rsid w:val="008C0BC2"/>
    <w:rsid w:val="00937674"/>
    <w:rsid w:val="009B3F48"/>
    <w:rsid w:val="00A51344"/>
    <w:rsid w:val="00AC0400"/>
    <w:rsid w:val="00AE119E"/>
    <w:rsid w:val="00B324E6"/>
    <w:rsid w:val="00CC5F7E"/>
    <w:rsid w:val="00CE131C"/>
    <w:rsid w:val="00CF7114"/>
    <w:rsid w:val="00D22F43"/>
    <w:rsid w:val="00D3515E"/>
    <w:rsid w:val="00D443B5"/>
    <w:rsid w:val="00D9389E"/>
    <w:rsid w:val="00DD305F"/>
    <w:rsid w:val="00DE0208"/>
    <w:rsid w:val="00DF13BA"/>
    <w:rsid w:val="00E35BB2"/>
    <w:rsid w:val="00E53A2E"/>
    <w:rsid w:val="00EA59AE"/>
    <w:rsid w:val="00EC6E1A"/>
    <w:rsid w:val="00F66E2A"/>
    <w:rsid w:val="00FE6BF7"/>
    <w:rsid w:val="17345E0B"/>
    <w:rsid w:val="4DEC083A"/>
    <w:rsid w:val="585C2ED5"/>
    <w:rsid w:val="7FC9AA5E"/>
    <w:rsid w:val="BBF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8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5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annotation subject"/>
    <w:basedOn w:val="11"/>
    <w:next w:val="11"/>
    <w:link w:val="46"/>
    <w:semiHidden/>
    <w:unhideWhenUsed/>
    <w:qFormat/>
    <w:uiPriority w:val="0"/>
    <w:rPr>
      <w:rFonts w:ascii="Times New Roman" w:hAnsi="Times New Roman" w:eastAsia="宋体" w:cs="Times New Roman"/>
      <w:b/>
      <w:bCs/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FollowedHyperlink"/>
    <w:basedOn w:val="18"/>
    <w:unhideWhenUsed/>
    <w:qFormat/>
    <w:uiPriority w:val="99"/>
    <w:rPr>
      <w:color w:val="96607D"/>
      <w:u w:val="single"/>
    </w:rPr>
  </w:style>
  <w:style w:type="character" w:styleId="21">
    <w:name w:val="Hyperlink"/>
    <w:basedOn w:val="18"/>
    <w:qFormat/>
    <w:uiPriority w:val="99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character" w:customStyle="1" w:styleId="23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8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8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1">
    <w:name w:val="批注文字1"/>
    <w:basedOn w:val="1"/>
    <w:next w:val="11"/>
    <w:link w:val="42"/>
    <w:qFormat/>
    <w:uiPriority w:val="0"/>
    <w:pPr>
      <w:jc w:val="left"/>
    </w:pPr>
    <w:rPr>
      <w:rFonts w:ascii="Times New Roman" w:hAnsi="Times New Roman" w:eastAsia="宋体" w:cs="Times New Roman"/>
      <w:sz w:val="24"/>
    </w:rPr>
  </w:style>
  <w:style w:type="character" w:customStyle="1" w:styleId="42">
    <w:name w:val="批注文字 字符"/>
    <w:basedOn w:val="18"/>
    <w:link w:val="41"/>
    <w:qFormat/>
    <w:uiPriority w:val="0"/>
    <w:rPr>
      <w:rFonts w:eastAsia="宋体" w:cs="Times New Roman"/>
      <w:kern w:val="2"/>
      <w:sz w:val="24"/>
      <w:szCs w:val="24"/>
    </w:rPr>
  </w:style>
  <w:style w:type="paragraph" w:customStyle="1" w:styleId="43">
    <w:name w:val="批注框文本1"/>
    <w:basedOn w:val="1"/>
    <w:next w:val="12"/>
    <w:link w:val="4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批注框文本 字符"/>
    <w:basedOn w:val="18"/>
    <w:link w:val="43"/>
    <w:qFormat/>
    <w:uiPriority w:val="0"/>
    <w:rPr>
      <w:rFonts w:eastAsia="宋体" w:cs="Times New Roman"/>
      <w:kern w:val="2"/>
      <w:sz w:val="18"/>
      <w:szCs w:val="18"/>
    </w:rPr>
  </w:style>
  <w:style w:type="paragraph" w:customStyle="1" w:styleId="45">
    <w:name w:val="批注主题1"/>
    <w:basedOn w:val="11"/>
    <w:next w:val="11"/>
    <w:qFormat/>
    <w:uiPriority w:val="0"/>
    <w:rPr>
      <w:rFonts w:ascii="Times New Roman" w:hAnsi="Times New Roman"/>
      <w:b/>
      <w:bCs/>
      <w:sz w:val="24"/>
    </w:rPr>
  </w:style>
  <w:style w:type="character" w:customStyle="1" w:styleId="46">
    <w:name w:val="批注主题 字符"/>
    <w:basedOn w:val="42"/>
    <w:link w:val="15"/>
    <w:qFormat/>
    <w:uiPriority w:val="0"/>
    <w:rPr>
      <w:rFonts w:eastAsia="宋体" w:cs="Times New Roman"/>
      <w:b/>
      <w:bCs/>
      <w:kern w:val="2"/>
      <w:sz w:val="24"/>
      <w:szCs w:val="24"/>
    </w:rPr>
  </w:style>
  <w:style w:type="character" w:customStyle="1" w:styleId="47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9">
    <w:name w:val="xl63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0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1">
    <w:name w:val="xl65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2">
    <w:name w:val="xl66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5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6">
    <w:name w:val="xl70"/>
    <w:basedOn w:val="1"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58">
    <w:name w:val="批注文字 字符1"/>
    <w:basedOn w:val="18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59">
    <w:name w:val="批注框文本 字符1"/>
    <w:basedOn w:val="18"/>
    <w:link w:val="12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60">
    <w:name w:val="批注主题 字符1"/>
    <w:basedOn w:val="5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F48B94AB-DB89-C840-A683-71A0901E33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618</Words>
  <Characters>3643</Characters>
  <Lines>160</Lines>
  <Paragraphs>45</Paragraphs>
  <TotalTime>2</TotalTime>
  <ScaleCrop>false</ScaleCrop>
  <LinksUpToDate>false</LinksUpToDate>
  <CharactersWithSpaces>4017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2024-12-08T21:02:00Z</dcterms:created>
  <dc:creator>Ysansui</dc:creator>
  <cp:lastModifiedBy>Dong</cp:lastModifiedBy>
  <dcterms:modified xsi:type="dcterms:W3CDTF">2025-12-10T02:42:13Z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DF66826CD0B0CC76F1C490685D769808_42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