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599815" cy="4399280"/>
            <wp:effectExtent l="0" t="0" r="63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3887" t="3148" r="6028" b="157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39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ig. S3.</w:t>
      </w:r>
      <w:r>
        <w:rPr>
          <w:rFonts w:ascii="Times New Roman" w:hAnsi="Times New Roman" w:cs="Times New Roman"/>
        </w:rPr>
        <w:t xml:space="preserve"> UV-vis spectra of polysaccharides with different concentrations (a, c, e) measured after phenol-sulfuric acid chromogenesis, and the standard curves fitted by the relationship between absorbance and polysaccharides concentrations (b, d, f). T</w:t>
      </w: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 details for linear regression equation and related working parameters were listed in Table S1.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46507A8E"/>
    <w:rsid w:val="5AD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Teaser"/>
    <w:basedOn w:val="1"/>
    <w:qFormat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477</Words>
  <Characters>2750</Characters>
  <Lines>31</Lines>
  <Paragraphs>8</Paragraphs>
  <TotalTime>737</TotalTime>
  <ScaleCrop>false</ScaleCrop>
  <LinksUpToDate>false</LinksUpToDate>
  <CharactersWithSpaces>3217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2023-05-14T08:41:01Z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