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90C472"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6040755</wp:posOffset>
                </wp:positionV>
                <wp:extent cx="5753100" cy="869950"/>
                <wp:effectExtent l="0" t="0" r="0" b="6350"/>
                <wp:wrapNone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86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CAEE558">
                            <w:pPr>
                              <w:rPr>
                                <w:color w:val="FF0000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>Lefse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 analysis showing the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carbon cycling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KO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enriched in control and experimental groups (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o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ne-way ANOVA,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</w:rPr>
                              <w:t>p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 &lt;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0.05).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All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carbon cycling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KO entry were included</w:t>
                            </w:r>
                            <w:r>
                              <w:rPr>
                                <w:rFonts w:hint="eastAsia" w:ascii="Times New Roman" w:hAnsi="Times New Roman"/>
                                <w:color w:val="FF0000"/>
                                <w:sz w:val="24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9.45pt;margin-top:475.65pt;height:68.5pt;width:453pt;z-index:251660288;mso-width-relative:page;mso-height-relative:page;" fillcolor="#FFFFFF" filled="t" stroked="f" coordsize="21600,21600" o:gfxdata="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NR/fdoAAAAMAQAADwAAAAAAAAABACAAAAAiAAAAZHJzL2Rvd25y&#10;ZXYueG1sUEsBAhQAFAAAAAgAh07iQFEmnnbDAQAAdwMAAA4AAAAAAAAAAQAgAAAAKQ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CAEE558">
                      <w:pPr>
                        <w:rPr>
                          <w:color w:val="FF0000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>Lefse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 analysis showing the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carbon cycling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KO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enriched in control and experimental groups (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o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ne-way ANOVA,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i/>
                          <w:iCs/>
                          <w:color w:val="EE0000"/>
                          <w:sz w:val="24"/>
                          <w:highlight w:val="yellow"/>
                        </w:rPr>
                        <w:t>p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 &lt;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0.05).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All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carbon cycling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KO entry were included</w:t>
                      </w:r>
                      <w:r>
                        <w:rPr>
                          <w:rFonts w:hint="eastAsia" w:ascii="Times New Roman" w:hAnsi="Times New Roman"/>
                          <w:color w:val="FF0000"/>
                          <w:sz w:val="24"/>
                        </w:rPr>
                        <w:t xml:space="preserve">.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587375</wp:posOffset>
                </wp:positionH>
                <wp:positionV relativeFrom="paragraph">
                  <wp:posOffset>-13970</wp:posOffset>
                </wp:positionV>
                <wp:extent cx="3913505" cy="5836920"/>
                <wp:effectExtent l="0" t="0" r="1270" b="190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3505" cy="583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E8B1DB1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3729990" cy="5688330"/>
                                  <wp:effectExtent l="0" t="0" r="3810" b="7620"/>
                                  <wp:docPr id="2" name="图片 1" descr="LefseKEGG总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1" descr="LefseKEGG总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 l="11536" t="4356" r="376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729990" cy="56883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6.25pt;margin-top:-1.1pt;height:459.6pt;width:308.15pt;mso-wrap-style:none;z-index:251659264;mso-width-relative:page;mso-height-relative:page;" fillcolor="#FFFFFF" filled="t" stroked="f" coordsize="21600,21600" o:gfxdata="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RZG0adcAAAAJAQAADwAAAAAAAAAB&#10;ACAAAAAiAAAAZHJzL2Rvd25yZXYueG1sUEsBAhQAFAAAAAgAh07iQDQKuB3YAQAAngMAAA4AAAAA&#10;AAAAAQAgAAAAJgEAAGRycy9lMm9Eb2MueG1sUEsFBgAAAAAGAAYAWQEAAHA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5E8B1DB1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3729990" cy="5688330"/>
                            <wp:effectExtent l="0" t="0" r="3810" b="7620"/>
                            <wp:docPr id="2" name="图片 1" descr="LefseKEGG总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图片 1" descr="LefseKEGG总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rcRect l="11536" t="4356" r="376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729990" cy="56883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1CD202E"/>
    <w:p w14:paraId="45586B96"/>
    <w:p w14:paraId="6C244264"/>
    <w:p w14:paraId="4613DB8E"/>
    <w:p w14:paraId="02DABFB7"/>
    <w:p w14:paraId="1CF97CE4"/>
    <w:p w14:paraId="2A38ED28"/>
    <w:p w14:paraId="64EED618"/>
    <w:p w14:paraId="39984A42"/>
    <w:p w14:paraId="2265A344"/>
    <w:p w14:paraId="303520A6"/>
    <w:p w14:paraId="01325BF2"/>
    <w:p w14:paraId="03FE0C03"/>
    <w:p w14:paraId="441F924D"/>
    <w:p w14:paraId="0A3C76B1"/>
    <w:p w14:paraId="4CA208F1"/>
    <w:p w14:paraId="7F3DD891"/>
    <w:p w14:paraId="02AA3CC6"/>
    <w:p w14:paraId="57EA226A"/>
    <w:p w14:paraId="4C3715F9"/>
    <w:p w14:paraId="7852DDA6"/>
    <w:p w14:paraId="1E0E3499"/>
    <w:p w14:paraId="22049ED6"/>
    <w:p w14:paraId="264E35A3"/>
    <w:p w14:paraId="216C630B"/>
    <w:p w14:paraId="562052A5"/>
    <w:p w14:paraId="310F5FE1"/>
    <w:p w14:paraId="35DE0FB5"/>
    <w:p w14:paraId="230D6BD9"/>
    <w:p w14:paraId="54EF162F"/>
    <w:p w14:paraId="7332E54F"/>
    <w:p w14:paraId="0293F88C"/>
    <w:p w14:paraId="01B2B541"/>
    <w:p w14:paraId="3FE04067"/>
    <w:p w14:paraId="19138C54"/>
    <w:p w14:paraId="1DFB2758"/>
    <w:p w14:paraId="4721109E"/>
    <w:p w14:paraId="5A875956"/>
    <w:p w14:paraId="157B0D37"/>
    <w:p w14:paraId="2CB6A9B5">
      <w:r>
        <w:rPr>
          <w:rFonts w:hint="eastAsia"/>
        </w:rPr>
        <w:br w:type="page"/>
      </w:r>
    </w:p>
    <w:p w14:paraId="76995D77">
      <w:pPr>
        <w:jc w:val="left"/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-256540</wp:posOffset>
                </wp:positionH>
                <wp:positionV relativeFrom="paragraph">
                  <wp:posOffset>4014470</wp:posOffset>
                </wp:positionV>
                <wp:extent cx="5795010" cy="774700"/>
                <wp:effectExtent l="0" t="0" r="5715" b="6350"/>
                <wp:wrapSquare wrapText="bothSides"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9501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E3A8FF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>Lefse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 analysis showing the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carbon cycling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 KO enriched in control groups at different temperature (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o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ne-way ANOVA, </w:t>
                            </w:r>
                            <w:r>
                              <w:rPr>
                                <w:rFonts w:hint="eastAsia" w:ascii="Times New Roman" w:hAnsi="Times New Roman"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</w:rPr>
                              <w:t>p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 &lt;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0.05).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Only the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carbon cycling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KO entry with relative abundance &gt; 0.015 were selected.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Abbreviations: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T, control groups. </w:t>
                            </w:r>
                          </w:p>
                          <w:p w14:paraId="0CD7284A"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0.2pt;margin-top:316.1pt;height:61pt;width:456.3pt;mso-wrap-distance-bottom:0pt;mso-wrap-distance-left:9pt;mso-wrap-distance-right:9pt;mso-wrap-distance-top:0pt;z-index:251662336;mso-width-relative:page;mso-height-relative:page;" fillcolor="#FFFFFF" filled="t" stroked="f" coordsize="21600,21600" o:gfxdata="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HkUFO2QAAAAsBAAAPAAAAAAAAAAEAIAAAACIAAABkcnMvZG93bnJl&#10;di54bWxQSwECFAAUAAAACACHTuJAu6MH+MMBAAB3AwAADgAAAAAAAAABACAAAAAo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4E3A8FF">
                      <w:pPr>
                        <w:rPr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>Lefse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 analysis showing the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carbon cycling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 KO enriched in control groups at different temperature (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o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ne-way ANOVA, </w:t>
                      </w:r>
                      <w:r>
                        <w:rPr>
                          <w:rFonts w:hint="eastAsia" w:ascii="Times New Roman" w:hAnsi="Times New Roman"/>
                          <w:i/>
                          <w:iCs/>
                          <w:color w:val="EE0000"/>
                          <w:sz w:val="24"/>
                          <w:highlight w:val="yellow"/>
                        </w:rPr>
                        <w:t>p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 &lt;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0.05).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Only the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carbon cycling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KO entry with relative abundance &gt; 0.015 were selected.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Abbreviations: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 xml:space="preserve">T, control groups. </w:t>
                      </w:r>
                    </w:p>
                    <w:p w14:paraId="0CD7284A">
                      <w:pPr>
                        <w:jc w:val="left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-172085</wp:posOffset>
                </wp:positionH>
                <wp:positionV relativeFrom="paragraph">
                  <wp:posOffset>140970</wp:posOffset>
                </wp:positionV>
                <wp:extent cx="5938520" cy="3884930"/>
                <wp:effectExtent l="0" t="0" r="5080" b="127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8520" cy="3884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0D81D98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5676265" cy="3462020"/>
                                  <wp:effectExtent l="0" t="0" r="635" b="5080"/>
                                  <wp:docPr id="5" name="图片 2" descr="Lefse0.015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2" descr="Lefse0.015C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l="6094" t="3918" r="10670" b="2429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76265" cy="34620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55pt;margin-top:11.1pt;height:305.9pt;width:467.6pt;z-index:251661312;mso-width-relative:page;mso-height-relative:page;" fillcolor="#FFFFFF" filled="t" stroked="f" coordsize="21600,21600" o:gfxdata="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SD6+C2AAAAAoBAAAPAAAAAAAAAAEAIAAAACIAAABkcnMvZG93bnJl&#10;di54bWxQSwECFAAUAAAACACHTuJApyzi8cQBAAB4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0D81D98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5676265" cy="3462020"/>
                            <wp:effectExtent l="0" t="0" r="635" b="5080"/>
                            <wp:docPr id="5" name="图片 2" descr="Lefse0.015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2" descr="Lefse0.015C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l="6094" t="3918" r="10670" b="2429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76265" cy="34620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4A3A0D4"/>
    <w:p w14:paraId="445DD5EF"/>
    <w:p w14:paraId="5EE50179"/>
    <w:p w14:paraId="12765C05"/>
    <w:p w14:paraId="61B4F638"/>
    <w:p w14:paraId="7656AA57"/>
    <w:p w14:paraId="75D1D04D"/>
    <w:p w14:paraId="0D310E31"/>
    <w:p w14:paraId="2DFA16CA"/>
    <w:p w14:paraId="6E490491"/>
    <w:p w14:paraId="02412FEE"/>
    <w:p w14:paraId="19D87DAD"/>
    <w:p w14:paraId="215A22E1"/>
    <w:p w14:paraId="19F8D1BB"/>
    <w:p w14:paraId="7992AB0D"/>
    <w:p w14:paraId="0AB913CD"/>
    <w:p w14:paraId="79395F88"/>
    <w:p w14:paraId="2912F039"/>
    <w:p w14:paraId="56969272"/>
    <w:p w14:paraId="697D1426"/>
    <w:p w14:paraId="7E7AF5DB"/>
    <w:p w14:paraId="4E36BCA8"/>
    <w:p w14:paraId="24F05AAA"/>
    <w:p w14:paraId="33D2F93C"/>
    <w:p w14:paraId="3FB04598"/>
    <w:p w14:paraId="686AA70B">
      <w:r>
        <w:rPr>
          <w:rFonts w:hint="eastAsia"/>
        </w:rPr>
        <w:br w:type="page"/>
      </w:r>
    </w:p>
    <w:p w14:paraId="5E972E21">
      <w:pPr>
        <w:jc w:val="left"/>
      </w:pP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-431165</wp:posOffset>
                </wp:positionH>
                <wp:positionV relativeFrom="paragraph">
                  <wp:posOffset>257175</wp:posOffset>
                </wp:positionV>
                <wp:extent cx="6370955" cy="2392045"/>
                <wp:effectExtent l="0" t="0" r="1270" b="82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70955" cy="2392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999E328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6238875" cy="2018665"/>
                                  <wp:effectExtent l="0" t="0" r="0" b="635"/>
                                  <wp:docPr id="9" name="图片 3" descr="Lefse0.015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图片 3" descr="Lefse0.015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7518" t="25256" b="324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38875" cy="2018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95pt;margin-top:20.25pt;height:188.35pt;width:501.65pt;z-index:251664384;mso-width-relative:page;mso-height-relative:page;" fillcolor="#FFFFFF" filled="t" stroked="f" coordsize="21600,21600" o:gfxdata="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7Q82oNgAAAAKAQAADwAAAAAAAAABACAAAAAiAAAAZHJzL2Rvd25yZXYu&#10;eG1sUEsBAhQAFAAAAAgAh07iQOTe2VjCAQAAeAMAAA4AAAAAAAAAAQAgAAAAJw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999E328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6238875" cy="2018665"/>
                            <wp:effectExtent l="0" t="0" r="0" b="635"/>
                            <wp:docPr id="9" name="图片 3" descr="Lefse0.015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图片 3" descr="Lefse0.015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rcRect l="7518" t="25256" b="3242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38875" cy="2018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-145415</wp:posOffset>
                </wp:positionH>
                <wp:positionV relativeFrom="paragraph">
                  <wp:posOffset>3068955</wp:posOffset>
                </wp:positionV>
                <wp:extent cx="5486400" cy="883920"/>
                <wp:effectExtent l="0" t="0" r="0" b="1905"/>
                <wp:wrapSquare wrapText="bothSides"/>
                <wp:docPr id="7" name="文本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33ECC1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3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>Lefse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 analysis showing the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carbon cycling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 KO enriched in experimental groups at different temperature (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o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ne-way ANOVA, </w:t>
                            </w:r>
                            <w:r>
                              <w:rPr>
                                <w:rFonts w:hint="eastAsia" w:ascii="Times New Roman" w:hAnsi="Times New Roman"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</w:rPr>
                              <w:t>p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 &lt;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0.05).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Only the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carbon cycling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KO entry with relative abundance &gt; 0.015 were selected.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Abbreviations: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E, experimental groups. </w:t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1.45pt;margin-top:241.65pt;height:69.6pt;width:432pt;mso-wrap-distance-bottom:0pt;mso-wrap-distance-left:9pt;mso-wrap-distance-right:9pt;mso-wrap-distance-top:0pt;mso-wrap-style:none;z-index:251663360;mso-width-relative:page;mso-height-relative:page;" fillcolor="#FFFFFF" filled="t" stroked="f" coordsize="21600,21600" o:gfxdata="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DLnmRk2wAAAAsBAAAPAAAAAAAA&#10;AAEAIAAAACIAAABkcnMvZG93bnJldi54bWxQSwECFAAUAAAACACHTuJA8DYaYNYBAACdAwAADgAA&#10;AAAAAAABACAAAAAqAQAAZHJzL2Uyb0RvYy54bWxQSwUGAAAAAAYABgBZAQAAcg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233ECC1">
                      <w:pPr>
                        <w:rPr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 xml:space="preserve">3 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>Lefse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 analysis showing the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carbon cycling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 KO enriched in experimental groups at different temperature (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o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ne-way ANOVA, </w:t>
                      </w:r>
                      <w:r>
                        <w:rPr>
                          <w:rFonts w:hint="eastAsia" w:ascii="Times New Roman" w:hAnsi="Times New Roman"/>
                          <w:i/>
                          <w:iCs/>
                          <w:color w:val="EE0000"/>
                          <w:sz w:val="24"/>
                          <w:highlight w:val="yellow"/>
                        </w:rPr>
                        <w:t>p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 &lt;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0.05).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Only the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carbon cycling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KO entry with relative abundance &gt; 0.015 were selected.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Abbreviations: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 xml:space="preserve">E, experimental groups.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8D19FB9"/>
    <w:p w14:paraId="4CE96016"/>
    <w:p w14:paraId="30180AB4"/>
    <w:p w14:paraId="255F65A6"/>
    <w:p w14:paraId="57CB4501"/>
    <w:p w14:paraId="2C231DF1"/>
    <w:p w14:paraId="5A407393"/>
    <w:p w14:paraId="759EC41D"/>
    <w:p w14:paraId="66D67416"/>
    <w:p w14:paraId="4C304B08"/>
    <w:p w14:paraId="73BB3FFB"/>
    <w:p w14:paraId="7192645C"/>
    <w:p w14:paraId="18211815"/>
    <w:p w14:paraId="48A59E71"/>
    <w:p w14:paraId="14BC3377"/>
    <w:p w14:paraId="130F0A9D"/>
    <w:p w14:paraId="4316ED38"/>
    <w:p w14:paraId="6197626C"/>
    <w:p w14:paraId="07A7A45A"/>
    <w:p w14:paraId="4558BF60"/>
    <w:p w14:paraId="78B2A5EE"/>
    <w:p w14:paraId="7894966A"/>
    <w:p w14:paraId="775B638E"/>
    <w:p w14:paraId="080732F4"/>
    <w:p w14:paraId="173A7191"/>
    <w:p w14:paraId="3823809F"/>
    <w:p w14:paraId="450A2F66"/>
    <w:p w14:paraId="32C93B84"/>
    <w:p w14:paraId="6CFCFA29"/>
    <w:p w14:paraId="4015F47A"/>
    <w:p w14:paraId="3A2DE6D4"/>
    <w:p w14:paraId="461E8EAD"/>
    <w:p w14:paraId="49D34DD5"/>
    <w:p w14:paraId="08AAC3C7"/>
    <w:p w14:paraId="28E2E688"/>
    <w:p w14:paraId="17EE8077"/>
    <w:p w14:paraId="5DA7889D"/>
    <w:p w14:paraId="0DB98980">
      <w:pPr>
        <w:rPr>
          <w:rFonts w:hint="eastAsia"/>
        </w:rPr>
      </w:pPr>
    </w:p>
    <w:p w14:paraId="2550B048">
      <w:pPr>
        <w:ind w:firstLine="409"/>
        <w:jc w:val="left"/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-165735</wp:posOffset>
                </wp:positionH>
                <wp:positionV relativeFrom="paragraph">
                  <wp:posOffset>4392295</wp:posOffset>
                </wp:positionV>
                <wp:extent cx="5306695" cy="853440"/>
                <wp:effectExtent l="0" t="0" r="8255" b="381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669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AF3807E">
                            <w:p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The transcripts per million (TPM) abundance of 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l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evel 2 CAZy genes.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Only the top 10 genes with highest relative abundacne were shown.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Abbreviations: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T, control groups; E, experimental groups. </w:t>
                            </w:r>
                          </w:p>
                          <w:p w14:paraId="4A9540B5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05pt;margin-top:345.85pt;height:67.2pt;width:417.85pt;z-index:251666432;mso-width-relative:page;mso-height-relative:page;" fillcolor="#FFFFFF" filled="t" stroked="f" coordsize="21600,21600" o:gfxdata="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vqVp32AAAAAsBAAAPAAAAAAAAAAEAIAAAACIAAABkcnMvZG93bnJl&#10;di54bWxQSwECFAAUAAAACACHTuJAONvZmcQBAAB5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AF3807E">
                      <w:pPr>
                        <w:rPr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>4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The transcripts per million (TPM) abundance of 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l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evel 2 CAZy genes.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Only the top 10 genes with highest relative abundacne were shown.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lang w:bidi="ar"/>
                        </w:rPr>
                        <w:t xml:space="preserve">Abbreviations: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 xml:space="preserve">T, control groups; E, experimental groups. </w:t>
                      </w:r>
                    </w:p>
                    <w:p w14:paraId="4A9540B5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-120015</wp:posOffset>
                </wp:positionH>
                <wp:positionV relativeFrom="paragraph">
                  <wp:posOffset>339090</wp:posOffset>
                </wp:positionV>
                <wp:extent cx="5426075" cy="3667125"/>
                <wp:effectExtent l="4445" t="0" r="8255" b="508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6075" cy="3667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>
                              <a:alpha val="0"/>
                            </a:srgb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7DA64B5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5233670" cy="3400425"/>
                                  <wp:effectExtent l="0" t="0" r="5080" b="0"/>
                                  <wp:docPr id="10" name="图片 4" descr="Fig.S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4" descr="Fig.S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33670" cy="3400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45pt;margin-top:26.7pt;height:288.75pt;width:427.25pt;mso-wrap-style:none;z-index:251665408;mso-width-relative:page;mso-height-relative:page;" fillcolor="#FFFFFF" filled="t" stroked="t" coordsize="21600,21600" o:gfxdata="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DVqTlP2AAAAAoBAAAPAAAAAAAAAAEAIAAAACIAAABkcnMvZG93bnJldi54bWxQSwECFAAU&#10;AAAACACHTuJANnXITSoCAAB8BAAADgAAAAAAAAABACAAAAAnAQAAZHJzL2Uyb0RvYy54bWxQSwUG&#10;AAAAAAYABgBZAQAAwwUAAAAA&#10;">
                <v:fill on="t" focussize="0,0"/>
                <v:stroke color="#000000" opacity="0f" joinstyle="miter"/>
                <v:imagedata o:title=""/>
                <o:lock v:ext="edit" aspectratio="f"/>
                <v:textbox style="mso-fit-shape-to-text:t;">
                  <w:txbxContent>
                    <w:p w14:paraId="67DA64B5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5233670" cy="3400425"/>
                            <wp:effectExtent l="0" t="0" r="5080" b="0"/>
                            <wp:docPr id="10" name="图片 4" descr="Fig.S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4" descr="Fig.S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33670" cy="3400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3878A55"/>
    <w:p w14:paraId="21D29FFE"/>
    <w:p w14:paraId="2850A732"/>
    <w:p w14:paraId="392AED6D"/>
    <w:p w14:paraId="3EE33448"/>
    <w:p w14:paraId="2D598526"/>
    <w:p w14:paraId="5E55D839"/>
    <w:p w14:paraId="1E54DF3F"/>
    <w:p w14:paraId="390533E0"/>
    <w:p w14:paraId="17A3F6DD"/>
    <w:p w14:paraId="084231A3"/>
    <w:p w14:paraId="6E76FA47"/>
    <w:p w14:paraId="656C5B3E"/>
    <w:p w14:paraId="08F557A2"/>
    <w:p w14:paraId="472F89DD"/>
    <w:p w14:paraId="05C8BCFA"/>
    <w:p w14:paraId="0106868F"/>
    <w:p w14:paraId="7264D737"/>
    <w:p w14:paraId="21A14CD3"/>
    <w:p w14:paraId="440CF2A0"/>
    <w:p w14:paraId="3FC4B1E7"/>
    <w:p w14:paraId="77E9B338"/>
    <w:p w14:paraId="5B8D7669"/>
    <w:p w14:paraId="5D0478C7"/>
    <w:p w14:paraId="0F9A53F2"/>
    <w:p w14:paraId="2E9322BD"/>
    <w:p w14:paraId="5DA86C7F"/>
    <w:p w14:paraId="21573B0D"/>
    <w:p w14:paraId="2A811F51"/>
    <w:p w14:paraId="369B25BE"/>
    <w:p w14:paraId="7903B027">
      <w:r>
        <w:rPr>
          <w:rFonts w:hint="eastAsia"/>
        </w:rPr>
        <w:br w:type="page"/>
      </w:r>
    </w:p>
    <w:p w14:paraId="1D89C8F9">
      <w:pPr>
        <w:ind w:firstLine="378"/>
        <w:jc w:val="left"/>
      </w:pPr>
      <w:r>
        <w:rPr>
          <w:rFonts w:hint="eastAsia"/>
        </w:rPr>
        <w:drawing>
          <wp:inline distT="0" distB="0" distL="114300" distR="114300">
            <wp:extent cx="5406390" cy="2455545"/>
            <wp:effectExtent l="0" t="0" r="3810" b="1905"/>
            <wp:docPr id="15" name="图片 5" descr="Fig.S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 descr="Fig.S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1022985</wp:posOffset>
                </wp:positionH>
                <wp:positionV relativeFrom="paragraph">
                  <wp:posOffset>1045845</wp:posOffset>
                </wp:positionV>
                <wp:extent cx="5486400" cy="2667000"/>
                <wp:effectExtent l="0" t="0" r="0" b="0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FF59F7"/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55pt;margin-top:82.35pt;height:210pt;width:432pt;mso-wrap-style:none;z-index:251668480;mso-width-relative:page;mso-height-relative:page;" fillcolor="#FFFFFF" filled="t" stroked="f" coordsize="21600,21600" o:gfxdata="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IO0nNbZAAAADAEAAA8AAAAAAAAAAQAg&#10;AAAAIgAAAGRycy9kb3ducmV2LnhtbFBLAQIUABQAAAAIAIdO4kDym5sZ1AEAAKADAAAOAAAAAAAA&#10;AAEAIAAAACgBAABkcnMvZTJvRG9jLnhtbFBLBQYAAAAABgAGAFkBAABu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4BFF59F7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60325</wp:posOffset>
                </wp:positionH>
                <wp:positionV relativeFrom="paragraph">
                  <wp:posOffset>2928620</wp:posOffset>
                </wp:positionV>
                <wp:extent cx="5618480" cy="828040"/>
                <wp:effectExtent l="0" t="0" r="1270" b="635"/>
                <wp:wrapNone/>
                <wp:docPr id="13" name="文本框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8480" cy="828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AE97514"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Heatmap showing the relative abundance of the different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CAZy genes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between the control and experimental groups in all samples (ANOVA, </w:t>
                            </w:r>
                            <w:r>
                              <w:rPr>
                                <w:rFonts w:hint="eastAsia" w:ascii="Times New Roman" w:hAnsi="Times New Roman"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&lt; 0.05).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Abbreviations: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T, control groups; E, experimental groups. </w:t>
                            </w:r>
                          </w:p>
                          <w:p w14:paraId="693D730E"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573C469"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7542F8A9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75pt;margin-top:230.6pt;height:65.2pt;width:442.4pt;z-index:251667456;mso-width-relative:page;mso-height-relative:page;" fillcolor="#FFFFFF" filled="t" stroked="f" coordsize="21600,21600" o:gfxdata="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KEvfjnYAAAACQEAAA8AAAAAAAAAAQAgAAAAIgAAAGRycy9kb3ducmV2&#10;LnhtbFBLAQIUABQAAAAIAIdO4kBJoNJfwwEAAHkDAAAOAAAAAAAAAAEAIAAAACc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7AE97514"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>5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Heatmap showing the relative abundance of the different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CAZy genes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between the control and experimental groups in all samples (ANOVA, </w:t>
                      </w:r>
                      <w:r>
                        <w:rPr>
                          <w:rFonts w:hint="eastAsia" w:ascii="Times New Roman" w:hAnsi="Times New Roman"/>
                          <w:i/>
                          <w:iCs/>
                          <w:color w:val="EE0000"/>
                          <w:sz w:val="24"/>
                          <w:highlight w:val="yellow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&lt; 0.05).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Abbreviations: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 xml:space="preserve">T, control groups; E, experimental groups. </w:t>
                      </w:r>
                    </w:p>
                    <w:p w14:paraId="693D730E">
                      <w:pPr>
                        <w:jc w:val="left"/>
                        <w:rPr>
                          <w:rFonts w:ascii="Times New Roman" w:hAnsi="Times New Roman"/>
                        </w:rPr>
                      </w:pPr>
                    </w:p>
                    <w:p w14:paraId="7573C469">
                      <w:pPr>
                        <w:jc w:val="left"/>
                        <w:rPr>
                          <w:rFonts w:ascii="Times New Roman" w:hAnsi="Times New Roman"/>
                        </w:rPr>
                      </w:pPr>
                    </w:p>
                    <w:p w14:paraId="7542F8A9"/>
                  </w:txbxContent>
                </v:textbox>
              </v:shape>
            </w:pict>
          </mc:Fallback>
        </mc:AlternateContent>
      </w:r>
    </w:p>
    <w:p w14:paraId="49EFB539"/>
    <w:p w14:paraId="0C083177"/>
    <w:p w14:paraId="315E48F8"/>
    <w:p w14:paraId="0922286A"/>
    <w:p w14:paraId="7E752792"/>
    <w:p w14:paraId="6F7C0DAA"/>
    <w:p w14:paraId="052515E4"/>
    <w:p w14:paraId="7AC58B4A"/>
    <w:p w14:paraId="077D9052"/>
    <w:p w14:paraId="771645C5"/>
    <w:p w14:paraId="2C7F884F">
      <w:pPr>
        <w:tabs>
          <w:tab w:val="left" w:pos="659"/>
        </w:tabs>
        <w:jc w:val="left"/>
      </w:pPr>
      <w:r>
        <w:rPr>
          <w:rFonts w:hint="eastAsia"/>
        </w:rPr>
        <w:tab/>
      </w:r>
    </w:p>
    <w:p w14:paraId="339D0E59">
      <w:r>
        <w:rPr>
          <w:rFonts w:hint="eastAsia"/>
        </w:rPr>
        <w:br w:type="page"/>
      </w:r>
    </w:p>
    <w:p w14:paraId="049DEAB9"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113030</wp:posOffset>
                </wp:positionV>
                <wp:extent cx="5266690" cy="3261360"/>
                <wp:effectExtent l="0" t="0" r="635" b="5715"/>
                <wp:wrapNone/>
                <wp:docPr id="17" name="文本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6690" cy="326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2C9A16F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5083810" cy="3022600"/>
                                  <wp:effectExtent l="0" t="0" r="2540" b="6350"/>
                                  <wp:docPr id="16" name="图片 6" descr="温度预测比例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图片 6" descr="温度预测比例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83810" cy="3022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9.6pt;margin-top:8.9pt;height:256.8pt;width:414.7pt;mso-wrap-style:none;z-index:251669504;mso-width-relative:page;mso-height-relative:page;" fillcolor="#FFFFFF" filled="t" stroked="f" coordsize="21600,21600" o:gfxdata="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CqIUNLZAAAACgEAAA8AAAAAAAAA&#10;AQAgAAAAIgAAAGRycy9kb3ducmV2LnhtbFBLAQIUABQAAAAIAIdO4kB3HjjW1wEAAKADAAAOAAAA&#10;AAAAAAEAIAAAACgBAABkcnMvZTJvRG9jLnhtbFBLBQYAAAAABgAGAFkBAABx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32C9A16F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5083810" cy="3022600"/>
                            <wp:effectExtent l="0" t="0" r="2540" b="6350"/>
                            <wp:docPr id="16" name="图片 6" descr="温度预测比例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图片 6" descr="温度预测比例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83810" cy="3022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3942732E"/>
    <w:p w14:paraId="4549797D"/>
    <w:p w14:paraId="2EC678B8"/>
    <w:p w14:paraId="0F11E930"/>
    <w:p w14:paraId="3D2B8EB6"/>
    <w:p w14:paraId="4B0E9F67"/>
    <w:p w14:paraId="0B06109B"/>
    <w:p w14:paraId="02B7CA27"/>
    <w:p w14:paraId="5FD2E45A"/>
    <w:p w14:paraId="388F34A7"/>
    <w:p w14:paraId="68E3C0FC"/>
    <w:p w14:paraId="046F66FB"/>
    <w:p w14:paraId="40CE6015"/>
    <w:p w14:paraId="4848E89C"/>
    <w:p w14:paraId="3010807D"/>
    <w:p w14:paraId="041E10C2"/>
    <w:p w14:paraId="107591AF"/>
    <w:p w14:paraId="0962AAB0"/>
    <w:p w14:paraId="293AD9B0"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-450850</wp:posOffset>
                </wp:positionH>
                <wp:positionV relativeFrom="paragraph">
                  <wp:posOffset>147320</wp:posOffset>
                </wp:positionV>
                <wp:extent cx="6219190" cy="484505"/>
                <wp:effectExtent l="0" t="0" r="635" b="127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9190" cy="484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EAC29D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>6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The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bar chart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color w:val="EE0000"/>
                                <w:sz w:val="24"/>
                                <w:highlight w:val="yellow"/>
                              </w:rPr>
                              <w:t xml:space="preserve"> showing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the numbers of carbon-cycling genes with positive, negative, and no correlation with temperature.</w:t>
                            </w:r>
                          </w:p>
                          <w:p w14:paraId="7F38D507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5pt;margin-top:11.6pt;height:38.15pt;width:489.7pt;z-index:251670528;mso-width-relative:page;mso-height-relative:page;" fillcolor="#FFFFFF" filled="t" stroked="f" coordsize="21600,21600" o:gfxdata="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AEWLEC2AAAAAkBAAAPAAAAAAAAAAEAIAAAACIAAABkcnMvZG93bnJldi54&#10;bWxQSwECFAAUAAAACACHTuJA71ahqMEBAAB5AwAADgAAAAAAAAABACAAAAAnAQAAZHJzL2Uyb0Rv&#10;Yy54bWxQSwUGAAAAAAYABgBZAQAAWg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EEAC29D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>6</w:t>
                      </w:r>
                      <w:r>
                        <w:rPr>
                          <w:rFonts w:hint="eastAsia" w:ascii="Times New Roman" w:hAnsi="Times New Roma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The</w:t>
                      </w:r>
                      <w:r>
                        <w:rPr>
                          <w:rFonts w:hint="eastAsia" w:ascii="Times New Roman" w:hAnsi="Times New Roman"/>
                          <w:b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bar chart</w:t>
                      </w:r>
                      <w:r>
                        <w:rPr>
                          <w:rFonts w:hint="eastAsia" w:ascii="Times New Roman" w:hAnsi="Times New Roman"/>
                          <w:bCs/>
                          <w:color w:val="EE0000"/>
                          <w:sz w:val="24"/>
                          <w:highlight w:val="yellow"/>
                        </w:rPr>
                        <w:t xml:space="preserve"> showing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 xml:space="preserve"> the numbers of carbon-cycling genes with positive, negative, and no correlation with temperature.</w:t>
                      </w:r>
                    </w:p>
                    <w:p w14:paraId="7F38D507"/>
                  </w:txbxContent>
                </v:textbox>
              </v:shape>
            </w:pict>
          </mc:Fallback>
        </mc:AlternateContent>
      </w:r>
    </w:p>
    <w:p w14:paraId="51BDEDCF"/>
    <w:p w14:paraId="7E58F2DD"/>
    <w:p w14:paraId="356A123B"/>
    <w:p w14:paraId="414A2458"/>
    <w:p w14:paraId="546125AD"/>
    <w:p w14:paraId="2DEF324B"/>
    <w:p w14:paraId="4C6935EC"/>
    <w:p w14:paraId="7B466DEE"/>
    <w:p w14:paraId="57F44370"/>
    <w:p w14:paraId="50CC02D1"/>
    <w:p w14:paraId="3D94F1AE"/>
    <w:p w14:paraId="16086D51"/>
    <w:p w14:paraId="501159C8"/>
    <w:p w14:paraId="696756B6"/>
    <w:p w14:paraId="259A5F2F"/>
    <w:p w14:paraId="42744662"/>
    <w:p w14:paraId="46963C71"/>
    <w:p w14:paraId="7BE62C82"/>
    <w:p w14:paraId="5032E1CC"/>
    <w:p w14:paraId="52F7234D"/>
    <w:p w14:paraId="4A33715C"/>
    <w:p w14:paraId="74C9805F"/>
    <w:p w14:paraId="5E69AC71"/>
    <w:p w14:paraId="5CEEEA9B"/>
    <w:p w14:paraId="45717F77">
      <w:pPr>
        <w:rPr>
          <w:rFonts w:hint="eastAsia"/>
        </w:rPr>
      </w:pPr>
    </w:p>
    <w:p w14:paraId="5C566C61">
      <w:pPr>
        <w:jc w:val="left"/>
        <w:rPr>
          <w:rFonts w:ascii="Times New Roman" w:hAnsi="Times New Roman"/>
          <w:sz w:val="24"/>
        </w:rPr>
      </w:pP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-200660</wp:posOffset>
                </wp:positionH>
                <wp:positionV relativeFrom="paragraph">
                  <wp:posOffset>2305685</wp:posOffset>
                </wp:positionV>
                <wp:extent cx="5196840" cy="560705"/>
                <wp:effectExtent l="0" t="0" r="3810" b="1270"/>
                <wp:wrapNone/>
                <wp:docPr id="21" name="文本框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6840" cy="5607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BB8347"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lang w:bidi="ar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sz w:val="24"/>
                                <w:lang w:bidi="ar"/>
                              </w:rPr>
                              <w:t>7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The heatmap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for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>l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evel 1 CAZy genes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in all samples.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 Abbreviations: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T, control groups; E, experimental groups. 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8pt;margin-top:181.55pt;height:44.15pt;width:409.2pt;z-index:251672576;mso-width-relative:page;mso-height-relative:page;" fillcolor="#FFFFFF" filled="t" stroked="f" coordsize="21600,21600" o:gfxdata="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E92FmvaAAAACwEAAA8AAAAAAAAAAQAgAAAAIgAAAGRycy9kb3ducmV2&#10;LnhtbFBLAQIUABQAAAAIAIdO4kB4C51wwQEAAHkDAAAOAAAAAAAAAAEAIAAAACk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6BB8347">
                      <w:r>
                        <w:rPr>
                          <w:rFonts w:ascii="Times New Roman" w:hAnsi="Times New Roman"/>
                          <w:b/>
                          <w:sz w:val="24"/>
                          <w:lang w:bidi="ar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sz w:val="24"/>
                          <w:lang w:bidi="ar"/>
                        </w:rPr>
                        <w:t>7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lang w:bidi="a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The heatmap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for </w:t>
                      </w:r>
                      <w:r>
                        <w:rPr>
                          <w:rFonts w:hint="eastAsia" w:ascii="Times New Roman" w:hAnsi="Times New Roman"/>
                          <w:bCs/>
                          <w:color w:val="EE0000"/>
                          <w:sz w:val="24"/>
                          <w:highlight w:val="yellow"/>
                          <w:lang w:bidi="ar"/>
                        </w:rPr>
                        <w:t>l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evel 1 CAZy genes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in all samples.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lang w:bidi="ar"/>
                        </w:rPr>
                        <w:t xml:space="preserve"> Abbreviations: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 xml:space="preserve">T, control groups; E, experimental groups.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sz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-224790</wp:posOffset>
                </wp:positionH>
                <wp:positionV relativeFrom="paragraph">
                  <wp:posOffset>345440</wp:posOffset>
                </wp:positionV>
                <wp:extent cx="5711825" cy="1827530"/>
                <wp:effectExtent l="0" t="0" r="3175" b="1270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1825" cy="1827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4CD80CB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5627370" cy="1167130"/>
                                  <wp:effectExtent l="0" t="0" r="1905" b="4445"/>
                                  <wp:docPr id="20" name="图片 7" descr="Fig.S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" name="图片 7" descr="Fig.S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9467" t="14775" b="410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27370" cy="11671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7.7pt;margin-top:27.2pt;height:143.9pt;width:449.75pt;z-index:251671552;mso-width-relative:page;mso-height-relative:page;" fillcolor="#FFFFFF" filled="t" stroked="f" coordsize="21600,21600" o:gfxdata="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BUq5dkAAAAKAQAADwAAAAAAAAABACAAAAAiAAAAZHJzL2Rvd25y&#10;ZXYueG1sUEsBAhQAFAAAAAgAh07iQBIg87rEAQAAeg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24CD80CB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5627370" cy="1167130"/>
                            <wp:effectExtent l="0" t="0" r="1905" b="4445"/>
                            <wp:docPr id="20" name="图片 7" descr="Fig.S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" name="图片 7" descr="Fig.S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9467" t="14775" b="410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27370" cy="11671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A88A8AA"/>
    <w:p w14:paraId="67BB8362"/>
    <w:p w14:paraId="1FAC29BC"/>
    <w:p w14:paraId="2AC9D0B0"/>
    <w:p w14:paraId="1B57BD0B"/>
    <w:p w14:paraId="0FFBFEF4"/>
    <w:p w14:paraId="517093B5"/>
    <w:p w14:paraId="66DF6204"/>
    <w:p w14:paraId="22C0166F"/>
    <w:p w14:paraId="3E297824"/>
    <w:p w14:paraId="57F2D26C"/>
    <w:p w14:paraId="197F4ECE"/>
    <w:p w14:paraId="43FEF8F2"/>
    <w:p w14:paraId="27A13A07"/>
    <w:p w14:paraId="6F3BD769"/>
    <w:p w14:paraId="65C3D22D"/>
    <w:p w14:paraId="2462EC14">
      <w:p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02078C0B">
      <w:pPr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98425</wp:posOffset>
                </wp:positionH>
                <wp:positionV relativeFrom="paragraph">
                  <wp:posOffset>3865880</wp:posOffset>
                </wp:positionV>
                <wp:extent cx="7699375" cy="1250315"/>
                <wp:effectExtent l="0" t="0" r="6350" b="6985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9375" cy="1250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043DC14"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>8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Bar chart 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show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ing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>the relative abundance of CAZy level 1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EE0000"/>
                                <w:sz w:val="24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glycosyl transferase 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GT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EE0000"/>
                                <w:sz w:val="24"/>
                                <w:highlight w:val="yellow"/>
                              </w:rPr>
                              <w:t>b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color w:val="EE0000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glycoside hydrolase 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GH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;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EE0000"/>
                                <w:sz w:val="24"/>
                                <w:highlight w:val="yellow"/>
                              </w:rPr>
                              <w:t>c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carbohydrate-binding modules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CBM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EE0000"/>
                                <w:sz w:val="24"/>
                                <w:highlight w:val="yellow"/>
                              </w:rPr>
                              <w:t>d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auxiliary activity redox enzymes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AA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EE0000"/>
                                <w:sz w:val="24"/>
                                <w:highlight w:val="yellow"/>
                              </w:rPr>
                              <w:t>e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carbohydrate esterase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CE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;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color w:val="EE0000"/>
                                <w:sz w:val="24"/>
                                <w:highlight w:val="yellow"/>
                              </w:rPr>
                              <w:t>f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polysaccharide lyase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PL</w:t>
                            </w:r>
                            <w:r>
                              <w:rPr>
                                <w:rFonts w:hint="eastAsia" w:ascii="Times New Roman" w:hAnsi="Times New Roman"/>
                                <w:color w:val="EE0000"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under different temperature.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The blue color represented the control groups, and green represented experimental groups. The color from light to dark reflected the temperature rise. Abbreviations: E, experimental groups;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>T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, control groups.</w:t>
                            </w:r>
                          </w:p>
                          <w:p w14:paraId="465E91DB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.75pt;margin-top:304.4pt;height:98.45pt;width:606.25pt;z-index:251684864;mso-width-relative:page;mso-height-relative:page;" fillcolor="#FFFFFF" filled="t" stroked="f" coordsize="21600,21600" o:gfxdata="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kgHhQ9cAAAALAQAADwAAAAAAAAABACAAAAAiAAAAZHJzL2Rvd25yZXYu&#10;eG1sUEsBAhQAFAAAAAgAh07iQEnTJQrDAQAAegMAAA4AAAAAAAAAAQAgAAAAJg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0043DC14"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>8</w:t>
                      </w:r>
                      <w:r>
                        <w:rPr>
                          <w:rFonts w:hint="eastAsia"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Bar chart 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>show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ing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>the relative abundance of CAZy level 1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EE0000"/>
                          <w:sz w:val="24"/>
                          <w:highlight w:val="yellow"/>
                        </w:rPr>
                        <w:t>a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glycosyl transferase 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>GT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EE0000"/>
                          <w:sz w:val="24"/>
                          <w:highlight w:val="yellow"/>
                        </w:rPr>
                        <w:t>b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color w:val="EE0000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glycoside hydrolase 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>GH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;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EE0000"/>
                          <w:sz w:val="24"/>
                          <w:highlight w:val="yellow"/>
                        </w:rPr>
                        <w:t>c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carbohydrate-binding modules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>CBM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EE0000"/>
                          <w:sz w:val="24"/>
                          <w:highlight w:val="yellow"/>
                        </w:rPr>
                        <w:t>d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auxiliary activity redox enzymes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>AA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EE0000"/>
                          <w:sz w:val="24"/>
                          <w:highlight w:val="yellow"/>
                        </w:rPr>
                        <w:t>e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carbohydrate esterase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>CE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;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bCs/>
                          <w:color w:val="EE0000"/>
                          <w:sz w:val="24"/>
                          <w:highlight w:val="yellow"/>
                        </w:rPr>
                        <w:t>f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polysaccharide lyase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color w:val="EE0000"/>
                          <w:sz w:val="24"/>
                          <w:highlight w:val="yellow"/>
                        </w:rPr>
                        <w:t>PL</w:t>
                      </w:r>
                      <w:r>
                        <w:rPr>
                          <w:rFonts w:hint="eastAsia" w:ascii="Times New Roman" w:hAnsi="Times New Roman"/>
                          <w:color w:val="EE0000"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under different temperature.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The blue color represented the control groups, and green represented experimental groups. The color from light to dark reflected the temperature rise. Abbreviations: E, experimental groups; 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, control groups.</w:t>
                      </w:r>
                    </w:p>
                    <w:p w14:paraId="465E91DB"/>
                  </w:txbxContent>
                </v:textbox>
              </v:shape>
            </w:pict>
          </mc:Fallback>
        </mc:AlternateContent>
      </w:r>
      <w:r>
        <w:rPr>
          <w:rFonts w:hint="eastAsia"/>
        </w:rPr>
        <w:drawing>
          <wp:inline distT="0" distB="0" distL="114300" distR="114300">
            <wp:extent cx="7510145" cy="3650615"/>
            <wp:effectExtent l="0" t="0" r="5080" b="6985"/>
            <wp:docPr id="37" name="图片 13" descr="Fig.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 descr="Fig.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556260</wp:posOffset>
                </wp:positionH>
                <wp:positionV relativeFrom="paragraph">
                  <wp:posOffset>302895</wp:posOffset>
                </wp:positionV>
                <wp:extent cx="7693025" cy="3855720"/>
                <wp:effectExtent l="0" t="0" r="3175" b="1905"/>
                <wp:wrapNone/>
                <wp:docPr id="38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93025" cy="38557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C45F3E"/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3.8pt;margin-top:23.85pt;height:303.6pt;width:605.75pt;mso-wrap-style:none;z-index:251683840;mso-width-relative:page;mso-height-relative:page;" fillcolor="#FFFFFF" filled="t" stroked="f" coordsize="21600,21600" o:gfxdata="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bILfCdkAAAAKAQAADwAAAAAA&#10;AAABACAAAAAiAAAAZHJzL2Rvd25yZXYueG1sUEsBAhQAFAAAAAgAh07iQF2D68PZAQAAoAMAAA4A&#10;AAAAAAAAAQAgAAAAKAEAAGRycy9lMm9Eb2MueG1sUEsFBgAAAAAGAAYAWQEAAHM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FC45F3E"/>
                  </w:txbxContent>
                </v:textbox>
              </v:shape>
            </w:pict>
          </mc:Fallback>
        </mc:AlternateContent>
      </w:r>
    </w:p>
    <w:p w14:paraId="76942E20"/>
    <w:p w14:paraId="2DBA814E"/>
    <w:p w14:paraId="66FF6BAB"/>
    <w:p w14:paraId="6FD27342">
      <w:pPr>
        <w:tabs>
          <w:tab w:val="left" w:pos="1384"/>
        </w:tabs>
        <w:jc w:val="left"/>
      </w:pP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766445</wp:posOffset>
                </wp:positionH>
                <wp:positionV relativeFrom="paragraph">
                  <wp:posOffset>257175</wp:posOffset>
                </wp:positionV>
                <wp:extent cx="3661410" cy="6517005"/>
                <wp:effectExtent l="0" t="0" r="5715" b="7620"/>
                <wp:wrapNone/>
                <wp:docPr id="24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1410" cy="6517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CF1115A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3149600" cy="6400165"/>
                                  <wp:effectExtent l="0" t="0" r="3175" b="635"/>
                                  <wp:docPr id="23" name="图片 8" descr="CAZy总热图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8" descr="CAZy总热图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22841" r="17950" b="150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49600" cy="6400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0.35pt;margin-top:20.25pt;height:513.15pt;width:288.3pt;z-index:251674624;mso-width-relative:page;mso-height-relative:page;" fillcolor="#FFFFFF" filled="t" stroked="f" coordsize="21600,21600" o:gfxdata="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HHMb4NgAAAALAQAADwAAAAAAAAABACAAAAAiAAAAZHJzL2Rvd25yZXYu&#10;eG1sUEsBAhQAFAAAAAgAh07iQNvLBTXCAQAAegMAAA4AAAAAAAAAAQAgAAAAJw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6CF1115A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3149600" cy="6400165"/>
                            <wp:effectExtent l="0" t="0" r="3175" b="635"/>
                            <wp:docPr id="23" name="图片 8" descr="CAZy总热图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8" descr="CAZy总热图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rcRect l="22841" r="17950" b="150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49600" cy="6400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-30480</wp:posOffset>
                </wp:positionH>
                <wp:positionV relativeFrom="paragraph">
                  <wp:posOffset>7148830</wp:posOffset>
                </wp:positionV>
                <wp:extent cx="5507355" cy="909320"/>
                <wp:effectExtent l="0" t="0" r="7620" b="5080"/>
                <wp:wrapNone/>
                <wp:docPr id="22" name="文本框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7355" cy="909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371553C"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Heatmap showing the relative abundance of the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CAZy genes (including debranching enzymes, cellulose, chitin, carbohydrate esters, hemicellulose, pectin, starch, lignin, oligosaccharide)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highlight w:val="yellow"/>
                              </w:rPr>
                              <w:t xml:space="preserve"> in all samples.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 Abbreviations: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T, control groups; E, experimental groups. </w:t>
                            </w:r>
                          </w:p>
                          <w:p w14:paraId="7DDF9411"/>
                          <w:p w14:paraId="05405600"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  <w:p w14:paraId="1030015D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4pt;margin-top:562.9pt;height:71.6pt;width:433.65pt;z-index:251673600;mso-width-relative:page;mso-height-relative:page;" fillcolor="#FFFFFF" filled="t" stroked="f" coordsize="21600,21600" o:gfxdata="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iK0nX9kAAAAMAQAADwAAAAAAAAABACAAAAAiAAAAZHJzL2Rvd25y&#10;ZXYueG1sUEsBAhQAFAAAAAgAh07iQOtVXFXEAQAAeQMAAA4AAAAAAAAAAQAgAAAAKAEAAGRycy9l&#10;Mm9Eb2MueG1sUEsFBgAAAAAGAAYAWQEAAF4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1371553C"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 xml:space="preserve">9 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Heatmap showing the relative abundance of the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CAZy genes (including debranching enzymes, cellulose, chitin, carbohydrate esters, hemicellulose, pectin, starch, lignin, oligosaccharide)</w:t>
                      </w:r>
                      <w:r>
                        <w:rPr>
                          <w:rFonts w:ascii="Times New Roman" w:hAnsi="Times New Roman"/>
                          <w:sz w:val="24"/>
                          <w:highlight w:val="yellow"/>
                        </w:rPr>
                        <w:t xml:space="preserve"> in all samples.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 Abbreviations: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 xml:space="preserve">T, control groups; E, experimental groups. </w:t>
                      </w:r>
                    </w:p>
                    <w:p w14:paraId="7DDF9411"/>
                    <w:p w14:paraId="05405600">
                      <w:pPr>
                        <w:jc w:val="left"/>
                        <w:rPr>
                          <w:rFonts w:ascii="Times New Roman" w:hAnsi="Times New Roman"/>
                        </w:rPr>
                      </w:pPr>
                    </w:p>
                    <w:p w14:paraId="1030015D"/>
                  </w:txbxContent>
                </v:textbox>
              </v:shape>
            </w:pict>
          </mc:Fallback>
        </mc:AlternateContent>
      </w:r>
    </w:p>
    <w:p w14:paraId="779C99A5"/>
    <w:p w14:paraId="4DBF33B8"/>
    <w:p w14:paraId="3B2FFF86"/>
    <w:p w14:paraId="3B6A7DD0"/>
    <w:p w14:paraId="7F696EFF"/>
    <w:p w14:paraId="0AD4360F"/>
    <w:p w14:paraId="0A2A9606"/>
    <w:p w14:paraId="1ECA1CFA"/>
    <w:p w14:paraId="4AC67085"/>
    <w:p w14:paraId="39D78605"/>
    <w:p w14:paraId="1C3D3048"/>
    <w:p w14:paraId="7271F20D"/>
    <w:p w14:paraId="185FC9E5"/>
    <w:p w14:paraId="2DD122B2"/>
    <w:p w14:paraId="4B2CCB99"/>
    <w:p w14:paraId="108B8A9F"/>
    <w:p w14:paraId="5451A7AA"/>
    <w:p w14:paraId="5B99FD8C"/>
    <w:p w14:paraId="3DA0C711"/>
    <w:p w14:paraId="5C019D88"/>
    <w:p w14:paraId="450559C0"/>
    <w:p w14:paraId="7950F170"/>
    <w:p w14:paraId="314B5BF6"/>
    <w:p w14:paraId="3313B307"/>
    <w:p w14:paraId="15C7D209"/>
    <w:p w14:paraId="2DD1697B"/>
    <w:p w14:paraId="55C84EBA"/>
    <w:p w14:paraId="00811482"/>
    <w:p w14:paraId="72FC7805"/>
    <w:p w14:paraId="5A954BE1"/>
    <w:p w14:paraId="2C8CEA0E"/>
    <w:p w14:paraId="34FBE378"/>
    <w:p w14:paraId="3E5237E7"/>
    <w:p w14:paraId="7337736E"/>
    <w:p w14:paraId="31542CFC"/>
    <w:p w14:paraId="054E9A4A"/>
    <w:p w14:paraId="3381BB16"/>
    <w:p w14:paraId="12F3094C"/>
    <w:p w14:paraId="10B854F8"/>
    <w:p w14:paraId="0AA075F4"/>
    <w:p w14:paraId="48D9CC89"/>
    <w:p w14:paraId="668874C4"/>
    <w:p w14:paraId="1BF46A9B">
      <w:pPr>
        <w:tabs>
          <w:tab w:val="left" w:pos="890"/>
        </w:tabs>
        <w:jc w:val="left"/>
      </w:pPr>
    </w:p>
    <w:p w14:paraId="0AAA8943">
      <w:pPr>
        <w:tabs>
          <w:tab w:val="left" w:pos="890"/>
        </w:tabs>
        <w:jc w:val="left"/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2497455</wp:posOffset>
                </wp:positionV>
                <wp:extent cx="5152390" cy="1172845"/>
                <wp:effectExtent l="0" t="0" r="635" b="8255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2390" cy="117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F15E87C"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The heatmap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 showing the relationship between the relative abundance for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 xml:space="preserve"> l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evel 1 CAZy genes and physicochemical properties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in all samples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*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&lt; 0.05, **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&lt; 0.01, and ***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 &lt; 0.001)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.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Abbreviations: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>TC, total carbon; TN, total nitrogen; IP, inorganic phosphorus; OP, organic phosphor; TS, total sulphur.</w:t>
                            </w:r>
                          </w:p>
                          <w:p w14:paraId="1684ADF9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.3pt;margin-top:196.65pt;height:92.35pt;width:405.7pt;z-index:251676672;mso-width-relative:page;mso-height-relative:page;" fillcolor="#FFFFFF" filled="t" stroked="f" coordsize="21600,21600" o:gfxdata="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60XslNgAAAAKAQAADwAAAAAAAAABACAAAAAiAAAAZHJzL2Rvd25yZXYu&#10;eG1sUEsBAhQAFAAAAAgAh07iQNZO+6jCAQAAegMAAA4AAAAAAAAAAQAgAAAAJwEAAGRycy9lMm9E&#10;b2MueG1sUEsFBgAAAAAGAAYAWQEAAFsFAAAAAA=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4F15E87C"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>10</w:t>
                      </w:r>
                      <w:r>
                        <w:rPr>
                          <w:rFonts w:hint="eastAsia"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The heatmap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 showing the relationship between the relative abundance for</w:t>
                      </w:r>
                      <w:r>
                        <w:rPr>
                          <w:rFonts w:hint="eastAsia" w:ascii="Times New Roman" w:hAnsi="Times New Roman"/>
                          <w:bCs/>
                          <w:color w:val="EE0000"/>
                          <w:sz w:val="24"/>
                          <w:highlight w:val="yellow"/>
                          <w:lang w:bidi="ar"/>
                        </w:rPr>
                        <w:t xml:space="preserve"> l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evel 1 CAZy genes and physicochemical properties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in all samples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*</w:t>
                      </w:r>
                      <w:r>
                        <w:rPr>
                          <w:rFonts w:ascii="Times New Roman" w:hAnsi="Times New Roman"/>
                          <w:bCs/>
                          <w:color w:val="EE0000"/>
                          <w:sz w:val="24"/>
                          <w:highlight w:val="yellow"/>
                          <w:lang w:bidi="ar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bCs/>
                          <w:i/>
                          <w:iCs/>
                          <w:color w:val="EE0000"/>
                          <w:sz w:val="24"/>
                          <w:highlight w:val="yellow"/>
                          <w:lang w:bidi="ar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Cs/>
                          <w:color w:val="EE0000"/>
                          <w:sz w:val="24"/>
                          <w:highlight w:val="yellow"/>
                          <w:lang w:bidi="a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&lt; 0.05, ** </w:t>
                      </w:r>
                      <w:r>
                        <w:rPr>
                          <w:rFonts w:hint="eastAsia" w:ascii="Times New Roman" w:hAnsi="Times New Roman"/>
                          <w:bCs/>
                          <w:i/>
                          <w:iCs/>
                          <w:color w:val="EE0000"/>
                          <w:sz w:val="24"/>
                          <w:highlight w:val="yellow"/>
                          <w:lang w:bidi="ar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Cs/>
                          <w:color w:val="EE0000"/>
                          <w:sz w:val="24"/>
                          <w:highlight w:val="yellow"/>
                          <w:lang w:bidi="a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&lt; 0.01, and *** </w:t>
                      </w:r>
                      <w:r>
                        <w:rPr>
                          <w:rFonts w:hint="eastAsia" w:ascii="Times New Roman" w:hAnsi="Times New Roman"/>
                          <w:bCs/>
                          <w:i/>
                          <w:iCs/>
                          <w:color w:val="EE0000"/>
                          <w:sz w:val="24"/>
                          <w:highlight w:val="yellow"/>
                          <w:lang w:bidi="ar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 &lt; 0.001)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.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lang w:bidi="ar"/>
                        </w:rPr>
                        <w:t xml:space="preserve">Abbreviations: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>TC, total carbon; TN, total nitrogen; IP, inorganic phosphorus; OP, organic phosphor; TS, total sulphur.</w:t>
                      </w:r>
                    </w:p>
                    <w:p w14:paraId="1684ADF9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352425</wp:posOffset>
                </wp:positionV>
                <wp:extent cx="5054600" cy="2072640"/>
                <wp:effectExtent l="0" t="0" r="3175" b="381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54600" cy="2072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AF831E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4871720" cy="1859280"/>
                                  <wp:effectExtent l="0" t="0" r="5080" b="7620"/>
                                  <wp:docPr id="26" name="图片 9" descr="Level1理化相关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图片 9" descr="Level1理化相关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71720" cy="185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4.4pt;margin-top:27.75pt;height:163.2pt;width:398pt;mso-wrap-style:none;z-index:251675648;mso-width-relative:page;mso-height-relative:page;" fillcolor="#FFFFFF" filled="t" stroked="f" coordsize="21600,21600" o:gfxdata="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AsBMb31wAAAAgBAAAPAAAAAAAAAAEA&#10;IAAAACIAAABkcnMvZG93bnJldi54bWxQSwECFAAUAAAACACHTuJA1uNBYtcBAACgAwAADgAAAAAA&#10;AAABACAAAAAmAQAAZHJzL2Uyb0RvYy54bWxQSwUGAAAAAAYABgBZAQAAbw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EAF831E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4871720" cy="1859280"/>
                            <wp:effectExtent l="0" t="0" r="5080" b="7620"/>
                            <wp:docPr id="26" name="图片 9" descr="Level1理化相关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图片 9" descr="Level1理化相关补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71720" cy="185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4B6097B8"/>
    <w:p w14:paraId="53A95984"/>
    <w:p w14:paraId="22DBF778"/>
    <w:p w14:paraId="6BB17A40"/>
    <w:p w14:paraId="12ABEA48"/>
    <w:p w14:paraId="6847778A"/>
    <w:p w14:paraId="18C1C97E"/>
    <w:p w14:paraId="5D5BB0E0"/>
    <w:p w14:paraId="219D73DE"/>
    <w:p w14:paraId="3072D41B"/>
    <w:p w14:paraId="403FDC16"/>
    <w:p w14:paraId="6CEB0E62"/>
    <w:p w14:paraId="1093B001"/>
    <w:p w14:paraId="0CD3C725"/>
    <w:p w14:paraId="338B936F"/>
    <w:p w14:paraId="0CA3DD9F"/>
    <w:p w14:paraId="0579DD81"/>
    <w:p w14:paraId="2F334EF1"/>
    <w:p w14:paraId="5E684C6A"/>
    <w:p w14:paraId="624868AE"/>
    <w:p w14:paraId="0EE4C3D0"/>
    <w:p w14:paraId="7938CBEA">
      <w:r>
        <w:rPr>
          <w:rFonts w:hint="eastAsia"/>
        </w:rPr>
        <w:br w:type="page"/>
      </w:r>
    </w:p>
    <w:p w14:paraId="12F3C98B">
      <w:pPr>
        <w:jc w:val="left"/>
        <w:rPr>
          <w:rFonts w:ascii="Times New Roman" w:hAnsi="Times New Roman"/>
        </w:rPr>
      </w:pP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-46355</wp:posOffset>
                </wp:positionH>
                <wp:positionV relativeFrom="paragraph">
                  <wp:posOffset>3802380</wp:posOffset>
                </wp:positionV>
                <wp:extent cx="5749925" cy="1082040"/>
                <wp:effectExtent l="0" t="0" r="3175" b="3810"/>
                <wp:wrapSquare wrapText="bothSides"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925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96495DA"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>11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The heatmap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 showing the relationship between the relative abundance for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>l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evel 2 CAZy genes and physicochemical properties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in all samples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*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&lt; 0.05, **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&lt; 0.01, and ***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 &lt; 0.001)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.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Abbreviations: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>TC, total carbon; TN, total nitrogen; IP, inorganic phosphorus; OP, organic phosphor; TS, total sulphur.</w:t>
                            </w:r>
                          </w:p>
                          <w:p w14:paraId="52D5B312"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.65pt;margin-top:299.4pt;height:85.2pt;width:452.75pt;mso-wrap-distance-bottom:0pt;mso-wrap-distance-left:9pt;mso-wrap-distance-right:9pt;mso-wrap-distance-top:0pt;z-index:251677696;mso-width-relative:page;mso-height-relative:page;" fillcolor="#FFFFFF" filled="t" stroked="f" coordsize="21600,21600" o:gfxdata="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APRLbx2QAAAAoBAAAPAAAAAAAAAAEAIAAA&#10;ACIAAABkcnMvZG93bnJldi54bWxQSwECFAAUAAAACACHTuJADQiYSNIBAACUAwAADgAAAAAAAAAB&#10;ACAAAAAoAQAAZHJzL2Uyb0RvYy54bWxQSwUGAAAAAAYABgBZAQAAbA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696495DA"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>11</w:t>
                      </w:r>
                      <w:r>
                        <w:rPr>
                          <w:rFonts w:hint="eastAsia" w:ascii="Times New Roman" w:hAnsi="Times New Roman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The heatmap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 showing the relationship between the relative abundance for </w:t>
                      </w:r>
                      <w:r>
                        <w:rPr>
                          <w:rFonts w:hint="eastAsia" w:ascii="Times New Roman" w:hAnsi="Times New Roman"/>
                          <w:bCs/>
                          <w:color w:val="EE0000"/>
                          <w:sz w:val="24"/>
                          <w:highlight w:val="yellow"/>
                          <w:lang w:bidi="ar"/>
                        </w:rPr>
                        <w:t>l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evel 2 CAZy genes and physicochemical properties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in all samples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* </w:t>
                      </w:r>
                      <w:r>
                        <w:rPr>
                          <w:rFonts w:hint="eastAsia" w:ascii="Times New Roman" w:hAnsi="Times New Roman"/>
                          <w:bCs/>
                          <w:i/>
                          <w:iCs/>
                          <w:color w:val="EE0000"/>
                          <w:sz w:val="24"/>
                          <w:highlight w:val="yellow"/>
                          <w:lang w:bidi="ar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Cs/>
                          <w:color w:val="EE0000"/>
                          <w:sz w:val="24"/>
                          <w:highlight w:val="yellow"/>
                          <w:lang w:bidi="a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&lt; 0.05, ** </w:t>
                      </w:r>
                      <w:r>
                        <w:rPr>
                          <w:rFonts w:hint="eastAsia" w:ascii="Times New Roman" w:hAnsi="Times New Roman"/>
                          <w:bCs/>
                          <w:i/>
                          <w:iCs/>
                          <w:color w:val="EE0000"/>
                          <w:sz w:val="24"/>
                          <w:highlight w:val="yellow"/>
                          <w:lang w:bidi="ar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Cs/>
                          <w:color w:val="EE0000"/>
                          <w:sz w:val="24"/>
                          <w:highlight w:val="yellow"/>
                          <w:lang w:bidi="a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&lt; 0.01, and *** </w:t>
                      </w:r>
                      <w:r>
                        <w:rPr>
                          <w:rFonts w:hint="eastAsia" w:ascii="Times New Roman" w:hAnsi="Times New Roman"/>
                          <w:bCs/>
                          <w:i/>
                          <w:iCs/>
                          <w:color w:val="EE0000"/>
                          <w:sz w:val="24"/>
                          <w:highlight w:val="yellow"/>
                          <w:lang w:bidi="ar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 &lt; 0.001)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.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lang w:bidi="ar"/>
                        </w:rPr>
                        <w:t xml:space="preserve">Abbreviations: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>TC, total carbon; TN, total nitrogen; IP, inorganic phosphorus; OP, organic phosphor; TS, total sulphur.</w:t>
                      </w:r>
                    </w:p>
                    <w:p w14:paraId="52D5B312">
                      <w:pPr>
                        <w:jc w:val="left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125730</wp:posOffset>
                </wp:positionH>
                <wp:positionV relativeFrom="paragraph">
                  <wp:posOffset>786765</wp:posOffset>
                </wp:positionV>
                <wp:extent cx="5486400" cy="2667000"/>
                <wp:effectExtent l="0" t="0" r="0" b="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BB87EB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5324475" cy="2480310"/>
                                  <wp:effectExtent l="0" t="0" r="0" b="5715"/>
                                  <wp:docPr id="30" name="图片 10" descr="Level2理化相关补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图片 10" descr="Level2理化相关补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324475" cy="24803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9.9pt;margin-top:61.95pt;height:210pt;width:432pt;mso-wrap-style:none;z-index:251678720;mso-width-relative:page;mso-height-relative:page;" fillcolor="#FFFFFF" filled="t" stroked="f" coordsize="21600,21600" o:gfxdata="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CBB87EB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5324475" cy="2480310"/>
                            <wp:effectExtent l="0" t="0" r="0" b="5715"/>
                            <wp:docPr id="30" name="图片 10" descr="Level2理化相关补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图片 10" descr="Level2理化相关补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324475" cy="24803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87A4F3"/>
    <w:p w14:paraId="47CFD4BF"/>
    <w:p w14:paraId="0B216E65"/>
    <w:p w14:paraId="1C94C55A"/>
    <w:p w14:paraId="1263CB11"/>
    <w:p w14:paraId="1971F596"/>
    <w:p w14:paraId="43E74DFD"/>
    <w:p w14:paraId="1BA7BC3A"/>
    <w:p w14:paraId="0CECC455"/>
    <w:p w14:paraId="72349A63"/>
    <w:p w14:paraId="6713B9EE"/>
    <w:p w14:paraId="7AD0C3F0"/>
    <w:p w14:paraId="35F9BE48"/>
    <w:p w14:paraId="49059FCE"/>
    <w:p w14:paraId="77D07EE5"/>
    <w:p w14:paraId="14A107F6"/>
    <w:p w14:paraId="00BB2A15"/>
    <w:p w14:paraId="274A2692"/>
    <w:p w14:paraId="62B678B1"/>
    <w:p w14:paraId="0D4118D9"/>
    <w:p w14:paraId="15630644"/>
    <w:p w14:paraId="12F4127B"/>
    <w:p w14:paraId="3875BFDE"/>
    <w:p w14:paraId="184E708E"/>
    <w:p w14:paraId="1440C750"/>
    <w:p w14:paraId="142B05BB">
      <w:pPr>
        <w:tabs>
          <w:tab w:val="left" w:pos="615"/>
        </w:tabs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ab/>
      </w:r>
    </w:p>
    <w:p w14:paraId="51879D37">
      <w:pPr>
        <w:tabs>
          <w:tab w:val="left" w:pos="615"/>
        </w:tabs>
        <w:jc w:val="left"/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172085</wp:posOffset>
                </wp:positionH>
                <wp:positionV relativeFrom="paragraph">
                  <wp:posOffset>4008120</wp:posOffset>
                </wp:positionV>
                <wp:extent cx="8070215" cy="876300"/>
                <wp:effectExtent l="0" t="0" r="6985" b="0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70215" cy="876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583BD1F">
                            <w:pPr>
                              <w:rPr>
                                <w:rFonts w:ascii="Times New Roman" w:hAnsi="Times New Roman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The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sz w:val="24"/>
                                <w:highlight w:val="yellow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line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r fitting graphs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color w:val="EE0000"/>
                                <w:sz w:val="24"/>
                                <w:highlight w:val="yellow"/>
                              </w:rPr>
                              <w:t>reveal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color w:val="EE0000"/>
                                <w:sz w:val="24"/>
                                <w:highlight w:val="yellow"/>
                              </w:rPr>
                              <w:t>ing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the interrelationship between relative abundance of nine kinds of carbohydrate decomposition genes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: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yellow"/>
                              </w:rPr>
                              <w:t>a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starch;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yellow"/>
                              </w:rPr>
                              <w:t>b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carbohydrate esters;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yellow"/>
                              </w:rPr>
                              <w:t>c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pectin;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yellow"/>
                              </w:rPr>
                              <w:t>d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lignin;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yellow"/>
                              </w:rPr>
                              <w:t>e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chitin;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yellow"/>
                              </w:rPr>
                              <w:t>f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cellulose;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sz w:val="24"/>
                                <w:highlight w:val="yellow"/>
                              </w:rPr>
                              <w:t>g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oligosaccharide;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yellow"/>
                              </w:rPr>
                              <w:t>h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debranching enzymes;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highlight w:val="yellow"/>
                              </w:rPr>
                              <w:t>i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 xml:space="preserve"> hemicellulose and the concentration of TC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 xml:space="preserve">Abbreviations: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</w:rPr>
                              <w:t xml:space="preserve">TC,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</w:rPr>
                              <w:t>total carbon.</w:t>
                            </w:r>
                          </w:p>
                          <w:p w14:paraId="39FB2AF3"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3.55pt;margin-top:315.6pt;height:69pt;width:635.45pt;z-index:251680768;mso-width-relative:page;mso-height-relative:page;" fillcolor="#FFFFFF" filled="t" stroked="f" coordsize="21600,21600" o:gfxdata="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8+a292AAAAAsBAAAPAAAAAAAAAAEAIAAAACIAAABkcnMvZG93bnJl&#10;di54bWxQSwECFAAUAAAACACHTuJAjgwem8QBAAB5AwAADgAAAAAAAAABACAAAAAnAQAAZHJzL2Uy&#10;b0RvYy54bWxQSwUGAAAAAAYABgBZAQAAXQ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583BD1F">
                      <w:pPr>
                        <w:rPr>
                          <w:rFonts w:ascii="Times New Roman" w:hAnsi="Times New Roman"/>
                          <w:sz w:val="24"/>
                        </w:rPr>
                      </w:pPr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>12</w:t>
                      </w:r>
                      <w:r>
                        <w:rPr>
                          <w:rFonts w:hint="eastAsia" w:ascii="Times New Roman" w:hAnsi="Times New Roma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The</w:t>
                      </w:r>
                      <w:r>
                        <w:rPr>
                          <w:rFonts w:hint="eastAsia" w:ascii="Times New Roman" w:hAnsi="Times New Roman"/>
                          <w:b/>
                          <w:sz w:val="24"/>
                          <w:highlight w:val="yellow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line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>a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 xml:space="preserve">r fitting graphs </w:t>
                      </w:r>
                      <w:r>
                        <w:rPr>
                          <w:rFonts w:ascii="Times New Roman" w:hAnsi="Times New Roman"/>
                          <w:bCs/>
                          <w:color w:val="EE0000"/>
                          <w:sz w:val="24"/>
                          <w:highlight w:val="yellow"/>
                        </w:rPr>
                        <w:t>reveal</w:t>
                      </w:r>
                      <w:r>
                        <w:rPr>
                          <w:rFonts w:hint="eastAsia" w:ascii="Times New Roman" w:hAnsi="Times New Roman"/>
                          <w:bCs/>
                          <w:color w:val="EE0000"/>
                          <w:sz w:val="24"/>
                          <w:highlight w:val="yellow"/>
                        </w:rPr>
                        <w:t>ing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 xml:space="preserve"> the interrelationship between relative abundance of nine kinds of carbohydrate decomposition genes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: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 xml:space="preserve"> (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yellow"/>
                        </w:rPr>
                        <w:t>a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 xml:space="preserve"> starch;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yellow"/>
                        </w:rPr>
                        <w:t>b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 xml:space="preserve"> carbohydrate esters;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yellow"/>
                        </w:rPr>
                        <w:t>c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 xml:space="preserve"> pectin;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yellow"/>
                        </w:rPr>
                        <w:t>d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 xml:space="preserve"> lignin;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yellow"/>
                        </w:rPr>
                        <w:t>e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 xml:space="preserve"> chitin;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yellow"/>
                        </w:rPr>
                        <w:t>f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 xml:space="preserve"> cellulose;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hint="eastAsia" w:ascii="Times New Roman" w:hAnsi="Times New Roman"/>
                          <w:b/>
                          <w:sz w:val="24"/>
                          <w:highlight w:val="yellow"/>
                        </w:rPr>
                        <w:t>g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 xml:space="preserve"> oligosaccharide;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yellow"/>
                        </w:rPr>
                        <w:t>h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 xml:space="preserve"> debranching enzymes;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(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highlight w:val="yellow"/>
                        </w:rPr>
                        <w:t>i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</w:rPr>
                        <w:t xml:space="preserve"> hemicellulose and the concentration of TC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 xml:space="preserve">Abbreviations: </w:t>
                      </w:r>
                      <w:r>
                        <w:rPr>
                          <w:rFonts w:hint="eastAsia" w:ascii="Times New Roman" w:hAnsi="Times New Roman"/>
                          <w:sz w:val="24"/>
                        </w:rPr>
                        <w:t xml:space="preserve">TC, </w:t>
                      </w:r>
                      <w:r>
                        <w:rPr>
                          <w:rFonts w:ascii="Times New Roman" w:hAnsi="Times New Roman"/>
                          <w:sz w:val="24"/>
                        </w:rPr>
                        <w:t>total carbon.</w:t>
                      </w:r>
                    </w:p>
                    <w:p w14:paraId="39FB2AF3"/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161290</wp:posOffset>
                </wp:positionH>
                <wp:positionV relativeFrom="paragraph">
                  <wp:posOffset>299085</wp:posOffset>
                </wp:positionV>
                <wp:extent cx="8027670" cy="3261360"/>
                <wp:effectExtent l="0" t="0" r="1905" b="5715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27670" cy="3261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47BF323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7844790" cy="2993390"/>
                                  <wp:effectExtent l="0" t="0" r="3810" b="6985"/>
                                  <wp:docPr id="32" name="图片 11" descr="Fig.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11" descr="Fig.5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44790" cy="2993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none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.7pt;margin-top:23.55pt;height:256.8pt;width:632.1pt;mso-wrap-style:none;z-index:251679744;mso-width-relative:page;mso-height-relative:page;" fillcolor="#FFFFFF" filled="t" stroked="f" coordsize="21600,21600" o:gfxdata="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147BF323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7844790" cy="2993390"/>
                            <wp:effectExtent l="0" t="0" r="3810" b="6985"/>
                            <wp:docPr id="32" name="图片 11" descr="Fig.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11" descr="Fig.5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844790" cy="2993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AA72F5B"/>
    <w:p w14:paraId="5AD090DF"/>
    <w:p w14:paraId="0E529A8C"/>
    <w:p w14:paraId="11FFB70B"/>
    <w:p w14:paraId="1A1DCDBB"/>
    <w:p w14:paraId="046A4346"/>
    <w:p w14:paraId="7BA37AB7"/>
    <w:p w14:paraId="49A7B7B7"/>
    <w:p w14:paraId="423FBD6C"/>
    <w:p w14:paraId="2252BF30"/>
    <w:p w14:paraId="5B7D5DF1"/>
    <w:p w14:paraId="7389C7A8"/>
    <w:p w14:paraId="07BD6176"/>
    <w:p w14:paraId="07508EDD"/>
    <w:p w14:paraId="38856118"/>
    <w:p w14:paraId="6FEAA105"/>
    <w:p w14:paraId="17302BB7"/>
    <w:p w14:paraId="2E09B85D"/>
    <w:p w14:paraId="45F29A0E"/>
    <w:p w14:paraId="070CF5DD"/>
    <w:p w14:paraId="1740CC8B"/>
    <w:p w14:paraId="2BF3BF3F"/>
    <w:p w14:paraId="40FCAA0E"/>
    <w:p w14:paraId="3814B094"/>
    <w:p w14:paraId="0CC70146">
      <w:pPr>
        <w:tabs>
          <w:tab w:val="left" w:pos="1510"/>
        </w:tabs>
        <w:jc w:val="left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  <w:r>
        <w:rPr>
          <w:rFonts w:hint="eastAsia"/>
        </w:rPr>
        <w:tab/>
      </w:r>
    </w:p>
    <w:p w14:paraId="4988964C">
      <w:pPr>
        <w:tabs>
          <w:tab w:val="left" w:pos="1510"/>
        </w:tabs>
        <w:jc w:val="left"/>
      </w:pP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-173355</wp:posOffset>
                </wp:positionH>
                <wp:positionV relativeFrom="paragraph">
                  <wp:posOffset>3794760</wp:posOffset>
                </wp:positionV>
                <wp:extent cx="5749925" cy="883920"/>
                <wp:effectExtent l="0" t="0" r="3175" b="1905"/>
                <wp:wrapSquare wrapText="bothSides"/>
                <wp:docPr id="36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9925" cy="883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FA559D0">
                            <w:r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</w:rPr>
                              <w:t>Fig. S</w:t>
                            </w:r>
                            <w:r>
                              <w:rPr>
                                <w:rFonts w:hint="eastAsia" w:ascii="Times New Roman" w:hAnsi="Times New Roman"/>
                                <w:b/>
                                <w:bCs/>
                                <w:sz w:val="24"/>
                              </w:rPr>
                              <w:t>13</w:t>
                            </w:r>
                            <w:r>
                              <w:rPr>
                                <w:rFonts w:hint="eastAsia" w:ascii="Times New Roman" w:hAnsi="Times New Roman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Times New Roman" w:hAnsi="Times New Roman"/>
                                <w:sz w:val="24"/>
                                <w:highlight w:val="yellow"/>
                              </w:rPr>
                              <w:t>Network analysis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 showing the CAZy genes positively related with the concentration of TC (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>p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 xml:space="preserve"> &lt; 0.05,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|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i/>
                                <w:iCs/>
                                <w:color w:val="EE0000"/>
                                <w:sz w:val="24"/>
                                <w:highlight w:val="yellow"/>
                                <w:lang w:bidi="ar"/>
                              </w:rPr>
                              <w:t>r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| = 0.5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)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highlight w:val="yellow"/>
                                <w:lang w:bidi="ar"/>
                              </w:rPr>
                              <w:t>.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 The CAZy genes with the top 200 relative abundance were selected. </w:t>
                            </w:r>
                            <w:r>
                              <w:rPr>
                                <w:rFonts w:ascii="Times New Roman" w:hAnsi="Times New Roman"/>
                                <w:bCs/>
                                <w:sz w:val="24"/>
                                <w:lang w:bidi="ar"/>
                              </w:rPr>
                              <w:t xml:space="preserve">Abbreviations: </w:t>
                            </w:r>
                            <w:r>
                              <w:rPr>
                                <w:rFonts w:hint="eastAsia" w:ascii="Times New Roman" w:hAnsi="Times New Roman"/>
                                <w:bCs/>
                                <w:sz w:val="24"/>
                                <w:lang w:bidi="ar"/>
                              </w:rPr>
                              <w:t>TC, total carbon.</w:t>
                            </w:r>
                          </w:p>
                          <w:p w14:paraId="05738590">
                            <w:pPr>
                              <w:jc w:val="left"/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.65pt;margin-top:298.8pt;height:69.6pt;width:452.75pt;mso-wrap-distance-bottom:0pt;mso-wrap-distance-left:9pt;mso-wrap-distance-right:9pt;mso-wrap-distance-top:0pt;z-index:251682816;mso-width-relative:page;mso-height-relative:page;" fillcolor="#FFFFFF" filled="t" stroked="f" coordsize="21600,21600" o:gfxdata="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CXzl9J2gAAAAsBAAAPAAAAAAAAAAEAIAAA&#10;ACIAAABkcnMvZG93bnJldi54bWxQSwECFAAUAAAACACHTuJABVmtu9EBAACTAwAADgAAAAAAAAAB&#10;ACAAAAApAQAAZHJzL2Uyb0RvYy54bWxQSwUGAAAAAAYABgBZAQAAbAUAAAAA&#10;">
                <v:fill on="t" focussize="0,0"/>
                <v:stroke on="f"/>
                <v:imagedata o:title=""/>
                <o:lock v:ext="edit" aspectratio="f"/>
                <v:textbox style="mso-fit-shape-to-text:t;">
                  <w:txbxContent>
                    <w:p w14:paraId="7FA559D0">
                      <w:r>
                        <w:rPr>
                          <w:rFonts w:ascii="Times New Roman" w:hAnsi="Times New Roman"/>
                          <w:b/>
                          <w:bCs/>
                          <w:sz w:val="24"/>
                        </w:rPr>
                        <w:t>Fig. S</w:t>
                      </w:r>
                      <w:r>
                        <w:rPr>
                          <w:rFonts w:hint="eastAsia" w:ascii="Times New Roman" w:hAnsi="Times New Roman"/>
                          <w:b/>
                          <w:bCs/>
                          <w:sz w:val="24"/>
                        </w:rPr>
                        <w:t>13</w:t>
                      </w:r>
                      <w:r>
                        <w:rPr>
                          <w:rFonts w:hint="eastAsia" w:ascii="Times New Roman" w:hAnsi="Times New Roman"/>
                        </w:rPr>
                        <w:t xml:space="preserve"> </w:t>
                      </w:r>
                      <w:r>
                        <w:rPr>
                          <w:rFonts w:hint="eastAsia" w:ascii="Times New Roman" w:hAnsi="Times New Roman"/>
                          <w:sz w:val="24"/>
                          <w:highlight w:val="yellow"/>
                        </w:rPr>
                        <w:t>Network analysis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 showing the CAZy genes positively related with the concentration of TC (</w:t>
                      </w:r>
                      <w:r>
                        <w:rPr>
                          <w:rFonts w:hint="eastAsia" w:ascii="Times New Roman" w:hAnsi="Times New Roman"/>
                          <w:bCs/>
                          <w:i/>
                          <w:iCs/>
                          <w:color w:val="EE0000"/>
                          <w:sz w:val="24"/>
                          <w:highlight w:val="yellow"/>
                          <w:lang w:bidi="ar"/>
                        </w:rPr>
                        <w:t>p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 xml:space="preserve"> &lt; 0.05,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|</w:t>
                      </w:r>
                      <w:r>
                        <w:rPr>
                          <w:rFonts w:hint="eastAsia" w:ascii="Times New Roman" w:hAnsi="Times New Roman"/>
                          <w:bCs/>
                          <w:i/>
                          <w:iCs/>
                          <w:color w:val="EE0000"/>
                          <w:sz w:val="24"/>
                          <w:highlight w:val="yellow"/>
                          <w:lang w:bidi="ar"/>
                        </w:rPr>
                        <w:t>r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| = 0.5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)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highlight w:val="yellow"/>
                          <w:lang w:bidi="ar"/>
                        </w:rPr>
                        <w:t>.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 xml:space="preserve"> The CAZy genes with the top 200 relative abundance were selected. </w:t>
                      </w:r>
                      <w:r>
                        <w:rPr>
                          <w:rFonts w:ascii="Times New Roman" w:hAnsi="Times New Roman"/>
                          <w:bCs/>
                          <w:sz w:val="24"/>
                          <w:lang w:bidi="ar"/>
                        </w:rPr>
                        <w:t xml:space="preserve">Abbreviations: </w:t>
                      </w:r>
                      <w:r>
                        <w:rPr>
                          <w:rFonts w:hint="eastAsia" w:ascii="Times New Roman" w:hAnsi="Times New Roman"/>
                          <w:bCs/>
                          <w:sz w:val="24"/>
                          <w:lang w:bidi="ar"/>
                        </w:rPr>
                        <w:t>TC, total carbon.</w:t>
                      </w:r>
                    </w:p>
                    <w:p w14:paraId="05738590">
                      <w:pPr>
                        <w:jc w:val="left"/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355600</wp:posOffset>
                </wp:positionH>
                <wp:positionV relativeFrom="paragraph">
                  <wp:posOffset>366395</wp:posOffset>
                </wp:positionV>
                <wp:extent cx="4121150" cy="3061970"/>
                <wp:effectExtent l="0" t="0" r="3175" b="508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1150" cy="3061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B6EB3A3">
                            <w:r>
                              <w:rPr>
                                <w:rFonts w:hint="eastAsia"/>
                              </w:rPr>
                              <w:drawing>
                                <wp:inline distT="0" distB="0" distL="114300" distR="114300">
                                  <wp:extent cx="3168650" cy="2966085"/>
                                  <wp:effectExtent l="0" t="0" r="3175" b="5715"/>
                                  <wp:docPr id="35" name="图片 12" descr="Fig.S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5" name="图片 12" descr="Fig.S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12393" t="20465" b="2157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8650" cy="2966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8pt;margin-top:28.85pt;height:241.1pt;width:324.5pt;z-index:251681792;mso-width-relative:page;mso-height-relative:page;" fillcolor="#FFFFFF" filled="t" stroked="f" coordsize="21600,21600" o:gfxdata="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FD/zyfWAAAACQEAAA8AAAAAAAAAAQAgAAAAIgAAAGRycy9kb3ducmV2&#10;LnhtbFBLAQIUABQAAAAIAIdO4kB4lOonxQEAAHoDAAAOAAAAAAAAAAEAIAAAACUBAABkcnMvZTJv&#10;RG9jLnhtbFBLBQYAAAAABgAGAFkBAABcBQAAAAA=&#10;">
                <v:fill on="t" focussize="0,0"/>
                <v:stroke on="f"/>
                <v:imagedata o:title=""/>
                <o:lock v:ext="edit" aspectratio="f"/>
                <v:textbox>
                  <w:txbxContent>
                    <w:p w14:paraId="5B6EB3A3">
                      <w:r>
                        <w:rPr>
                          <w:rFonts w:hint="eastAsia"/>
                        </w:rPr>
                        <w:drawing>
                          <wp:inline distT="0" distB="0" distL="114300" distR="114300">
                            <wp:extent cx="3168650" cy="2966085"/>
                            <wp:effectExtent l="0" t="0" r="3175" b="5715"/>
                            <wp:docPr id="35" name="图片 12" descr="Fig.S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5" name="图片 12" descr="Fig.S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6"/>
                                    <a:srcRect l="12393" t="20465" b="2157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8650" cy="2966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7FAC079"/>
    <w:p w14:paraId="09B693CA"/>
    <w:p w14:paraId="3C5057D7"/>
    <w:p w14:paraId="7146BA6E"/>
    <w:p w14:paraId="416AFA4F"/>
    <w:p w14:paraId="4011755A"/>
    <w:p w14:paraId="78CFD090"/>
    <w:p w14:paraId="57812078"/>
    <w:p w14:paraId="0FC774B0"/>
    <w:p w14:paraId="71D43649"/>
    <w:p w14:paraId="7533911E"/>
    <w:p w14:paraId="56531CD0"/>
    <w:p w14:paraId="4D854D93"/>
    <w:p w14:paraId="0DFDDD77"/>
    <w:p w14:paraId="5F25E8A2"/>
    <w:p w14:paraId="4C5A76DA"/>
    <w:p w14:paraId="458E6788"/>
    <w:p w14:paraId="03269A30"/>
    <w:p w14:paraId="7AF5C560"/>
    <w:p w14:paraId="41A1FEF2"/>
    <w:p w14:paraId="7EBE5942"/>
    <w:p w14:paraId="677346E4"/>
    <w:p w14:paraId="4C7373DE"/>
    <w:p w14:paraId="0430D9BA"/>
    <w:p w14:paraId="611D7262"/>
    <w:p w14:paraId="41BA142F"/>
    <w:p w14:paraId="1AA52F36"/>
    <w:p w14:paraId="4E10DFD1"/>
    <w:p w14:paraId="78672D6A"/>
    <w:p w14:paraId="29462934"/>
    <w:p w14:paraId="03A786BD"/>
    <w:p w14:paraId="4CE8A1C7"/>
    <w:p w14:paraId="13933413"/>
    <w:p w14:paraId="11417C25"/>
    <w:p w14:paraId="1844569C"/>
    <w:p w14:paraId="10BB56DF">
      <w:pPr>
        <w:ind w:firstLine="265"/>
        <w:jc w:val="left"/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7E006553">
      <w:pPr>
        <w:spacing w:line="480" w:lineRule="auto"/>
        <w:jc w:val="left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/>
          <w:sz w:val="24"/>
          <w:lang w:bidi="ar"/>
        </w:rPr>
        <w:t>Table S1</w:t>
      </w:r>
      <w:r>
        <w:rPr>
          <w:rFonts w:hint="eastAsia" w:ascii="Times New Roman" w:hAnsi="Times New Roman"/>
          <w:b/>
          <w:sz w:val="24"/>
          <w:lang w:bidi="ar"/>
        </w:rPr>
        <w:t>.</w:t>
      </w:r>
      <w:r>
        <w:rPr>
          <w:rFonts w:ascii="Times New Roman" w:hAnsi="Times New Roman"/>
          <w:bCs/>
          <w:sz w:val="24"/>
          <w:lang w:bidi="ar"/>
        </w:rPr>
        <w:t xml:space="preserve">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The average value and standard deviation of </w:t>
      </w:r>
      <w:r>
        <w:rPr>
          <w:rFonts w:ascii="Times New Roman" w:hAnsi="Times New Roman"/>
          <w:bCs/>
          <w:sz w:val="24"/>
          <w:highlight w:val="yellow"/>
          <w:lang w:bidi="ar"/>
        </w:rPr>
        <w:t>physicochemical properties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.</w:t>
      </w:r>
      <w:r>
        <w:rPr>
          <w:rFonts w:hint="eastAsia" w:ascii="Times New Roman" w:hAnsi="Times New Roman"/>
          <w:bCs/>
          <w:sz w:val="24"/>
          <w:lang w:bidi="ar"/>
        </w:rPr>
        <w:t xml:space="preserve"> </w:t>
      </w:r>
    </w:p>
    <w:tbl>
      <w:tblPr>
        <w:tblStyle w:val="5"/>
        <w:tblpPr w:leftFromText="180" w:rightFromText="180" w:vertAnchor="text" w:horzAnchor="page" w:tblpX="908" w:tblpY="254"/>
        <w:tblOverlap w:val="never"/>
        <w:tblW w:w="14749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04"/>
        <w:gridCol w:w="818"/>
        <w:gridCol w:w="709"/>
        <w:gridCol w:w="809"/>
        <w:gridCol w:w="709"/>
        <w:gridCol w:w="782"/>
        <w:gridCol w:w="618"/>
        <w:gridCol w:w="719"/>
        <w:gridCol w:w="590"/>
        <w:gridCol w:w="791"/>
        <w:gridCol w:w="682"/>
        <w:gridCol w:w="664"/>
        <w:gridCol w:w="627"/>
        <w:gridCol w:w="746"/>
        <w:gridCol w:w="636"/>
        <w:gridCol w:w="773"/>
        <w:gridCol w:w="591"/>
        <w:gridCol w:w="781"/>
        <w:gridCol w:w="737"/>
        <w:gridCol w:w="763"/>
        <w:gridCol w:w="700"/>
      </w:tblGrid>
      <w:tr w14:paraId="44FD0E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vMerge w:val="restart"/>
            <w:tcBorders>
              <w:top w:val="single" w:color="auto" w:sz="4" w:space="0"/>
            </w:tcBorders>
            <w:noWrap/>
            <w:vAlign w:val="center"/>
          </w:tcPr>
          <w:p w14:paraId="73A0B1D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Group</w:t>
            </w:r>
          </w:p>
        </w:tc>
        <w:tc>
          <w:tcPr>
            <w:tcW w:w="1527" w:type="dxa"/>
            <w:gridSpan w:val="2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6D46A9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CON</w:t>
            </w:r>
          </w:p>
        </w:tc>
        <w:tc>
          <w:tcPr>
            <w:tcW w:w="1518" w:type="dxa"/>
            <w:gridSpan w:val="2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E09EDB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TDS</w:t>
            </w:r>
          </w:p>
        </w:tc>
        <w:tc>
          <w:tcPr>
            <w:tcW w:w="1400" w:type="dxa"/>
            <w:gridSpan w:val="2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DF1244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SALT</w:t>
            </w:r>
          </w:p>
        </w:tc>
        <w:tc>
          <w:tcPr>
            <w:tcW w:w="1309" w:type="dxa"/>
            <w:gridSpan w:val="2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709845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pH</w:t>
            </w:r>
          </w:p>
        </w:tc>
        <w:tc>
          <w:tcPr>
            <w:tcW w:w="1473" w:type="dxa"/>
            <w:gridSpan w:val="2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327FC91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ORP</w:t>
            </w:r>
          </w:p>
        </w:tc>
        <w:tc>
          <w:tcPr>
            <w:tcW w:w="1291" w:type="dxa"/>
            <w:gridSpan w:val="2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011082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DO</w:t>
            </w:r>
          </w:p>
        </w:tc>
        <w:tc>
          <w:tcPr>
            <w:tcW w:w="1382" w:type="dxa"/>
            <w:gridSpan w:val="2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87303A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NH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bscript"/>
                <w:lang w:bidi="ar"/>
              </w:rPr>
              <w:t>4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-N ug/ml</w:t>
            </w:r>
          </w:p>
        </w:tc>
        <w:tc>
          <w:tcPr>
            <w:tcW w:w="1364" w:type="dxa"/>
            <w:gridSpan w:val="2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F601A0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NO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bscript"/>
                <w:lang w:bidi="ar"/>
              </w:rPr>
              <w:t>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-N ug/ml</w:t>
            </w:r>
          </w:p>
        </w:tc>
        <w:tc>
          <w:tcPr>
            <w:tcW w:w="1518" w:type="dxa"/>
            <w:gridSpan w:val="2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4D42C4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TN mg/L</w:t>
            </w:r>
          </w:p>
        </w:tc>
        <w:tc>
          <w:tcPr>
            <w:tcW w:w="1463" w:type="dxa"/>
            <w:gridSpan w:val="2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AB38B8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TC mg/L</w:t>
            </w:r>
          </w:p>
        </w:tc>
      </w:tr>
      <w:tr w14:paraId="5DB650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vMerge w:val="continue"/>
            <w:tcBorders>
              <w:bottom w:val="single" w:color="auto" w:sz="4" w:space="0"/>
            </w:tcBorders>
            <w:noWrap/>
            <w:vAlign w:val="center"/>
          </w:tcPr>
          <w:p w14:paraId="3B2682F0">
            <w:pPr>
              <w:jc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</w:p>
        </w:tc>
        <w:tc>
          <w:tcPr>
            <w:tcW w:w="818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F7A0C3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AVE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833DB2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STD</w:t>
            </w:r>
          </w:p>
        </w:tc>
        <w:tc>
          <w:tcPr>
            <w:tcW w:w="809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86AFEA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AVE</w:t>
            </w:r>
          </w:p>
        </w:tc>
        <w:tc>
          <w:tcPr>
            <w:tcW w:w="709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BB6EDF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STD</w:t>
            </w:r>
          </w:p>
        </w:tc>
        <w:tc>
          <w:tcPr>
            <w:tcW w:w="782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3D49652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AVE</w:t>
            </w:r>
          </w:p>
        </w:tc>
        <w:tc>
          <w:tcPr>
            <w:tcW w:w="618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D977CF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STD</w:t>
            </w:r>
          </w:p>
        </w:tc>
        <w:tc>
          <w:tcPr>
            <w:tcW w:w="719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7A2CE6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AVE</w:t>
            </w:r>
          </w:p>
        </w:tc>
        <w:tc>
          <w:tcPr>
            <w:tcW w:w="590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5BD50CC0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STD</w:t>
            </w:r>
          </w:p>
        </w:tc>
        <w:tc>
          <w:tcPr>
            <w:tcW w:w="791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756F89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AVE</w:t>
            </w:r>
          </w:p>
        </w:tc>
        <w:tc>
          <w:tcPr>
            <w:tcW w:w="682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E8BA6B2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STD</w:t>
            </w:r>
          </w:p>
        </w:tc>
        <w:tc>
          <w:tcPr>
            <w:tcW w:w="664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E8705C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AVE</w:t>
            </w:r>
          </w:p>
        </w:tc>
        <w:tc>
          <w:tcPr>
            <w:tcW w:w="62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2CF69584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STD</w:t>
            </w:r>
          </w:p>
        </w:tc>
        <w:tc>
          <w:tcPr>
            <w:tcW w:w="74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0AD2AF17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AVE</w:t>
            </w:r>
          </w:p>
        </w:tc>
        <w:tc>
          <w:tcPr>
            <w:tcW w:w="636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4F93B96E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STD</w:t>
            </w:r>
          </w:p>
        </w:tc>
        <w:tc>
          <w:tcPr>
            <w:tcW w:w="773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713D9403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AVE</w:t>
            </w:r>
          </w:p>
        </w:tc>
        <w:tc>
          <w:tcPr>
            <w:tcW w:w="591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2643C3C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STD</w:t>
            </w:r>
          </w:p>
        </w:tc>
        <w:tc>
          <w:tcPr>
            <w:tcW w:w="781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A67C175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AVE</w:t>
            </w:r>
          </w:p>
        </w:tc>
        <w:tc>
          <w:tcPr>
            <w:tcW w:w="737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3975826A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STD</w:t>
            </w:r>
          </w:p>
        </w:tc>
        <w:tc>
          <w:tcPr>
            <w:tcW w:w="763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6C18FF56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AVE</w:t>
            </w:r>
          </w:p>
        </w:tc>
        <w:tc>
          <w:tcPr>
            <w:tcW w:w="700" w:type="dxa"/>
            <w:tcBorders>
              <w:top w:val="single" w:color="auto" w:sz="4" w:space="0"/>
              <w:bottom w:val="single" w:color="auto" w:sz="4" w:space="0"/>
            </w:tcBorders>
            <w:noWrap/>
            <w:vAlign w:val="center"/>
          </w:tcPr>
          <w:p w14:paraId="1608767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STD</w:t>
            </w:r>
          </w:p>
        </w:tc>
      </w:tr>
      <w:tr w14:paraId="01C9FA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tcBorders>
              <w:top w:val="single" w:color="auto" w:sz="4" w:space="0"/>
            </w:tcBorders>
            <w:noWrap/>
            <w:vAlign w:val="center"/>
          </w:tcPr>
          <w:p w14:paraId="3645EB6A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T23</w:t>
            </w:r>
          </w:p>
        </w:tc>
        <w:tc>
          <w:tcPr>
            <w:tcW w:w="818" w:type="dxa"/>
            <w:tcBorders>
              <w:top w:val="single" w:color="auto" w:sz="4" w:space="0"/>
            </w:tcBorders>
            <w:noWrap/>
            <w:vAlign w:val="center"/>
          </w:tcPr>
          <w:p w14:paraId="3365046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777.750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</w:tcBorders>
            <w:noWrap/>
            <w:vAlign w:val="center"/>
          </w:tcPr>
          <w:p w14:paraId="45675E94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65.061 </w:t>
            </w:r>
          </w:p>
        </w:tc>
        <w:tc>
          <w:tcPr>
            <w:tcW w:w="809" w:type="dxa"/>
            <w:tcBorders>
              <w:top w:val="single" w:color="auto" w:sz="4" w:space="0"/>
            </w:tcBorders>
            <w:noWrap/>
            <w:vAlign w:val="center"/>
          </w:tcPr>
          <w:p w14:paraId="29A42836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388.750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tcBorders>
              <w:top w:val="single" w:color="auto" w:sz="4" w:space="0"/>
            </w:tcBorders>
            <w:noWrap/>
            <w:vAlign w:val="center"/>
          </w:tcPr>
          <w:p w14:paraId="19A76E4B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32.066 </w:t>
            </w:r>
          </w:p>
        </w:tc>
        <w:tc>
          <w:tcPr>
            <w:tcW w:w="782" w:type="dxa"/>
            <w:tcBorders>
              <w:top w:val="single" w:color="auto" w:sz="4" w:space="0"/>
            </w:tcBorders>
            <w:noWrap/>
            <w:vAlign w:val="center"/>
          </w:tcPr>
          <w:p w14:paraId="473F0272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0.395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18" w:type="dxa"/>
            <w:tcBorders>
              <w:top w:val="single" w:color="auto" w:sz="4" w:space="0"/>
            </w:tcBorders>
            <w:noWrap/>
            <w:vAlign w:val="center"/>
          </w:tcPr>
          <w:p w14:paraId="574DA90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0.030 </w:t>
            </w:r>
          </w:p>
        </w:tc>
        <w:tc>
          <w:tcPr>
            <w:tcW w:w="719" w:type="dxa"/>
            <w:tcBorders>
              <w:top w:val="single" w:color="auto" w:sz="4" w:space="0"/>
            </w:tcBorders>
            <w:noWrap/>
            <w:vAlign w:val="center"/>
          </w:tcPr>
          <w:p w14:paraId="595A54A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7.842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0" w:type="dxa"/>
            <w:tcBorders>
              <w:top w:val="single" w:color="auto" w:sz="4" w:space="0"/>
            </w:tcBorders>
            <w:noWrap/>
            <w:vAlign w:val="center"/>
          </w:tcPr>
          <w:p w14:paraId="796F303C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0.259 </w:t>
            </w:r>
          </w:p>
        </w:tc>
        <w:tc>
          <w:tcPr>
            <w:tcW w:w="791" w:type="dxa"/>
            <w:tcBorders>
              <w:top w:val="single" w:color="auto" w:sz="4" w:space="0"/>
            </w:tcBorders>
            <w:noWrap/>
            <w:vAlign w:val="center"/>
          </w:tcPr>
          <w:p w14:paraId="399A61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-23.775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82" w:type="dxa"/>
            <w:tcBorders>
              <w:top w:val="single" w:color="auto" w:sz="4" w:space="0"/>
            </w:tcBorders>
            <w:noWrap/>
            <w:vAlign w:val="center"/>
          </w:tcPr>
          <w:p w14:paraId="72921DBB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16.726 </w:t>
            </w:r>
          </w:p>
        </w:tc>
        <w:tc>
          <w:tcPr>
            <w:tcW w:w="664" w:type="dxa"/>
            <w:tcBorders>
              <w:top w:val="single" w:color="auto" w:sz="4" w:space="0"/>
            </w:tcBorders>
            <w:noWrap/>
            <w:vAlign w:val="center"/>
          </w:tcPr>
          <w:p w14:paraId="6A8B795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0.653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27" w:type="dxa"/>
            <w:tcBorders>
              <w:top w:val="single" w:color="auto" w:sz="4" w:space="0"/>
            </w:tcBorders>
            <w:noWrap/>
            <w:vAlign w:val="center"/>
          </w:tcPr>
          <w:p w14:paraId="03BA8906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0.644 </w:t>
            </w:r>
          </w:p>
        </w:tc>
        <w:tc>
          <w:tcPr>
            <w:tcW w:w="746" w:type="dxa"/>
            <w:tcBorders>
              <w:top w:val="single" w:color="auto" w:sz="4" w:space="0"/>
            </w:tcBorders>
            <w:noWrap/>
            <w:vAlign w:val="center"/>
          </w:tcPr>
          <w:p w14:paraId="2627682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14.090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36" w:type="dxa"/>
            <w:tcBorders>
              <w:top w:val="single" w:color="auto" w:sz="4" w:space="0"/>
            </w:tcBorders>
            <w:noWrap/>
            <w:vAlign w:val="center"/>
          </w:tcPr>
          <w:p w14:paraId="50D4344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0.277 </w:t>
            </w:r>
          </w:p>
        </w:tc>
        <w:tc>
          <w:tcPr>
            <w:tcW w:w="773" w:type="dxa"/>
            <w:tcBorders>
              <w:top w:val="single" w:color="auto" w:sz="4" w:space="0"/>
            </w:tcBorders>
            <w:noWrap/>
            <w:vAlign w:val="center"/>
          </w:tcPr>
          <w:p w14:paraId="77E66EE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0.526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1" w:type="dxa"/>
            <w:tcBorders>
              <w:top w:val="single" w:color="auto" w:sz="4" w:space="0"/>
            </w:tcBorders>
            <w:noWrap/>
            <w:vAlign w:val="center"/>
          </w:tcPr>
          <w:p w14:paraId="5E391EA2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0.184 </w:t>
            </w:r>
          </w:p>
        </w:tc>
        <w:tc>
          <w:tcPr>
            <w:tcW w:w="781" w:type="dxa"/>
            <w:tcBorders>
              <w:top w:val="single" w:color="auto" w:sz="4" w:space="0"/>
            </w:tcBorders>
            <w:noWrap/>
            <w:vAlign w:val="center"/>
          </w:tcPr>
          <w:p w14:paraId="505905CA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31.440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37" w:type="dxa"/>
            <w:tcBorders>
              <w:top w:val="single" w:color="auto" w:sz="4" w:space="0"/>
            </w:tcBorders>
            <w:noWrap/>
            <w:vAlign w:val="center"/>
          </w:tcPr>
          <w:p w14:paraId="0240078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2.809 </w:t>
            </w:r>
          </w:p>
        </w:tc>
        <w:tc>
          <w:tcPr>
            <w:tcW w:w="763" w:type="dxa"/>
            <w:tcBorders>
              <w:top w:val="single" w:color="auto" w:sz="4" w:space="0"/>
            </w:tcBorders>
            <w:noWrap/>
            <w:vAlign w:val="center"/>
          </w:tcPr>
          <w:p w14:paraId="6D6D8428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52.975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0" w:type="dxa"/>
            <w:tcBorders>
              <w:top w:val="single" w:color="auto" w:sz="4" w:space="0"/>
            </w:tcBorders>
            <w:noWrap/>
            <w:vAlign w:val="center"/>
          </w:tcPr>
          <w:p w14:paraId="1D73E2A1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30.491 </w:t>
            </w:r>
          </w:p>
        </w:tc>
      </w:tr>
      <w:tr w14:paraId="7BCFA9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noWrap/>
            <w:vAlign w:val="center"/>
          </w:tcPr>
          <w:p w14:paraId="3CA95829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T26</w:t>
            </w:r>
          </w:p>
        </w:tc>
        <w:tc>
          <w:tcPr>
            <w:tcW w:w="818" w:type="dxa"/>
            <w:noWrap/>
            <w:vAlign w:val="center"/>
          </w:tcPr>
          <w:p w14:paraId="47A7E40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775.250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0EE2D34E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83.108 </w:t>
            </w:r>
          </w:p>
        </w:tc>
        <w:tc>
          <w:tcPr>
            <w:tcW w:w="809" w:type="dxa"/>
            <w:noWrap/>
            <w:vAlign w:val="center"/>
          </w:tcPr>
          <w:p w14:paraId="2ED1221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387.500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28169704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41.685 </w:t>
            </w:r>
          </w:p>
        </w:tc>
        <w:tc>
          <w:tcPr>
            <w:tcW w:w="782" w:type="dxa"/>
            <w:noWrap/>
            <w:vAlign w:val="center"/>
          </w:tcPr>
          <w:p w14:paraId="05AC3E3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0.395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18" w:type="dxa"/>
            <w:noWrap/>
            <w:vAlign w:val="center"/>
          </w:tcPr>
          <w:p w14:paraId="3BDA60B9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0.041 </w:t>
            </w:r>
          </w:p>
        </w:tc>
        <w:tc>
          <w:tcPr>
            <w:tcW w:w="719" w:type="dxa"/>
            <w:noWrap/>
            <w:vAlign w:val="center"/>
          </w:tcPr>
          <w:p w14:paraId="43BD764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7.897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0" w:type="dxa"/>
            <w:noWrap/>
            <w:vAlign w:val="center"/>
          </w:tcPr>
          <w:p w14:paraId="566EFF78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0.177 </w:t>
            </w:r>
          </w:p>
        </w:tc>
        <w:tc>
          <w:tcPr>
            <w:tcW w:w="791" w:type="dxa"/>
            <w:noWrap/>
            <w:vAlign w:val="center"/>
          </w:tcPr>
          <w:p w14:paraId="7B4B869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-37.575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82" w:type="dxa"/>
            <w:noWrap/>
            <w:vAlign w:val="center"/>
          </w:tcPr>
          <w:p w14:paraId="1B77538E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10.383 </w:t>
            </w:r>
          </w:p>
        </w:tc>
        <w:tc>
          <w:tcPr>
            <w:tcW w:w="664" w:type="dxa"/>
            <w:noWrap/>
            <w:vAlign w:val="center"/>
          </w:tcPr>
          <w:p w14:paraId="4BCD3C7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0.603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27" w:type="dxa"/>
            <w:noWrap/>
            <w:vAlign w:val="center"/>
          </w:tcPr>
          <w:p w14:paraId="1B9463F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0.775 </w:t>
            </w:r>
          </w:p>
        </w:tc>
        <w:tc>
          <w:tcPr>
            <w:tcW w:w="746" w:type="dxa"/>
            <w:noWrap/>
            <w:vAlign w:val="center"/>
          </w:tcPr>
          <w:p w14:paraId="26CBB4F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12.115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36" w:type="dxa"/>
            <w:noWrap/>
            <w:vAlign w:val="center"/>
          </w:tcPr>
          <w:p w14:paraId="6FE9AD49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1.645 </w:t>
            </w:r>
          </w:p>
        </w:tc>
        <w:tc>
          <w:tcPr>
            <w:tcW w:w="773" w:type="dxa"/>
            <w:noWrap/>
            <w:vAlign w:val="center"/>
          </w:tcPr>
          <w:p w14:paraId="72A9AFA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3.220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1" w:type="dxa"/>
            <w:noWrap/>
            <w:vAlign w:val="center"/>
          </w:tcPr>
          <w:p w14:paraId="72C43CF5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3.131 </w:t>
            </w:r>
          </w:p>
        </w:tc>
        <w:tc>
          <w:tcPr>
            <w:tcW w:w="781" w:type="dxa"/>
            <w:noWrap/>
            <w:vAlign w:val="center"/>
          </w:tcPr>
          <w:p w14:paraId="6D63721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25.578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37" w:type="dxa"/>
            <w:noWrap/>
            <w:vAlign w:val="center"/>
          </w:tcPr>
          <w:p w14:paraId="1B1DF77D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11.845 </w:t>
            </w:r>
          </w:p>
        </w:tc>
        <w:tc>
          <w:tcPr>
            <w:tcW w:w="763" w:type="dxa"/>
            <w:noWrap/>
            <w:vAlign w:val="center"/>
          </w:tcPr>
          <w:p w14:paraId="67AC435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32.358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0" w:type="dxa"/>
            <w:noWrap/>
            <w:vAlign w:val="center"/>
          </w:tcPr>
          <w:p w14:paraId="56A10F2A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10.021 </w:t>
            </w:r>
          </w:p>
        </w:tc>
      </w:tr>
      <w:tr w14:paraId="7927F3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noWrap/>
            <w:vAlign w:val="center"/>
          </w:tcPr>
          <w:p w14:paraId="68B6E9F9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T29</w:t>
            </w:r>
          </w:p>
        </w:tc>
        <w:tc>
          <w:tcPr>
            <w:tcW w:w="818" w:type="dxa"/>
            <w:noWrap/>
            <w:vAlign w:val="center"/>
          </w:tcPr>
          <w:p w14:paraId="4C3ADF7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707.250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099C4C5A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70.486 </w:t>
            </w:r>
          </w:p>
        </w:tc>
        <w:tc>
          <w:tcPr>
            <w:tcW w:w="809" w:type="dxa"/>
            <w:noWrap/>
            <w:vAlign w:val="center"/>
          </w:tcPr>
          <w:p w14:paraId="4C29C3E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354.250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794E53E1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35.046 </w:t>
            </w:r>
          </w:p>
        </w:tc>
        <w:tc>
          <w:tcPr>
            <w:tcW w:w="782" w:type="dxa"/>
            <w:noWrap/>
            <w:vAlign w:val="center"/>
          </w:tcPr>
          <w:p w14:paraId="4CF4D77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0.3625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18" w:type="dxa"/>
            <w:noWrap/>
            <w:vAlign w:val="center"/>
          </w:tcPr>
          <w:p w14:paraId="67FA223A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0.035 </w:t>
            </w:r>
          </w:p>
        </w:tc>
        <w:tc>
          <w:tcPr>
            <w:tcW w:w="719" w:type="dxa"/>
            <w:noWrap/>
            <w:vAlign w:val="center"/>
          </w:tcPr>
          <w:p w14:paraId="020007E8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7.700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0" w:type="dxa"/>
            <w:noWrap/>
            <w:vAlign w:val="center"/>
          </w:tcPr>
          <w:p w14:paraId="563BF3EC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0.176 </w:t>
            </w:r>
          </w:p>
        </w:tc>
        <w:tc>
          <w:tcPr>
            <w:tcW w:w="791" w:type="dxa"/>
            <w:noWrap/>
            <w:vAlign w:val="center"/>
          </w:tcPr>
          <w:p w14:paraId="550977C2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-38.125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82" w:type="dxa"/>
            <w:noWrap/>
            <w:vAlign w:val="center"/>
          </w:tcPr>
          <w:p w14:paraId="674421D8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15.764 </w:t>
            </w:r>
          </w:p>
        </w:tc>
        <w:tc>
          <w:tcPr>
            <w:tcW w:w="664" w:type="dxa"/>
            <w:noWrap/>
            <w:vAlign w:val="center"/>
          </w:tcPr>
          <w:p w14:paraId="3BD3498A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0.688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27" w:type="dxa"/>
            <w:noWrap/>
            <w:vAlign w:val="center"/>
          </w:tcPr>
          <w:p w14:paraId="33B90674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0.814 </w:t>
            </w:r>
          </w:p>
        </w:tc>
        <w:tc>
          <w:tcPr>
            <w:tcW w:w="746" w:type="dxa"/>
            <w:noWrap/>
            <w:vAlign w:val="center"/>
          </w:tcPr>
          <w:p w14:paraId="5C39696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10.550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36" w:type="dxa"/>
            <w:noWrap/>
            <w:vAlign w:val="center"/>
          </w:tcPr>
          <w:p w14:paraId="218C94E4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3.623 </w:t>
            </w:r>
          </w:p>
        </w:tc>
        <w:tc>
          <w:tcPr>
            <w:tcW w:w="773" w:type="dxa"/>
            <w:noWrap/>
            <w:vAlign w:val="center"/>
          </w:tcPr>
          <w:p w14:paraId="2938C2D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6.848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591" w:type="dxa"/>
            <w:noWrap/>
            <w:vAlign w:val="center"/>
          </w:tcPr>
          <w:p w14:paraId="0196E3E2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4.152 </w:t>
            </w:r>
          </w:p>
        </w:tc>
        <w:tc>
          <w:tcPr>
            <w:tcW w:w="781" w:type="dxa"/>
            <w:noWrap/>
            <w:vAlign w:val="center"/>
          </w:tcPr>
          <w:p w14:paraId="14B116A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20.580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37" w:type="dxa"/>
            <w:noWrap/>
            <w:vAlign w:val="center"/>
          </w:tcPr>
          <w:p w14:paraId="68BF4F2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2.827 </w:t>
            </w:r>
          </w:p>
        </w:tc>
        <w:tc>
          <w:tcPr>
            <w:tcW w:w="763" w:type="dxa"/>
            <w:noWrap/>
            <w:vAlign w:val="center"/>
          </w:tcPr>
          <w:p w14:paraId="0E4B5C0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32.353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0" w:type="dxa"/>
            <w:noWrap/>
            <w:vAlign w:val="center"/>
          </w:tcPr>
          <w:p w14:paraId="7C1628CB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13.305 </w:t>
            </w:r>
          </w:p>
        </w:tc>
      </w:tr>
      <w:tr w14:paraId="7CDD8EF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noWrap/>
            <w:vAlign w:val="center"/>
          </w:tcPr>
          <w:p w14:paraId="0CA4049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T32</w:t>
            </w:r>
          </w:p>
        </w:tc>
        <w:tc>
          <w:tcPr>
            <w:tcW w:w="818" w:type="dxa"/>
            <w:noWrap/>
            <w:vAlign w:val="center"/>
          </w:tcPr>
          <w:p w14:paraId="0B5066E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642.500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26895EAD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51.656 </w:t>
            </w:r>
          </w:p>
        </w:tc>
        <w:tc>
          <w:tcPr>
            <w:tcW w:w="809" w:type="dxa"/>
            <w:noWrap/>
            <w:vAlign w:val="center"/>
          </w:tcPr>
          <w:p w14:paraId="7F01DEB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321.500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05CB45AB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25.955 </w:t>
            </w:r>
          </w:p>
        </w:tc>
        <w:tc>
          <w:tcPr>
            <w:tcW w:w="782" w:type="dxa"/>
            <w:noWrap/>
            <w:vAlign w:val="center"/>
          </w:tcPr>
          <w:p w14:paraId="623C636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0.325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18" w:type="dxa"/>
            <w:noWrap/>
            <w:vAlign w:val="center"/>
          </w:tcPr>
          <w:p w14:paraId="41BE1553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0.026 </w:t>
            </w:r>
          </w:p>
        </w:tc>
        <w:tc>
          <w:tcPr>
            <w:tcW w:w="719" w:type="dxa"/>
            <w:noWrap/>
            <w:vAlign w:val="center"/>
          </w:tcPr>
          <w:p w14:paraId="3444DFC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7.623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0" w:type="dxa"/>
            <w:noWrap/>
            <w:vAlign w:val="center"/>
          </w:tcPr>
          <w:p w14:paraId="5148B758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0.133 </w:t>
            </w:r>
          </w:p>
        </w:tc>
        <w:tc>
          <w:tcPr>
            <w:tcW w:w="791" w:type="dxa"/>
            <w:noWrap/>
            <w:vAlign w:val="center"/>
          </w:tcPr>
          <w:p w14:paraId="6DAE88B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-34.125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82" w:type="dxa"/>
            <w:noWrap/>
            <w:vAlign w:val="center"/>
          </w:tcPr>
          <w:p w14:paraId="5BBF4425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16.520 </w:t>
            </w:r>
          </w:p>
        </w:tc>
        <w:tc>
          <w:tcPr>
            <w:tcW w:w="664" w:type="dxa"/>
            <w:noWrap/>
            <w:vAlign w:val="center"/>
          </w:tcPr>
          <w:p w14:paraId="53A628D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1.140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27" w:type="dxa"/>
            <w:noWrap/>
            <w:vAlign w:val="center"/>
          </w:tcPr>
          <w:p w14:paraId="287A95EE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0.944 </w:t>
            </w:r>
          </w:p>
        </w:tc>
        <w:tc>
          <w:tcPr>
            <w:tcW w:w="746" w:type="dxa"/>
            <w:noWrap/>
            <w:vAlign w:val="center"/>
          </w:tcPr>
          <w:p w14:paraId="01D697A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2.570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36" w:type="dxa"/>
            <w:noWrap/>
            <w:vAlign w:val="center"/>
          </w:tcPr>
          <w:p w14:paraId="2085242F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2.552 </w:t>
            </w:r>
          </w:p>
        </w:tc>
        <w:tc>
          <w:tcPr>
            <w:tcW w:w="773" w:type="dxa"/>
            <w:noWrap/>
            <w:vAlign w:val="center"/>
          </w:tcPr>
          <w:p w14:paraId="2EC9E73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10.230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591" w:type="dxa"/>
            <w:noWrap/>
            <w:vAlign w:val="center"/>
          </w:tcPr>
          <w:p w14:paraId="12B8B035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3.072 </w:t>
            </w:r>
          </w:p>
        </w:tc>
        <w:tc>
          <w:tcPr>
            <w:tcW w:w="781" w:type="dxa"/>
            <w:noWrap/>
            <w:vAlign w:val="center"/>
          </w:tcPr>
          <w:p w14:paraId="524C98B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16.115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37" w:type="dxa"/>
            <w:noWrap/>
            <w:vAlign w:val="center"/>
          </w:tcPr>
          <w:p w14:paraId="5F8AF4C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7.468 </w:t>
            </w:r>
          </w:p>
        </w:tc>
        <w:tc>
          <w:tcPr>
            <w:tcW w:w="763" w:type="dxa"/>
            <w:noWrap/>
            <w:vAlign w:val="center"/>
          </w:tcPr>
          <w:p w14:paraId="70DC4EE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24.080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00" w:type="dxa"/>
            <w:noWrap/>
            <w:vAlign w:val="center"/>
          </w:tcPr>
          <w:p w14:paraId="4ECBD60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13.166 </w:t>
            </w:r>
          </w:p>
        </w:tc>
      </w:tr>
      <w:tr w14:paraId="07C496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noWrap/>
            <w:vAlign w:val="center"/>
          </w:tcPr>
          <w:p w14:paraId="5AC3B409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T35</w:t>
            </w:r>
          </w:p>
        </w:tc>
        <w:tc>
          <w:tcPr>
            <w:tcW w:w="818" w:type="dxa"/>
            <w:noWrap/>
            <w:vAlign w:val="center"/>
          </w:tcPr>
          <w:p w14:paraId="20DEB096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646.750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1A2932E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31.753 </w:t>
            </w:r>
          </w:p>
        </w:tc>
        <w:tc>
          <w:tcPr>
            <w:tcW w:w="809" w:type="dxa"/>
            <w:noWrap/>
            <w:vAlign w:val="center"/>
          </w:tcPr>
          <w:p w14:paraId="399180A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333.750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1E02941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31.826 </w:t>
            </w:r>
          </w:p>
        </w:tc>
        <w:tc>
          <w:tcPr>
            <w:tcW w:w="782" w:type="dxa"/>
            <w:noWrap/>
            <w:vAlign w:val="center"/>
          </w:tcPr>
          <w:p w14:paraId="63F7FA0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0.330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18" w:type="dxa"/>
            <w:noWrap/>
            <w:vAlign w:val="center"/>
          </w:tcPr>
          <w:p w14:paraId="3B3F461E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0.014 </w:t>
            </w:r>
          </w:p>
        </w:tc>
        <w:tc>
          <w:tcPr>
            <w:tcW w:w="719" w:type="dxa"/>
            <w:noWrap/>
            <w:vAlign w:val="center"/>
          </w:tcPr>
          <w:p w14:paraId="0571BE8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7.882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0" w:type="dxa"/>
            <w:noWrap/>
            <w:vAlign w:val="center"/>
          </w:tcPr>
          <w:p w14:paraId="77A5E08E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0.145 </w:t>
            </w:r>
          </w:p>
        </w:tc>
        <w:tc>
          <w:tcPr>
            <w:tcW w:w="791" w:type="dxa"/>
            <w:noWrap/>
            <w:vAlign w:val="center"/>
          </w:tcPr>
          <w:p w14:paraId="31A4A04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-39.225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82" w:type="dxa"/>
            <w:noWrap/>
            <w:vAlign w:val="center"/>
          </w:tcPr>
          <w:p w14:paraId="13A64F11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11.426 </w:t>
            </w:r>
          </w:p>
        </w:tc>
        <w:tc>
          <w:tcPr>
            <w:tcW w:w="664" w:type="dxa"/>
            <w:noWrap/>
            <w:vAlign w:val="center"/>
          </w:tcPr>
          <w:p w14:paraId="6E33EF4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0.975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27" w:type="dxa"/>
            <w:noWrap/>
            <w:vAlign w:val="center"/>
          </w:tcPr>
          <w:p w14:paraId="596F6829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0.682 </w:t>
            </w:r>
          </w:p>
        </w:tc>
        <w:tc>
          <w:tcPr>
            <w:tcW w:w="746" w:type="dxa"/>
            <w:noWrap/>
            <w:vAlign w:val="center"/>
          </w:tcPr>
          <w:p w14:paraId="21FBBFF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8.680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36" w:type="dxa"/>
            <w:noWrap/>
            <w:vAlign w:val="center"/>
          </w:tcPr>
          <w:p w14:paraId="5201379B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6.549 </w:t>
            </w:r>
          </w:p>
        </w:tc>
        <w:tc>
          <w:tcPr>
            <w:tcW w:w="773" w:type="dxa"/>
            <w:noWrap/>
            <w:vAlign w:val="center"/>
          </w:tcPr>
          <w:p w14:paraId="13BF285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5.689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1" w:type="dxa"/>
            <w:noWrap/>
            <w:vAlign w:val="center"/>
          </w:tcPr>
          <w:p w14:paraId="277ACB06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5.050 </w:t>
            </w:r>
          </w:p>
        </w:tc>
        <w:tc>
          <w:tcPr>
            <w:tcW w:w="781" w:type="dxa"/>
            <w:noWrap/>
            <w:vAlign w:val="center"/>
          </w:tcPr>
          <w:p w14:paraId="2CCB7AF9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19.070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37" w:type="dxa"/>
            <w:noWrap/>
            <w:vAlign w:val="center"/>
          </w:tcPr>
          <w:p w14:paraId="15397B7A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7.435 </w:t>
            </w:r>
          </w:p>
        </w:tc>
        <w:tc>
          <w:tcPr>
            <w:tcW w:w="763" w:type="dxa"/>
            <w:noWrap/>
            <w:vAlign w:val="center"/>
          </w:tcPr>
          <w:p w14:paraId="5942A2B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29.998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0" w:type="dxa"/>
            <w:noWrap/>
            <w:vAlign w:val="center"/>
          </w:tcPr>
          <w:p w14:paraId="6C68B3BF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9.966 </w:t>
            </w:r>
          </w:p>
        </w:tc>
      </w:tr>
      <w:tr w14:paraId="3DE98F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noWrap/>
            <w:vAlign w:val="center"/>
          </w:tcPr>
          <w:p w14:paraId="1BDC1BC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E23</w:t>
            </w:r>
          </w:p>
        </w:tc>
        <w:tc>
          <w:tcPr>
            <w:tcW w:w="818" w:type="dxa"/>
            <w:noWrap/>
            <w:vAlign w:val="center"/>
          </w:tcPr>
          <w:p w14:paraId="6621D74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861.500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3B4C13DC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47.431 </w:t>
            </w:r>
          </w:p>
        </w:tc>
        <w:tc>
          <w:tcPr>
            <w:tcW w:w="809" w:type="dxa"/>
            <w:noWrap/>
            <w:vAlign w:val="center"/>
          </w:tcPr>
          <w:p w14:paraId="70A2B5B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431.250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2D2107D1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23.056 </w:t>
            </w:r>
          </w:p>
        </w:tc>
        <w:tc>
          <w:tcPr>
            <w:tcW w:w="782" w:type="dxa"/>
            <w:noWrap/>
            <w:vAlign w:val="center"/>
          </w:tcPr>
          <w:p w14:paraId="67359F89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0.440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18" w:type="dxa"/>
            <w:noWrap/>
            <w:vAlign w:val="center"/>
          </w:tcPr>
          <w:p w14:paraId="0F3636F8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0.022 </w:t>
            </w:r>
          </w:p>
        </w:tc>
        <w:tc>
          <w:tcPr>
            <w:tcW w:w="719" w:type="dxa"/>
            <w:noWrap/>
            <w:vAlign w:val="center"/>
          </w:tcPr>
          <w:p w14:paraId="2DE786A9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8.095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0" w:type="dxa"/>
            <w:noWrap/>
            <w:vAlign w:val="center"/>
          </w:tcPr>
          <w:p w14:paraId="2625CE93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0.109 </w:t>
            </w:r>
          </w:p>
        </w:tc>
        <w:tc>
          <w:tcPr>
            <w:tcW w:w="791" w:type="dxa"/>
            <w:noWrap/>
            <w:vAlign w:val="center"/>
          </w:tcPr>
          <w:p w14:paraId="1372945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-64.900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82" w:type="dxa"/>
            <w:noWrap/>
            <w:vAlign w:val="center"/>
          </w:tcPr>
          <w:p w14:paraId="2DB11376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5.785 </w:t>
            </w:r>
          </w:p>
        </w:tc>
        <w:tc>
          <w:tcPr>
            <w:tcW w:w="664" w:type="dxa"/>
            <w:noWrap/>
            <w:vAlign w:val="center"/>
          </w:tcPr>
          <w:p w14:paraId="7D44718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5.858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27" w:type="dxa"/>
            <w:noWrap/>
            <w:vAlign w:val="center"/>
          </w:tcPr>
          <w:p w14:paraId="45C34152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0.392 </w:t>
            </w:r>
          </w:p>
        </w:tc>
        <w:tc>
          <w:tcPr>
            <w:tcW w:w="746" w:type="dxa"/>
            <w:noWrap/>
            <w:vAlign w:val="center"/>
          </w:tcPr>
          <w:p w14:paraId="6EADD08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0.295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36" w:type="dxa"/>
            <w:noWrap/>
            <w:vAlign w:val="center"/>
          </w:tcPr>
          <w:p w14:paraId="1D2516BF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0.075 </w:t>
            </w:r>
          </w:p>
        </w:tc>
        <w:tc>
          <w:tcPr>
            <w:tcW w:w="773" w:type="dxa"/>
            <w:noWrap/>
            <w:vAlign w:val="center"/>
          </w:tcPr>
          <w:p w14:paraId="32E6594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3.634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1" w:type="dxa"/>
            <w:noWrap/>
            <w:vAlign w:val="center"/>
          </w:tcPr>
          <w:p w14:paraId="49FAF179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0.288 </w:t>
            </w:r>
          </w:p>
        </w:tc>
        <w:tc>
          <w:tcPr>
            <w:tcW w:w="781" w:type="dxa"/>
            <w:noWrap/>
            <w:vAlign w:val="center"/>
          </w:tcPr>
          <w:p w14:paraId="3B0E8726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2.923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37" w:type="dxa"/>
            <w:noWrap/>
            <w:vAlign w:val="center"/>
          </w:tcPr>
          <w:p w14:paraId="37638EA1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0.289 </w:t>
            </w:r>
          </w:p>
        </w:tc>
        <w:tc>
          <w:tcPr>
            <w:tcW w:w="763" w:type="dxa"/>
            <w:noWrap/>
            <w:vAlign w:val="center"/>
          </w:tcPr>
          <w:p w14:paraId="0163777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16.265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00" w:type="dxa"/>
            <w:noWrap/>
            <w:vAlign w:val="center"/>
          </w:tcPr>
          <w:p w14:paraId="5FEA631F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2.260 </w:t>
            </w:r>
          </w:p>
        </w:tc>
      </w:tr>
      <w:tr w14:paraId="203DF1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noWrap/>
            <w:vAlign w:val="center"/>
          </w:tcPr>
          <w:p w14:paraId="4424B56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E26</w:t>
            </w:r>
          </w:p>
        </w:tc>
        <w:tc>
          <w:tcPr>
            <w:tcW w:w="818" w:type="dxa"/>
            <w:noWrap/>
            <w:vAlign w:val="center"/>
          </w:tcPr>
          <w:p w14:paraId="4F4F6CF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821.000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3514C71B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45.188 </w:t>
            </w:r>
          </w:p>
        </w:tc>
        <w:tc>
          <w:tcPr>
            <w:tcW w:w="809" w:type="dxa"/>
            <w:noWrap/>
            <w:vAlign w:val="center"/>
          </w:tcPr>
          <w:p w14:paraId="79271C3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410.500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6C716548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22.884 </w:t>
            </w:r>
          </w:p>
        </w:tc>
        <w:tc>
          <w:tcPr>
            <w:tcW w:w="782" w:type="dxa"/>
            <w:noWrap/>
            <w:vAlign w:val="center"/>
          </w:tcPr>
          <w:p w14:paraId="55476122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0.420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18" w:type="dxa"/>
            <w:noWrap/>
            <w:vAlign w:val="center"/>
          </w:tcPr>
          <w:p w14:paraId="2E66376F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0.022 </w:t>
            </w:r>
          </w:p>
        </w:tc>
        <w:tc>
          <w:tcPr>
            <w:tcW w:w="719" w:type="dxa"/>
            <w:noWrap/>
            <w:vAlign w:val="center"/>
          </w:tcPr>
          <w:p w14:paraId="22696E4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8.368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590" w:type="dxa"/>
            <w:noWrap/>
            <w:vAlign w:val="center"/>
          </w:tcPr>
          <w:p w14:paraId="41B74752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0.108 </w:t>
            </w:r>
          </w:p>
        </w:tc>
        <w:tc>
          <w:tcPr>
            <w:tcW w:w="791" w:type="dxa"/>
            <w:noWrap/>
            <w:vAlign w:val="center"/>
          </w:tcPr>
          <w:p w14:paraId="2F37E5D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-78.550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c</w:t>
            </w:r>
          </w:p>
        </w:tc>
        <w:tc>
          <w:tcPr>
            <w:tcW w:w="682" w:type="dxa"/>
            <w:noWrap/>
            <w:vAlign w:val="center"/>
          </w:tcPr>
          <w:p w14:paraId="0E7A174B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4.368 </w:t>
            </w:r>
          </w:p>
        </w:tc>
        <w:tc>
          <w:tcPr>
            <w:tcW w:w="664" w:type="dxa"/>
            <w:noWrap/>
            <w:vAlign w:val="center"/>
          </w:tcPr>
          <w:p w14:paraId="7CDC611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4.298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27" w:type="dxa"/>
            <w:noWrap/>
            <w:vAlign w:val="center"/>
          </w:tcPr>
          <w:p w14:paraId="2D850506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0.111 </w:t>
            </w:r>
          </w:p>
        </w:tc>
        <w:tc>
          <w:tcPr>
            <w:tcW w:w="746" w:type="dxa"/>
            <w:noWrap/>
            <w:vAlign w:val="center"/>
          </w:tcPr>
          <w:p w14:paraId="631E790A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0.293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36" w:type="dxa"/>
            <w:noWrap/>
            <w:vAlign w:val="center"/>
          </w:tcPr>
          <w:p w14:paraId="231667E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0.054 </w:t>
            </w:r>
          </w:p>
        </w:tc>
        <w:tc>
          <w:tcPr>
            <w:tcW w:w="773" w:type="dxa"/>
            <w:noWrap/>
            <w:vAlign w:val="center"/>
          </w:tcPr>
          <w:p w14:paraId="2D9BBDCA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3.284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1" w:type="dxa"/>
            <w:noWrap/>
            <w:vAlign w:val="center"/>
          </w:tcPr>
          <w:p w14:paraId="4ACCB7D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0.266 </w:t>
            </w:r>
          </w:p>
        </w:tc>
        <w:tc>
          <w:tcPr>
            <w:tcW w:w="781" w:type="dxa"/>
            <w:noWrap/>
            <w:vAlign w:val="center"/>
          </w:tcPr>
          <w:p w14:paraId="2AB480B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3.115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37" w:type="dxa"/>
            <w:noWrap/>
            <w:vAlign w:val="center"/>
          </w:tcPr>
          <w:p w14:paraId="69BA4092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0.328 </w:t>
            </w:r>
          </w:p>
        </w:tc>
        <w:tc>
          <w:tcPr>
            <w:tcW w:w="763" w:type="dxa"/>
            <w:noWrap/>
            <w:vAlign w:val="center"/>
          </w:tcPr>
          <w:p w14:paraId="294C104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18.438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00" w:type="dxa"/>
            <w:noWrap/>
            <w:vAlign w:val="center"/>
          </w:tcPr>
          <w:p w14:paraId="661A766C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1.124 </w:t>
            </w:r>
          </w:p>
        </w:tc>
      </w:tr>
      <w:tr w14:paraId="226071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noWrap/>
            <w:vAlign w:val="center"/>
          </w:tcPr>
          <w:p w14:paraId="035D83F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E29</w:t>
            </w:r>
          </w:p>
        </w:tc>
        <w:tc>
          <w:tcPr>
            <w:tcW w:w="818" w:type="dxa"/>
            <w:noWrap/>
            <w:vAlign w:val="center"/>
          </w:tcPr>
          <w:p w14:paraId="359D42E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870.500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6D1D328C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59.613 </w:t>
            </w:r>
          </w:p>
        </w:tc>
        <w:tc>
          <w:tcPr>
            <w:tcW w:w="809" w:type="dxa"/>
            <w:noWrap/>
            <w:vAlign w:val="center"/>
          </w:tcPr>
          <w:p w14:paraId="1429046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435.500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049A60F3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30.094 </w:t>
            </w:r>
          </w:p>
        </w:tc>
        <w:tc>
          <w:tcPr>
            <w:tcW w:w="782" w:type="dxa"/>
            <w:noWrap/>
            <w:vAlign w:val="center"/>
          </w:tcPr>
          <w:p w14:paraId="3185FDF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0.445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18" w:type="dxa"/>
            <w:noWrap/>
            <w:vAlign w:val="center"/>
          </w:tcPr>
          <w:p w14:paraId="7C6D4665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0.029 </w:t>
            </w:r>
          </w:p>
        </w:tc>
        <w:tc>
          <w:tcPr>
            <w:tcW w:w="719" w:type="dxa"/>
            <w:noWrap/>
            <w:vAlign w:val="center"/>
          </w:tcPr>
          <w:p w14:paraId="07328416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8.115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0" w:type="dxa"/>
            <w:noWrap/>
            <w:vAlign w:val="center"/>
          </w:tcPr>
          <w:p w14:paraId="3801E8FB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0.302 </w:t>
            </w:r>
          </w:p>
        </w:tc>
        <w:tc>
          <w:tcPr>
            <w:tcW w:w="791" w:type="dxa"/>
            <w:noWrap/>
            <w:vAlign w:val="center"/>
          </w:tcPr>
          <w:p w14:paraId="3C53A65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-75.025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c</w:t>
            </w:r>
          </w:p>
        </w:tc>
        <w:tc>
          <w:tcPr>
            <w:tcW w:w="682" w:type="dxa"/>
            <w:noWrap/>
            <w:vAlign w:val="center"/>
          </w:tcPr>
          <w:p w14:paraId="70226566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1.982 </w:t>
            </w:r>
          </w:p>
        </w:tc>
        <w:tc>
          <w:tcPr>
            <w:tcW w:w="664" w:type="dxa"/>
            <w:noWrap/>
            <w:vAlign w:val="center"/>
          </w:tcPr>
          <w:p w14:paraId="7298E08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4.028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27" w:type="dxa"/>
            <w:noWrap/>
            <w:vAlign w:val="center"/>
          </w:tcPr>
          <w:p w14:paraId="6DEB9401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0.163 </w:t>
            </w:r>
          </w:p>
        </w:tc>
        <w:tc>
          <w:tcPr>
            <w:tcW w:w="746" w:type="dxa"/>
            <w:noWrap/>
            <w:vAlign w:val="center"/>
          </w:tcPr>
          <w:p w14:paraId="0199E44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0.263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36" w:type="dxa"/>
            <w:noWrap/>
            <w:vAlign w:val="center"/>
          </w:tcPr>
          <w:p w14:paraId="07D7194A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0.033 </w:t>
            </w:r>
          </w:p>
        </w:tc>
        <w:tc>
          <w:tcPr>
            <w:tcW w:w="773" w:type="dxa"/>
            <w:noWrap/>
            <w:vAlign w:val="center"/>
          </w:tcPr>
          <w:p w14:paraId="61F1E6C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2.804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1" w:type="dxa"/>
            <w:noWrap/>
            <w:vAlign w:val="center"/>
          </w:tcPr>
          <w:p w14:paraId="182F3CCB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0.717 </w:t>
            </w:r>
          </w:p>
        </w:tc>
        <w:tc>
          <w:tcPr>
            <w:tcW w:w="781" w:type="dxa"/>
            <w:noWrap/>
            <w:vAlign w:val="center"/>
          </w:tcPr>
          <w:p w14:paraId="673C0778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2.725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37" w:type="dxa"/>
            <w:noWrap/>
            <w:vAlign w:val="center"/>
          </w:tcPr>
          <w:p w14:paraId="04F76AA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0.691 </w:t>
            </w:r>
          </w:p>
        </w:tc>
        <w:tc>
          <w:tcPr>
            <w:tcW w:w="763" w:type="dxa"/>
            <w:noWrap/>
            <w:vAlign w:val="center"/>
          </w:tcPr>
          <w:p w14:paraId="22C24269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17.698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00" w:type="dxa"/>
            <w:noWrap/>
            <w:vAlign w:val="center"/>
          </w:tcPr>
          <w:p w14:paraId="117A7829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2.805 </w:t>
            </w:r>
          </w:p>
        </w:tc>
      </w:tr>
      <w:tr w14:paraId="7AFC56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noWrap/>
            <w:vAlign w:val="center"/>
          </w:tcPr>
          <w:p w14:paraId="68E91C8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E32</w:t>
            </w:r>
          </w:p>
        </w:tc>
        <w:tc>
          <w:tcPr>
            <w:tcW w:w="818" w:type="dxa"/>
            <w:noWrap/>
            <w:vAlign w:val="center"/>
          </w:tcPr>
          <w:p w14:paraId="51F74B0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865.000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1706B818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48.436 </w:t>
            </w:r>
          </w:p>
        </w:tc>
        <w:tc>
          <w:tcPr>
            <w:tcW w:w="809" w:type="dxa"/>
            <w:noWrap/>
            <w:vAlign w:val="center"/>
          </w:tcPr>
          <w:p w14:paraId="77D1350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432.750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2FED26BD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23.936 </w:t>
            </w:r>
          </w:p>
        </w:tc>
        <w:tc>
          <w:tcPr>
            <w:tcW w:w="782" w:type="dxa"/>
            <w:noWrap/>
            <w:vAlign w:val="center"/>
          </w:tcPr>
          <w:p w14:paraId="37F3F39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0.4425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18" w:type="dxa"/>
            <w:noWrap/>
            <w:vAlign w:val="center"/>
          </w:tcPr>
          <w:p w14:paraId="24D55E12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0.026 </w:t>
            </w:r>
          </w:p>
        </w:tc>
        <w:tc>
          <w:tcPr>
            <w:tcW w:w="719" w:type="dxa"/>
            <w:noWrap/>
            <w:vAlign w:val="center"/>
          </w:tcPr>
          <w:p w14:paraId="2886AD6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8.308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590" w:type="dxa"/>
            <w:noWrap/>
            <w:vAlign w:val="center"/>
          </w:tcPr>
          <w:p w14:paraId="51B84D72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0.049 </w:t>
            </w:r>
          </w:p>
        </w:tc>
        <w:tc>
          <w:tcPr>
            <w:tcW w:w="791" w:type="dxa"/>
            <w:noWrap/>
            <w:vAlign w:val="center"/>
          </w:tcPr>
          <w:p w14:paraId="267FEB4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-79.650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c</w:t>
            </w:r>
          </w:p>
        </w:tc>
        <w:tc>
          <w:tcPr>
            <w:tcW w:w="682" w:type="dxa"/>
            <w:noWrap/>
            <w:vAlign w:val="center"/>
          </w:tcPr>
          <w:p w14:paraId="1470D21D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1.799 </w:t>
            </w:r>
          </w:p>
        </w:tc>
        <w:tc>
          <w:tcPr>
            <w:tcW w:w="664" w:type="dxa"/>
            <w:noWrap/>
            <w:vAlign w:val="center"/>
          </w:tcPr>
          <w:p w14:paraId="47397089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3.103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27" w:type="dxa"/>
            <w:noWrap/>
            <w:vAlign w:val="center"/>
          </w:tcPr>
          <w:p w14:paraId="019F14FC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0.156 </w:t>
            </w:r>
          </w:p>
        </w:tc>
        <w:tc>
          <w:tcPr>
            <w:tcW w:w="746" w:type="dxa"/>
            <w:noWrap/>
            <w:vAlign w:val="center"/>
          </w:tcPr>
          <w:p w14:paraId="4EF4B986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0.225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36" w:type="dxa"/>
            <w:noWrap/>
            <w:vAlign w:val="center"/>
          </w:tcPr>
          <w:p w14:paraId="1D7E2971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0.013 </w:t>
            </w:r>
          </w:p>
        </w:tc>
        <w:tc>
          <w:tcPr>
            <w:tcW w:w="773" w:type="dxa"/>
            <w:noWrap/>
            <w:vAlign w:val="center"/>
          </w:tcPr>
          <w:p w14:paraId="0C08983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3.671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1" w:type="dxa"/>
            <w:noWrap/>
            <w:vAlign w:val="center"/>
          </w:tcPr>
          <w:p w14:paraId="40C51AE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0.725 </w:t>
            </w:r>
          </w:p>
        </w:tc>
        <w:tc>
          <w:tcPr>
            <w:tcW w:w="781" w:type="dxa"/>
            <w:noWrap/>
            <w:vAlign w:val="center"/>
          </w:tcPr>
          <w:p w14:paraId="64A4DE7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3.303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37" w:type="dxa"/>
            <w:noWrap/>
            <w:vAlign w:val="center"/>
          </w:tcPr>
          <w:p w14:paraId="23F83675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0.310 </w:t>
            </w:r>
          </w:p>
        </w:tc>
        <w:tc>
          <w:tcPr>
            <w:tcW w:w="763" w:type="dxa"/>
            <w:noWrap/>
            <w:vAlign w:val="center"/>
          </w:tcPr>
          <w:p w14:paraId="044DE03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18.730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00" w:type="dxa"/>
            <w:noWrap/>
            <w:vAlign w:val="center"/>
          </w:tcPr>
          <w:p w14:paraId="3A9ED91F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1.293 </w:t>
            </w:r>
          </w:p>
        </w:tc>
      </w:tr>
      <w:tr w14:paraId="1B2B42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504" w:type="dxa"/>
            <w:noWrap/>
            <w:vAlign w:val="center"/>
          </w:tcPr>
          <w:p w14:paraId="3D9D965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E35</w:t>
            </w:r>
          </w:p>
        </w:tc>
        <w:tc>
          <w:tcPr>
            <w:tcW w:w="818" w:type="dxa"/>
            <w:noWrap/>
            <w:vAlign w:val="center"/>
          </w:tcPr>
          <w:p w14:paraId="619D155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850.750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6247A77B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61.451 </w:t>
            </w:r>
          </w:p>
        </w:tc>
        <w:tc>
          <w:tcPr>
            <w:tcW w:w="809" w:type="dxa"/>
            <w:noWrap/>
            <w:vAlign w:val="center"/>
          </w:tcPr>
          <w:p w14:paraId="71F0F87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425.750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709" w:type="dxa"/>
            <w:noWrap/>
            <w:vAlign w:val="center"/>
          </w:tcPr>
          <w:p w14:paraId="4478E4D1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29.477 </w:t>
            </w:r>
          </w:p>
        </w:tc>
        <w:tc>
          <w:tcPr>
            <w:tcW w:w="782" w:type="dxa"/>
            <w:noWrap/>
            <w:vAlign w:val="center"/>
          </w:tcPr>
          <w:p w14:paraId="6CEEFBD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0.440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618" w:type="dxa"/>
            <w:noWrap/>
            <w:vAlign w:val="center"/>
          </w:tcPr>
          <w:p w14:paraId="27415A9A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0.029 </w:t>
            </w:r>
          </w:p>
        </w:tc>
        <w:tc>
          <w:tcPr>
            <w:tcW w:w="719" w:type="dxa"/>
            <w:noWrap/>
            <w:vAlign w:val="center"/>
          </w:tcPr>
          <w:p w14:paraId="113D8F9A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8.320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590" w:type="dxa"/>
            <w:noWrap/>
            <w:vAlign w:val="center"/>
          </w:tcPr>
          <w:p w14:paraId="01BACFA1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0.057 </w:t>
            </w:r>
          </w:p>
        </w:tc>
        <w:tc>
          <w:tcPr>
            <w:tcW w:w="791" w:type="dxa"/>
            <w:noWrap/>
            <w:vAlign w:val="center"/>
          </w:tcPr>
          <w:p w14:paraId="76BC0E4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-80.050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c</w:t>
            </w:r>
          </w:p>
        </w:tc>
        <w:tc>
          <w:tcPr>
            <w:tcW w:w="682" w:type="dxa"/>
            <w:noWrap/>
            <w:vAlign w:val="center"/>
          </w:tcPr>
          <w:p w14:paraId="277DB6BC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1.863 </w:t>
            </w:r>
          </w:p>
        </w:tc>
        <w:tc>
          <w:tcPr>
            <w:tcW w:w="664" w:type="dxa"/>
            <w:noWrap/>
            <w:vAlign w:val="center"/>
          </w:tcPr>
          <w:p w14:paraId="1CD8002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3.093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27" w:type="dxa"/>
            <w:noWrap/>
            <w:vAlign w:val="center"/>
          </w:tcPr>
          <w:p w14:paraId="258B6277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0.322 </w:t>
            </w:r>
          </w:p>
        </w:tc>
        <w:tc>
          <w:tcPr>
            <w:tcW w:w="746" w:type="dxa"/>
            <w:noWrap/>
            <w:vAlign w:val="center"/>
          </w:tcPr>
          <w:p w14:paraId="6F4D37D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0.245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636" w:type="dxa"/>
            <w:noWrap/>
            <w:vAlign w:val="center"/>
          </w:tcPr>
          <w:p w14:paraId="0063E6F6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0.019 </w:t>
            </w:r>
          </w:p>
        </w:tc>
        <w:tc>
          <w:tcPr>
            <w:tcW w:w="773" w:type="dxa"/>
            <w:noWrap/>
            <w:vAlign w:val="center"/>
          </w:tcPr>
          <w:p w14:paraId="13A01328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3.952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a</w:t>
            </w:r>
          </w:p>
        </w:tc>
        <w:tc>
          <w:tcPr>
            <w:tcW w:w="591" w:type="dxa"/>
            <w:noWrap/>
            <w:vAlign w:val="center"/>
          </w:tcPr>
          <w:p w14:paraId="7F0BAA50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0.326 </w:t>
            </w:r>
          </w:p>
        </w:tc>
        <w:tc>
          <w:tcPr>
            <w:tcW w:w="781" w:type="dxa"/>
            <w:noWrap/>
            <w:vAlign w:val="center"/>
          </w:tcPr>
          <w:p w14:paraId="7D91C3E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3.278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37" w:type="dxa"/>
            <w:noWrap/>
            <w:vAlign w:val="center"/>
          </w:tcPr>
          <w:p w14:paraId="5C14E568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0.189 </w:t>
            </w:r>
          </w:p>
        </w:tc>
        <w:tc>
          <w:tcPr>
            <w:tcW w:w="763" w:type="dxa"/>
            <w:noWrap/>
            <w:vAlign w:val="center"/>
          </w:tcPr>
          <w:p w14:paraId="28B1B00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>16.103</w:t>
            </w: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vertAlign w:val="superscript"/>
                <w:lang w:bidi="ar"/>
              </w:rPr>
              <w:t>b</w:t>
            </w:r>
          </w:p>
        </w:tc>
        <w:tc>
          <w:tcPr>
            <w:tcW w:w="700" w:type="dxa"/>
            <w:noWrap/>
            <w:vAlign w:val="center"/>
          </w:tcPr>
          <w:p w14:paraId="43BBEACB">
            <w:pPr>
              <w:widowControl/>
              <w:jc w:val="right"/>
              <w:textAlignment w:val="center"/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</w:pPr>
            <w:r>
              <w:rPr>
                <w:rFonts w:ascii="Times New Roman" w:hAnsi="Times New Roman"/>
                <w:color w:val="000000"/>
                <w:kern w:val="0"/>
                <w:sz w:val="16"/>
                <w:szCs w:val="16"/>
                <w:lang w:bidi="ar"/>
              </w:rPr>
              <w:t xml:space="preserve">1.203 </w:t>
            </w:r>
          </w:p>
        </w:tc>
      </w:tr>
    </w:tbl>
    <w:p w14:paraId="64BF5298">
      <w:pPr>
        <w:spacing w:line="480" w:lineRule="auto"/>
        <w:jc w:val="left"/>
        <w:rPr>
          <w:rFonts w:ascii="Times New Roman" w:hAnsi="Times New Roman"/>
          <w:bCs/>
          <w:sz w:val="22"/>
          <w:szCs w:val="22"/>
          <w:lang w:bidi="ar"/>
        </w:rPr>
      </w:pPr>
      <w:r>
        <w:rPr>
          <w:rFonts w:ascii="Times New Roman" w:hAnsi="Times New Roman"/>
          <w:bCs/>
          <w:sz w:val="22"/>
          <w:szCs w:val="22"/>
          <w:lang w:bidi="ar"/>
        </w:rPr>
        <w:t>The</w:t>
      </w:r>
      <w:r>
        <w:rPr>
          <w:rFonts w:hint="eastAsia" w:ascii="Times New Roman" w:hAnsi="Times New Roman"/>
          <w:bCs/>
          <w:sz w:val="22"/>
          <w:szCs w:val="22"/>
          <w:lang w:bidi="ar"/>
        </w:rPr>
        <w:t xml:space="preserve"> different</w:t>
      </w:r>
      <w:r>
        <w:rPr>
          <w:rFonts w:ascii="Times New Roman" w:hAnsi="Times New Roman"/>
          <w:bCs/>
          <w:sz w:val="22"/>
          <w:szCs w:val="22"/>
          <w:lang w:bidi="ar"/>
        </w:rPr>
        <w:t xml:space="preserve"> lowercase letters after the number represent</w:t>
      </w:r>
      <w:r>
        <w:rPr>
          <w:rFonts w:hint="eastAsia" w:ascii="Times New Roman" w:hAnsi="Times New Roman"/>
          <w:bCs/>
          <w:sz w:val="22"/>
          <w:szCs w:val="22"/>
          <w:lang w:bidi="ar"/>
        </w:rPr>
        <w:t xml:space="preserve"> significant differences (One-way ANOVA, </w:t>
      </w:r>
      <w:r>
        <w:rPr>
          <w:rFonts w:hint="eastAsia" w:ascii="Times New Roman" w:hAnsi="Times New Roman"/>
          <w:bCs/>
          <w:i/>
          <w:iCs/>
          <w:sz w:val="22"/>
          <w:szCs w:val="22"/>
          <w:lang w:bidi="ar"/>
        </w:rPr>
        <w:t>p</w:t>
      </w:r>
      <w:r>
        <w:rPr>
          <w:rFonts w:ascii="Times New Roman" w:hAnsi="Times New Roman"/>
          <w:bCs/>
          <w:i/>
          <w:iCs/>
          <w:sz w:val="22"/>
          <w:szCs w:val="22"/>
          <w:lang w:bidi="ar"/>
        </w:rPr>
        <w:t xml:space="preserve"> </w:t>
      </w:r>
      <w:r>
        <w:rPr>
          <w:rFonts w:hint="eastAsia" w:ascii="Times New Roman" w:hAnsi="Times New Roman"/>
          <w:bCs/>
          <w:sz w:val="22"/>
          <w:szCs w:val="22"/>
          <w:lang w:bidi="ar"/>
        </w:rPr>
        <w:t>&lt;</w:t>
      </w:r>
      <w:r>
        <w:rPr>
          <w:rFonts w:ascii="Times New Roman" w:hAnsi="Times New Roman"/>
          <w:bCs/>
          <w:sz w:val="22"/>
          <w:szCs w:val="22"/>
          <w:lang w:bidi="ar"/>
        </w:rPr>
        <w:t xml:space="preserve"> </w:t>
      </w:r>
      <w:r>
        <w:rPr>
          <w:rFonts w:hint="eastAsia" w:ascii="Times New Roman" w:hAnsi="Times New Roman"/>
          <w:bCs/>
          <w:sz w:val="22"/>
          <w:szCs w:val="22"/>
          <w:lang w:bidi="ar"/>
        </w:rPr>
        <w:t>0.05). Abbreviations: CON, conductivity; TDS, total dissolved solids; SALT, salinity; ORP, oxidation-reduction potential; DO, dissolved oxygen; TN, total nitrogen; TC, total carbon; AVE, average value; STD, standard deviation.</w:t>
      </w:r>
    </w:p>
    <w:p w14:paraId="49B06439">
      <w:pPr>
        <w:spacing w:line="480" w:lineRule="auto"/>
        <w:jc w:val="left"/>
        <w:rPr>
          <w:rFonts w:hint="eastAsia" w:ascii="Times New Roman" w:hAnsi="Times New Roman"/>
          <w:bCs/>
          <w:sz w:val="22"/>
          <w:szCs w:val="22"/>
          <w:lang w:bidi="ar"/>
        </w:rPr>
      </w:pPr>
    </w:p>
    <w:p w14:paraId="45D0BAE0">
      <w:pPr>
        <w:jc w:val="left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739DF724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/>
          <w:sz w:val="24"/>
          <w:lang w:bidi="ar"/>
        </w:rPr>
        <w:t>Table S</w:t>
      </w:r>
      <w:r>
        <w:rPr>
          <w:rFonts w:hint="eastAsia" w:ascii="Times New Roman" w:hAnsi="Times New Roman"/>
          <w:b/>
          <w:sz w:val="24"/>
          <w:lang w:bidi="ar"/>
        </w:rPr>
        <w:t>2.</w:t>
      </w:r>
      <w:r>
        <w:rPr>
          <w:rFonts w:ascii="Times New Roman" w:hAnsi="Times New Roman"/>
          <w:bCs/>
          <w:sz w:val="24"/>
          <w:lang w:bidi="ar"/>
        </w:rPr>
        <w:t xml:space="preserve"> </w:t>
      </w:r>
      <w:r>
        <w:rPr>
          <w:rFonts w:ascii="Times New Roman" w:hAnsi="Times New Roman"/>
          <w:bCs/>
          <w:sz w:val="24"/>
          <w:highlight w:val="yellow"/>
          <w:lang w:bidi="ar"/>
        </w:rPr>
        <w:t>The detailed information of specific genes involved in the degradation of starch, carbohydrate esters, chitin, pectin, lignin, cellulose, hemicellulose, debranching enzymes, and oligosaccharides.</w:t>
      </w:r>
    </w:p>
    <w:tbl>
      <w:tblPr>
        <w:tblStyle w:val="5"/>
        <w:tblW w:w="9351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96"/>
        <w:gridCol w:w="4679"/>
        <w:gridCol w:w="2976"/>
      </w:tblGrid>
      <w:tr w14:paraId="54F36E9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tcBorders>
              <w:top w:val="single" w:color="auto" w:sz="4" w:space="0"/>
              <w:bottom w:val="single" w:color="auto" w:sz="4" w:space="0"/>
            </w:tcBorders>
          </w:tcPr>
          <w:p w14:paraId="0E1F232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Soil organic C component</w:t>
            </w:r>
          </w:p>
        </w:tc>
        <w:tc>
          <w:tcPr>
            <w:tcW w:w="4678" w:type="dxa"/>
            <w:tcBorders>
              <w:top w:val="single" w:color="auto" w:sz="4" w:space="0"/>
              <w:bottom w:val="single" w:color="auto" w:sz="4" w:space="0"/>
            </w:tcBorders>
          </w:tcPr>
          <w:p w14:paraId="5B9376FD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Involved enzymes based on </w:t>
            </w:r>
            <w:r>
              <w:rPr>
                <w:rFonts w:hint="eastAsia" w:ascii="Times New Roman" w:hAnsi="Times New Roman"/>
                <w:sz w:val="16"/>
                <w:szCs w:val="16"/>
              </w:rPr>
              <w:t>CAZy</w:t>
            </w:r>
          </w:p>
        </w:tc>
        <w:tc>
          <w:tcPr>
            <w:tcW w:w="2977" w:type="dxa"/>
            <w:tcBorders>
              <w:top w:val="single" w:color="auto" w:sz="4" w:space="0"/>
              <w:bottom w:val="single" w:color="auto" w:sz="4" w:space="0"/>
            </w:tcBorders>
          </w:tcPr>
          <w:p w14:paraId="4348A51F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 xml:space="preserve"> Reference</w:t>
            </w:r>
          </w:p>
        </w:tc>
      </w:tr>
      <w:tr w14:paraId="4B46E32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tcBorders>
              <w:top w:val="single" w:color="auto" w:sz="4" w:space="0"/>
              <w:bottom w:val="nil"/>
            </w:tcBorders>
          </w:tcPr>
          <w:p w14:paraId="19E6E9B5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Starch</w:t>
            </w:r>
          </w:p>
        </w:tc>
        <w:tc>
          <w:tcPr>
            <w:tcW w:w="4678" w:type="dxa"/>
            <w:tcBorders>
              <w:top w:val="single" w:color="auto" w:sz="4" w:space="0"/>
              <w:bottom w:val="nil"/>
            </w:tcBorders>
          </w:tcPr>
          <w:p w14:paraId="4AA07D7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GH13, GH15, GH31, GH32, GH65, GH97, CBM20, CBM25, CBM 26</w:t>
            </w:r>
          </w:p>
        </w:tc>
        <w:tc>
          <w:tcPr>
            <w:tcW w:w="2977" w:type="dxa"/>
            <w:tcBorders>
              <w:top w:val="single" w:color="auto" w:sz="4" w:space="0"/>
              <w:bottom w:val="nil"/>
            </w:tcBorders>
          </w:tcPr>
          <w:p w14:paraId="09FA780E">
            <w:pPr>
              <w:rPr>
                <w:rFonts w:ascii="Times New Roman" w:hAnsi="Times New Roman"/>
                <w:sz w:val="16"/>
                <w:szCs w:val="16"/>
                <w:lang w:val="fr-MC"/>
              </w:rPr>
            </w:pPr>
            <w:r>
              <w:rPr>
                <w:rFonts w:ascii="Times New Roman" w:hAnsi="Times New Roman"/>
                <w:sz w:val="16"/>
                <w:szCs w:val="16"/>
                <w:lang w:val="fr-MC"/>
              </w:rPr>
              <w:t>Lopezmondejar et al. 2016;</w:t>
            </w:r>
          </w:p>
          <w:p w14:paraId="68DC768B">
            <w:pPr>
              <w:rPr>
                <w:rFonts w:ascii="Times New Roman" w:hAnsi="Times New Roman"/>
                <w:sz w:val="16"/>
                <w:szCs w:val="16"/>
                <w:lang w:val="fr-MC"/>
              </w:rPr>
            </w:pPr>
            <w:r>
              <w:rPr>
                <w:rFonts w:ascii="Times New Roman" w:hAnsi="Times New Roman"/>
                <w:sz w:val="16"/>
                <w:szCs w:val="16"/>
                <w:lang w:val="fr-MC"/>
              </w:rPr>
              <w:t>Abdallah et al. 2019;</w:t>
            </w:r>
          </w:p>
          <w:p w14:paraId="6CBC9AF2">
            <w:pPr>
              <w:rPr>
                <w:rFonts w:ascii="Times New Roman" w:hAnsi="Times New Roman"/>
                <w:sz w:val="16"/>
                <w:szCs w:val="16"/>
                <w:lang w:val="fr-MC"/>
              </w:rPr>
            </w:pPr>
            <w:r>
              <w:rPr>
                <w:rFonts w:ascii="Times New Roman" w:hAnsi="Times New Roman"/>
                <w:sz w:val="16"/>
                <w:szCs w:val="16"/>
                <w:lang w:val="fr-MC"/>
              </w:rPr>
              <w:t>Pold et al. 2016;</w:t>
            </w:r>
          </w:p>
          <w:p w14:paraId="1A9117B3">
            <w:pPr>
              <w:rPr>
                <w:rFonts w:ascii="Times New Roman" w:hAnsi="Times New Roman"/>
                <w:sz w:val="16"/>
                <w:szCs w:val="16"/>
                <w:lang w:val="fr-MC"/>
              </w:rPr>
            </w:pPr>
            <w:r>
              <w:rPr>
                <w:rFonts w:ascii="Times New Roman" w:hAnsi="Times New Roman"/>
                <w:sz w:val="16"/>
                <w:szCs w:val="16"/>
                <w:lang w:val="fr-MC"/>
              </w:rPr>
              <w:t>Noronha et al. 2017</w:t>
            </w:r>
          </w:p>
        </w:tc>
      </w:tr>
      <w:tr w14:paraId="4953B64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798520B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Carbohydrate esters</w:t>
            </w:r>
          </w:p>
        </w:tc>
        <w:tc>
          <w:tcPr>
            <w:tcW w:w="4678" w:type="dxa"/>
          </w:tcPr>
          <w:p w14:paraId="0343F1C2">
            <w:pPr>
              <w:rPr>
                <w:rFonts w:ascii="Times New Roman" w:hAnsi="Times New Roman"/>
                <w:sz w:val="16"/>
                <w:szCs w:val="16"/>
                <w:lang w:val="fr-MC"/>
              </w:rPr>
            </w:pPr>
            <w:r>
              <w:rPr>
                <w:rFonts w:ascii="Times New Roman" w:hAnsi="Times New Roman"/>
                <w:sz w:val="16"/>
                <w:szCs w:val="16"/>
                <w:lang w:val="fr-MC"/>
              </w:rPr>
              <w:t>CE1, CE2, CE3, CE4, CE5, CE6, CE7, CE8, CE9, CE10, CE11, CE12, CE13, CE14, CE15, CE16, CE17, CE18</w:t>
            </w:r>
          </w:p>
        </w:tc>
        <w:tc>
          <w:tcPr>
            <w:tcW w:w="2977" w:type="dxa"/>
          </w:tcPr>
          <w:p w14:paraId="609E4FA7">
            <w:pPr>
              <w:rPr>
                <w:rFonts w:ascii="Times New Roman" w:hAnsi="Times New Roman"/>
                <w:sz w:val="16"/>
                <w:szCs w:val="16"/>
                <w:lang w:val="fr-MC"/>
              </w:rPr>
            </w:pPr>
            <w:r>
              <w:rPr>
                <w:rFonts w:ascii="Times New Roman" w:hAnsi="Times New Roman"/>
                <w:sz w:val="16"/>
                <w:szCs w:val="16"/>
                <w:lang w:val="fr-MC"/>
              </w:rPr>
              <w:t xml:space="preserve">Yin et al., 2012; </w:t>
            </w:r>
          </w:p>
          <w:p w14:paraId="3462B202">
            <w:pPr>
              <w:rPr>
                <w:rFonts w:ascii="Times New Roman" w:hAnsi="Times New Roman"/>
                <w:sz w:val="16"/>
                <w:szCs w:val="16"/>
                <w:lang w:val="fr-MC"/>
              </w:rPr>
            </w:pPr>
            <w:r>
              <w:rPr>
                <w:rFonts w:ascii="Times New Roman" w:hAnsi="Times New Roman"/>
                <w:sz w:val="16"/>
                <w:szCs w:val="16"/>
                <w:lang w:val="fr-MC"/>
              </w:rPr>
              <w:t>Han et al., 2018</w:t>
            </w:r>
          </w:p>
        </w:tc>
      </w:tr>
      <w:tr w14:paraId="1459C03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2B8429B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Pectin</w:t>
            </w:r>
          </w:p>
        </w:tc>
        <w:tc>
          <w:tcPr>
            <w:tcW w:w="4678" w:type="dxa"/>
          </w:tcPr>
          <w:p w14:paraId="08422C1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GH2, GH28, GH78, GH88, GH95, GH105, GH115, CE8, CE12, PL1, PL3, PL4, PL9</w:t>
            </w:r>
          </w:p>
        </w:tc>
        <w:tc>
          <w:tcPr>
            <w:tcW w:w="2977" w:type="dxa"/>
          </w:tcPr>
          <w:p w14:paraId="6DA29F4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Lopezmondejar et al. 2016;</w:t>
            </w:r>
          </w:p>
          <w:p w14:paraId="12C4A19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Kameshwar and Qin 2018;</w:t>
            </w:r>
          </w:p>
          <w:p w14:paraId="1C76CB16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Prasanth et al. 2022</w:t>
            </w:r>
          </w:p>
        </w:tc>
      </w:tr>
      <w:tr w14:paraId="24D3CF6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</w:tcPr>
          <w:p w14:paraId="522EF04A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Chitin</w:t>
            </w:r>
          </w:p>
        </w:tc>
        <w:tc>
          <w:tcPr>
            <w:tcW w:w="4678" w:type="dxa"/>
          </w:tcPr>
          <w:p w14:paraId="6DC53493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GH3, GH18, GH19, GH20, CBM1, CBM2, CBM3, CBM5, CBM12, CBM14, CBM18, CBM37, CBM50, CBM54, CE4</w:t>
            </w:r>
          </w:p>
        </w:tc>
        <w:tc>
          <w:tcPr>
            <w:tcW w:w="2977" w:type="dxa"/>
          </w:tcPr>
          <w:p w14:paraId="417EE89C">
            <w:pPr>
              <w:rPr>
                <w:rFonts w:ascii="Times New Roman" w:hAnsi="Times New Roman"/>
                <w:sz w:val="16"/>
                <w:szCs w:val="16"/>
                <w:lang w:val="fr-MC"/>
              </w:rPr>
            </w:pPr>
            <w:r>
              <w:rPr>
                <w:rFonts w:ascii="Times New Roman" w:hAnsi="Times New Roman"/>
                <w:sz w:val="16"/>
                <w:szCs w:val="16"/>
                <w:lang w:val="fr-MC"/>
              </w:rPr>
              <w:t>Lopezmondejar et al. 2016;</w:t>
            </w:r>
          </w:p>
          <w:p w14:paraId="3CAE703B">
            <w:pPr>
              <w:rPr>
                <w:rFonts w:ascii="Times New Roman" w:hAnsi="Times New Roman"/>
                <w:sz w:val="16"/>
                <w:szCs w:val="16"/>
                <w:lang w:val="fr-MC"/>
              </w:rPr>
            </w:pPr>
            <w:r>
              <w:rPr>
                <w:rFonts w:ascii="Times New Roman" w:hAnsi="Times New Roman"/>
                <w:sz w:val="16"/>
                <w:szCs w:val="16"/>
                <w:lang w:val="fr-MC"/>
              </w:rPr>
              <w:t>Abdallah et al. 2019;</w:t>
            </w:r>
          </w:p>
          <w:p w14:paraId="0B144CD2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Pent et al. 2018</w:t>
            </w:r>
          </w:p>
        </w:tc>
      </w:tr>
      <w:tr w14:paraId="4E5CE7C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tcBorders>
              <w:bottom w:val="nil"/>
            </w:tcBorders>
          </w:tcPr>
          <w:p w14:paraId="6CC8AEA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Lignin</w:t>
            </w:r>
          </w:p>
        </w:tc>
        <w:tc>
          <w:tcPr>
            <w:tcW w:w="4678" w:type="dxa"/>
            <w:tcBorders>
              <w:bottom w:val="nil"/>
            </w:tcBorders>
          </w:tcPr>
          <w:p w14:paraId="69E24A9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AA1, AA2, AA3, AA4, AA5, AA6, AA7, AA8, AA9, AA10, AA11, AA12, AA13</w:t>
            </w:r>
          </w:p>
        </w:tc>
        <w:tc>
          <w:tcPr>
            <w:tcW w:w="2977" w:type="dxa"/>
            <w:tcBorders>
              <w:bottom w:val="nil"/>
            </w:tcBorders>
          </w:tcPr>
          <w:p w14:paraId="29553730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Abdallah et al. 2019;</w:t>
            </w:r>
          </w:p>
          <w:p w14:paraId="4532F139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Kameshwar and Qin 2018</w:t>
            </w:r>
          </w:p>
        </w:tc>
      </w:tr>
      <w:tr w14:paraId="3937782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35AA58">
            <w:pPr>
              <w:widowControl/>
              <w:jc w:val="left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kern w:val="0"/>
                <w:sz w:val="16"/>
                <w:szCs w:val="16"/>
                <w:lang w:bidi="ar"/>
              </w:rPr>
              <w:t>Cellulose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4CA02">
            <w:pPr>
              <w:widowControl/>
              <w:jc w:val="left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kern w:val="0"/>
                <w:sz w:val="16"/>
                <w:szCs w:val="16"/>
                <w:lang w:bidi="ar"/>
              </w:rPr>
              <w:t>GH5,GH6,GH7,GH9,GH44,GH45,GH48,GH74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45698F9">
            <w:pPr>
              <w:rPr>
                <w:rFonts w:ascii="Times New Roman" w:hAnsi="Times New Roman"/>
                <w:sz w:val="16"/>
                <w:szCs w:val="16"/>
                <w:lang w:val="fr-MC"/>
              </w:rPr>
            </w:pPr>
            <w:r>
              <w:rPr>
                <w:rFonts w:ascii="Times New Roman" w:hAnsi="Times New Roman"/>
                <w:sz w:val="16"/>
                <w:szCs w:val="16"/>
                <w:lang w:val="fr-MC"/>
              </w:rPr>
              <w:t>Prasanth et al. 2022; Hakkinen et al. 2018</w:t>
            </w:r>
          </w:p>
        </w:tc>
      </w:tr>
      <w:tr w14:paraId="415A1A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0A2998">
            <w:pPr>
              <w:widowControl/>
              <w:jc w:val="left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kern w:val="0"/>
                <w:sz w:val="16"/>
                <w:szCs w:val="16"/>
                <w:lang w:bidi="ar"/>
              </w:rPr>
              <w:t>Hemicellulose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0EA7E7E">
            <w:pPr>
              <w:widowControl/>
              <w:jc w:val="left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kern w:val="0"/>
                <w:sz w:val="16"/>
                <w:szCs w:val="16"/>
                <w:lang w:bidi="ar"/>
              </w:rPr>
              <w:t>GH8,GH10,GH11,GH12,GH26,GH28,GH53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7F036C2E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Prasanth et al. 2022</w:t>
            </w:r>
          </w:p>
        </w:tc>
      </w:tr>
      <w:tr w14:paraId="1A41801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BEED6A">
            <w:pPr>
              <w:widowControl/>
              <w:jc w:val="left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kern w:val="0"/>
                <w:sz w:val="16"/>
                <w:szCs w:val="16"/>
                <w:lang w:bidi="ar"/>
              </w:rPr>
              <w:t>Debranching enzymes</w:t>
            </w:r>
          </w:p>
        </w:tc>
        <w:tc>
          <w:tcPr>
            <w:tcW w:w="467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A6D1AE">
            <w:pPr>
              <w:widowControl/>
              <w:jc w:val="left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kern w:val="0"/>
                <w:sz w:val="16"/>
                <w:szCs w:val="16"/>
                <w:lang w:bidi="ar"/>
              </w:rPr>
              <w:t>GH51,GH54,GH62,GH67,GH78</w:t>
            </w:r>
          </w:p>
        </w:tc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</w:tcPr>
          <w:p w14:paraId="0DC6AF58">
            <w:pPr>
              <w:rPr>
                <w:rFonts w:ascii="Times New Roman" w:hAnsi="Times New Roman"/>
                <w:sz w:val="16"/>
                <w:szCs w:val="16"/>
                <w:lang w:val="fr-MC"/>
              </w:rPr>
            </w:pPr>
            <w:r>
              <w:rPr>
                <w:rFonts w:ascii="Times New Roman" w:hAnsi="Times New Roman"/>
                <w:sz w:val="16"/>
                <w:szCs w:val="16"/>
                <w:lang w:val="fr-MC"/>
              </w:rPr>
              <w:t>Wilkens et al. 2017; Kuchtova et al. 2016</w:t>
            </w:r>
          </w:p>
        </w:tc>
      </w:tr>
      <w:tr w14:paraId="74BA667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696" w:type="dxa"/>
            <w:tcBorders>
              <w:top w:val="nil"/>
            </w:tcBorders>
            <w:vAlign w:val="bottom"/>
          </w:tcPr>
          <w:p w14:paraId="5DDC9467">
            <w:pPr>
              <w:widowControl/>
              <w:jc w:val="left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kern w:val="0"/>
                <w:sz w:val="16"/>
                <w:szCs w:val="16"/>
                <w:lang w:bidi="ar"/>
              </w:rPr>
              <w:t>Oligosaccharide</w:t>
            </w:r>
          </w:p>
        </w:tc>
        <w:tc>
          <w:tcPr>
            <w:tcW w:w="4678" w:type="dxa"/>
            <w:tcBorders>
              <w:top w:val="nil"/>
            </w:tcBorders>
            <w:vAlign w:val="bottom"/>
          </w:tcPr>
          <w:p w14:paraId="72361246">
            <w:pPr>
              <w:widowControl/>
              <w:jc w:val="left"/>
              <w:textAlignment w:val="bottom"/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kern w:val="0"/>
                <w:sz w:val="16"/>
                <w:szCs w:val="16"/>
                <w:lang w:bidi="ar"/>
              </w:rPr>
              <w:t>GH1,GH2,GH3,GH29,GH35,GH38,GH39,GH42,GH43,GH52,GH94</w:t>
            </w:r>
          </w:p>
        </w:tc>
        <w:tc>
          <w:tcPr>
            <w:tcW w:w="2977" w:type="dxa"/>
            <w:tcBorders>
              <w:top w:val="nil"/>
            </w:tcBorders>
          </w:tcPr>
          <w:p w14:paraId="1F6805FC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sz w:val="16"/>
                <w:szCs w:val="16"/>
              </w:rPr>
              <w:t>Kelly et al. 2021</w:t>
            </w:r>
          </w:p>
        </w:tc>
      </w:tr>
    </w:tbl>
    <w:p w14:paraId="2DF8EB59"/>
    <w:p w14:paraId="41697732">
      <w:pPr>
        <w:jc w:val="left"/>
      </w:pPr>
    </w:p>
    <w:p w14:paraId="060E860B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b/>
          <w:sz w:val="24"/>
          <w:lang w:bidi="ar"/>
        </w:rPr>
        <w:br w:type="page"/>
      </w:r>
      <w:r>
        <w:rPr>
          <w:rFonts w:hint="eastAsia" w:ascii="Times New Roman" w:hAnsi="Times New Roman"/>
          <w:b/>
          <w:sz w:val="24"/>
          <w:lang w:bidi="ar"/>
        </w:rPr>
        <w:t>Table S3</w:t>
      </w:r>
      <w:r>
        <w:rPr>
          <w:rFonts w:hint="eastAsia" w:ascii="Times New Roman" w:hAnsi="Times New Roman"/>
          <w:bCs/>
          <w:sz w:val="24"/>
          <w:lang w:bidi="ar"/>
        </w:rPr>
        <w:t xml:space="preserve">.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The proportion of microbial domains carrying carbon cycling genes in each group.</w:t>
      </w:r>
      <w:r>
        <w:rPr>
          <w:rFonts w:hint="eastAsia" w:ascii="Times New Roman" w:hAnsi="Times New Roman"/>
          <w:bCs/>
          <w:sz w:val="24"/>
          <w:lang w:bidi="ar"/>
        </w:rPr>
        <w:t xml:space="preserve"> </w:t>
      </w:r>
    </w:p>
    <w:tbl>
      <w:tblPr>
        <w:tblStyle w:val="5"/>
        <w:tblpPr w:leftFromText="180" w:rightFromText="180" w:vertAnchor="text" w:horzAnchor="margin" w:tblpY="184"/>
        <w:tblOverlap w:val="never"/>
        <w:tblW w:w="948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87"/>
        <w:gridCol w:w="754"/>
        <w:gridCol w:w="754"/>
        <w:gridCol w:w="754"/>
        <w:gridCol w:w="754"/>
        <w:gridCol w:w="754"/>
        <w:gridCol w:w="754"/>
        <w:gridCol w:w="754"/>
        <w:gridCol w:w="754"/>
        <w:gridCol w:w="754"/>
        <w:gridCol w:w="908"/>
      </w:tblGrid>
      <w:tr w14:paraId="442F2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787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B1A7C7D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Proportion(%)</w:t>
            </w:r>
          </w:p>
        </w:tc>
        <w:tc>
          <w:tcPr>
            <w:tcW w:w="75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2268B12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T23</w:t>
            </w:r>
          </w:p>
        </w:tc>
        <w:tc>
          <w:tcPr>
            <w:tcW w:w="75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BB20C35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T26</w:t>
            </w:r>
          </w:p>
        </w:tc>
        <w:tc>
          <w:tcPr>
            <w:tcW w:w="75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488AF87D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T29</w:t>
            </w:r>
          </w:p>
        </w:tc>
        <w:tc>
          <w:tcPr>
            <w:tcW w:w="75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66BA5D6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T32</w:t>
            </w:r>
          </w:p>
        </w:tc>
        <w:tc>
          <w:tcPr>
            <w:tcW w:w="75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AC5AEBA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T35</w:t>
            </w:r>
          </w:p>
        </w:tc>
        <w:tc>
          <w:tcPr>
            <w:tcW w:w="75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4CCCE0F3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E23</w:t>
            </w:r>
          </w:p>
        </w:tc>
        <w:tc>
          <w:tcPr>
            <w:tcW w:w="75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ADE99C6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E26</w:t>
            </w:r>
          </w:p>
        </w:tc>
        <w:tc>
          <w:tcPr>
            <w:tcW w:w="75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8BE366A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E29</w:t>
            </w:r>
          </w:p>
        </w:tc>
        <w:tc>
          <w:tcPr>
            <w:tcW w:w="754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43A7985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E32</w:t>
            </w:r>
          </w:p>
        </w:tc>
        <w:tc>
          <w:tcPr>
            <w:tcW w:w="90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4254A448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E35</w:t>
            </w:r>
          </w:p>
        </w:tc>
      </w:tr>
      <w:tr w14:paraId="24C88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8A4594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d__Archaea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9C2A1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00685D9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549AE19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A8CDE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EEC738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75D75B4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79435F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21A6A35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A692CCD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E87B21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0.06</w:t>
            </w:r>
          </w:p>
        </w:tc>
      </w:tr>
      <w:tr w14:paraId="5584DF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C375AD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d__Eukaryota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864F41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9B4F8C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0.12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478D05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F9C685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419DA8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449F87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ED809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429813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BD103B1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C8781A1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</w:tr>
      <w:tr w14:paraId="51F834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8494D5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d__Viruses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4E8BB1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51D6C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A8483C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AE80063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163A098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14BDC4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4C0B3CF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FBF0176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A7EFF8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ADF0B5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0.00</w:t>
            </w:r>
          </w:p>
        </w:tc>
      </w:tr>
      <w:tr w14:paraId="3E2E2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1" w:hRule="atLeast"/>
        </w:trPr>
        <w:tc>
          <w:tcPr>
            <w:tcW w:w="17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2EBC9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d__unclassified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C55E9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688A7F6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3A03373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3E2AD9F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A2BADB6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B4102F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EDDB897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FF2057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8889F3E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51EE42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0.03</w:t>
            </w:r>
          </w:p>
        </w:tc>
      </w:tr>
      <w:tr w14:paraId="321358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3" w:hRule="atLeast"/>
        </w:trPr>
        <w:tc>
          <w:tcPr>
            <w:tcW w:w="1787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AA3EBD7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d__Bacteria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4D9B3B12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99.65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7360292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99.66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4E0D7D7F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99.41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6943E89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99.86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02FFFF6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99.94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C7B5350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99.92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23800D2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99.90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984738C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99.93</w:t>
            </w:r>
          </w:p>
        </w:tc>
        <w:tc>
          <w:tcPr>
            <w:tcW w:w="754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95193FC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99.96</w:t>
            </w:r>
          </w:p>
        </w:tc>
        <w:tc>
          <w:tcPr>
            <w:tcW w:w="908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9A6E106">
            <w:pPr>
              <w:widowControl/>
              <w:jc w:val="center"/>
              <w:textAlignment w:val="bottom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99.90</w:t>
            </w:r>
          </w:p>
        </w:tc>
      </w:tr>
    </w:tbl>
    <w:p w14:paraId="330439D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</w:rPr>
      </w:pPr>
    </w:p>
    <w:p w14:paraId="07A8C95A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</w:rPr>
      </w:pPr>
    </w:p>
    <w:p w14:paraId="6E0C05D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</w:rPr>
      </w:pPr>
    </w:p>
    <w:p w14:paraId="5B4C1CE8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</w:rPr>
      </w:pPr>
    </w:p>
    <w:p w14:paraId="76DB4C2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Abbreviations:</w:t>
      </w:r>
      <w:r>
        <w:rPr>
          <w:rFonts w:hint="eastAsia" w:ascii="Times New Roman" w:hAnsi="Times New Roman"/>
          <w:sz w:val="24"/>
        </w:rPr>
        <w:t xml:space="preserve"> T</w:t>
      </w:r>
      <w:r>
        <w:rPr>
          <w:rFonts w:ascii="Times New Roman" w:hAnsi="Times New Roman"/>
          <w:sz w:val="24"/>
        </w:rPr>
        <w:t>,</w:t>
      </w:r>
      <w:r>
        <w:rPr>
          <w:rFonts w:hint="eastAsia" w:ascii="Times New Roman" w:hAnsi="Times New Roman"/>
          <w:sz w:val="24"/>
        </w:rPr>
        <w:t xml:space="preserve"> control groups; E, experimental groups.</w:t>
      </w:r>
    </w:p>
    <w:p w14:paraId="4D707D86">
      <w:pPr>
        <w:autoSpaceDE w:val="0"/>
        <w:autoSpaceDN w:val="0"/>
        <w:adjustRightInd w:val="0"/>
        <w:spacing w:line="480" w:lineRule="auto"/>
        <w:rPr>
          <w:rFonts w:hint="eastAsia" w:ascii="Times New Roman" w:hAnsi="Times New Roman"/>
          <w:bCs/>
          <w:sz w:val="24"/>
          <w:lang w:bidi="ar"/>
        </w:rPr>
      </w:pPr>
    </w:p>
    <w:p w14:paraId="1EF29810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5BC06644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/>
          <w:sz w:val="24"/>
          <w:lang w:bidi="ar"/>
        </w:rPr>
        <w:br w:type="page"/>
      </w:r>
      <w:r>
        <w:rPr>
          <w:rFonts w:ascii="Times New Roman" w:hAnsi="Times New Roman"/>
          <w:b/>
          <w:sz w:val="24"/>
          <w:lang w:bidi="ar"/>
        </w:rPr>
        <w:t>Table S</w:t>
      </w:r>
      <w:r>
        <w:rPr>
          <w:rFonts w:hint="eastAsia" w:ascii="Times New Roman" w:hAnsi="Times New Roman"/>
          <w:b/>
          <w:sz w:val="24"/>
          <w:lang w:bidi="ar"/>
        </w:rPr>
        <w:t>4.</w:t>
      </w:r>
      <w:r>
        <w:rPr>
          <w:rFonts w:ascii="Times New Roman" w:hAnsi="Times New Roman"/>
          <w:bCs/>
          <w:sz w:val="24"/>
          <w:lang w:bidi="ar"/>
        </w:rPr>
        <w:t xml:space="preserve"> 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Two-way Analysis of Variance (ANOVA) for the effects of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temperature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and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corpse decay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on the relative abundance of the phyla of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 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the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carbon cycle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microbiome.</w:t>
      </w:r>
      <w:r>
        <w:rPr>
          <w:rFonts w:ascii="Times New Roman" w:hAnsi="Times New Roman"/>
          <w:bCs/>
          <w:sz w:val="24"/>
          <w:lang w:bidi="ar"/>
        </w:rPr>
        <w:t xml:space="preserve"> </w:t>
      </w:r>
    </w:p>
    <w:tbl>
      <w:tblPr>
        <w:tblStyle w:val="5"/>
        <w:tblpPr w:leftFromText="180" w:rightFromText="180" w:vertAnchor="text" w:horzAnchor="margin" w:tblpY="306"/>
        <w:tblOverlap w:val="never"/>
        <w:tblW w:w="0" w:type="auto"/>
        <w:tblCellSpacing w:w="0" w:type="dxa"/>
        <w:tblInd w:w="0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543"/>
        <w:gridCol w:w="775"/>
        <w:gridCol w:w="891"/>
        <w:gridCol w:w="827"/>
        <w:gridCol w:w="1291"/>
        <w:gridCol w:w="691"/>
        <w:gridCol w:w="1245"/>
      </w:tblGrid>
      <w:tr w14:paraId="56319298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364" w:hRule="atLeast"/>
          <w:tblCellSpacing w:w="0" w:type="dxa"/>
        </w:trPr>
        <w:tc>
          <w:tcPr>
            <w:tcW w:w="1543" w:type="dxa"/>
            <w:vMerge w:val="restart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654FB8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Factors</w:t>
            </w:r>
          </w:p>
        </w:tc>
        <w:tc>
          <w:tcPr>
            <w:tcW w:w="1666" w:type="dxa"/>
            <w:gridSpan w:val="2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542F0A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Temperature</w:t>
            </w:r>
          </w:p>
        </w:tc>
        <w:tc>
          <w:tcPr>
            <w:tcW w:w="2118" w:type="dxa"/>
            <w:gridSpan w:val="2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4179C8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Corpse</w:t>
            </w:r>
          </w:p>
        </w:tc>
        <w:tc>
          <w:tcPr>
            <w:tcW w:w="1936" w:type="dxa"/>
            <w:gridSpan w:val="2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8DD8B3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Temperature*Corpse</w:t>
            </w:r>
          </w:p>
        </w:tc>
      </w:tr>
      <w:tr w14:paraId="35C82DF3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  <w:tblCellSpacing w:w="0" w:type="dxa"/>
        </w:trPr>
        <w:tc>
          <w:tcPr>
            <w:tcW w:w="1543" w:type="dxa"/>
            <w:vMerge w:val="continue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6D1A91C">
            <w:pPr>
              <w:jc w:val="lef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5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451737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91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C82D7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827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18625B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1291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260FF4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691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E2ED41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1245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58B22F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</w:tr>
      <w:tr w14:paraId="29D1BDF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tblCellSpacing w:w="0" w:type="dxa"/>
        </w:trPr>
        <w:tc>
          <w:tcPr>
            <w:tcW w:w="154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B97982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Spirochaetes</w:t>
            </w:r>
          </w:p>
        </w:tc>
        <w:tc>
          <w:tcPr>
            <w:tcW w:w="77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1B5A21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5.709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018C2A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0.002**</w:t>
            </w:r>
          </w:p>
        </w:tc>
        <w:tc>
          <w:tcPr>
            <w:tcW w:w="82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0F00FC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17.363</w:t>
            </w:r>
          </w:p>
        </w:tc>
        <w:tc>
          <w:tcPr>
            <w:tcW w:w="12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49B1FD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6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E2131F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3.891</w:t>
            </w:r>
          </w:p>
        </w:tc>
        <w:tc>
          <w:tcPr>
            <w:tcW w:w="124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A8635F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0.012*</w:t>
            </w:r>
          </w:p>
        </w:tc>
      </w:tr>
      <w:tr w14:paraId="70E2A1D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tblCellSpacing w:w="0" w:type="dxa"/>
        </w:trPr>
        <w:tc>
          <w:tcPr>
            <w:tcW w:w="154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E70A5A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Cyanobacteria</w:t>
            </w:r>
          </w:p>
        </w:tc>
        <w:tc>
          <w:tcPr>
            <w:tcW w:w="77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28F24F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4.494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88943B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0.006**</w:t>
            </w:r>
          </w:p>
        </w:tc>
        <w:tc>
          <w:tcPr>
            <w:tcW w:w="82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4F86BD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6.761</w:t>
            </w:r>
          </w:p>
        </w:tc>
        <w:tc>
          <w:tcPr>
            <w:tcW w:w="12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94D401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0.014*</w:t>
            </w:r>
          </w:p>
        </w:tc>
        <w:tc>
          <w:tcPr>
            <w:tcW w:w="6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A176C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6.626</w:t>
            </w:r>
          </w:p>
        </w:tc>
        <w:tc>
          <w:tcPr>
            <w:tcW w:w="124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45736E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</w:tr>
      <w:tr w14:paraId="1D6D3FE5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tblCellSpacing w:w="0" w:type="dxa"/>
        </w:trPr>
        <w:tc>
          <w:tcPr>
            <w:tcW w:w="154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168D34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Firmicutes</w:t>
            </w:r>
          </w:p>
        </w:tc>
        <w:tc>
          <w:tcPr>
            <w:tcW w:w="77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D7F5BB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0.384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9EF139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0.818</w:t>
            </w:r>
          </w:p>
        </w:tc>
        <w:tc>
          <w:tcPr>
            <w:tcW w:w="82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CE544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54.615</w:t>
            </w:r>
          </w:p>
        </w:tc>
        <w:tc>
          <w:tcPr>
            <w:tcW w:w="12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D830C6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6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77F3CF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0.517</w:t>
            </w:r>
          </w:p>
        </w:tc>
        <w:tc>
          <w:tcPr>
            <w:tcW w:w="124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7525AA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0.724</w:t>
            </w:r>
          </w:p>
        </w:tc>
      </w:tr>
      <w:tr w14:paraId="64CDCEB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tblCellSpacing w:w="0" w:type="dxa"/>
        </w:trPr>
        <w:tc>
          <w:tcPr>
            <w:tcW w:w="154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38EBA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Acidobacteria</w:t>
            </w:r>
          </w:p>
        </w:tc>
        <w:tc>
          <w:tcPr>
            <w:tcW w:w="77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9B4B5F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0.636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4B49D5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0.641</w:t>
            </w:r>
          </w:p>
        </w:tc>
        <w:tc>
          <w:tcPr>
            <w:tcW w:w="82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0050BB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33.144</w:t>
            </w:r>
          </w:p>
        </w:tc>
        <w:tc>
          <w:tcPr>
            <w:tcW w:w="12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C9E4D2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6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002D8C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1.843</w:t>
            </w:r>
          </w:p>
        </w:tc>
        <w:tc>
          <w:tcPr>
            <w:tcW w:w="124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8439C3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0.147</w:t>
            </w:r>
          </w:p>
        </w:tc>
      </w:tr>
      <w:tr w14:paraId="16A2875D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tblCellSpacing w:w="0" w:type="dxa"/>
        </w:trPr>
        <w:tc>
          <w:tcPr>
            <w:tcW w:w="154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680144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Planctomycetes</w:t>
            </w:r>
          </w:p>
        </w:tc>
        <w:tc>
          <w:tcPr>
            <w:tcW w:w="77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A97B54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1.415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91310F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0.253</w:t>
            </w:r>
          </w:p>
        </w:tc>
        <w:tc>
          <w:tcPr>
            <w:tcW w:w="82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B7E538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3.779</w:t>
            </w:r>
          </w:p>
        </w:tc>
        <w:tc>
          <w:tcPr>
            <w:tcW w:w="12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856672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0.061</w:t>
            </w:r>
          </w:p>
        </w:tc>
        <w:tc>
          <w:tcPr>
            <w:tcW w:w="6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C06DE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1.043</w:t>
            </w:r>
          </w:p>
        </w:tc>
        <w:tc>
          <w:tcPr>
            <w:tcW w:w="124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2461BB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0.402</w:t>
            </w:r>
          </w:p>
        </w:tc>
      </w:tr>
      <w:tr w14:paraId="6AC6789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tblCellSpacing w:w="0" w:type="dxa"/>
        </w:trPr>
        <w:tc>
          <w:tcPr>
            <w:tcW w:w="154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42FB7A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Chloroflexi</w:t>
            </w:r>
          </w:p>
        </w:tc>
        <w:tc>
          <w:tcPr>
            <w:tcW w:w="77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5A461D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2.127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E4A8AE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0.102</w:t>
            </w:r>
          </w:p>
        </w:tc>
        <w:tc>
          <w:tcPr>
            <w:tcW w:w="82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BF042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15.137</w:t>
            </w:r>
          </w:p>
        </w:tc>
        <w:tc>
          <w:tcPr>
            <w:tcW w:w="12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70E1B9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6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344384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1.145</w:t>
            </w:r>
          </w:p>
        </w:tc>
        <w:tc>
          <w:tcPr>
            <w:tcW w:w="124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B2FFB3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0.354</w:t>
            </w:r>
          </w:p>
        </w:tc>
      </w:tr>
      <w:tr w14:paraId="70DF8B9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tblCellSpacing w:w="0" w:type="dxa"/>
        </w:trPr>
        <w:tc>
          <w:tcPr>
            <w:tcW w:w="154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B0D882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Verrucomicrobia</w:t>
            </w:r>
          </w:p>
        </w:tc>
        <w:tc>
          <w:tcPr>
            <w:tcW w:w="77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12E3DA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1.534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5FF191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0.217</w:t>
            </w:r>
          </w:p>
        </w:tc>
        <w:tc>
          <w:tcPr>
            <w:tcW w:w="82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67150E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14.419</w:t>
            </w:r>
          </w:p>
        </w:tc>
        <w:tc>
          <w:tcPr>
            <w:tcW w:w="12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439A2C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6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227A07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1.581</w:t>
            </w:r>
          </w:p>
        </w:tc>
        <w:tc>
          <w:tcPr>
            <w:tcW w:w="124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543B0B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0.205</w:t>
            </w:r>
          </w:p>
        </w:tc>
      </w:tr>
      <w:tr w14:paraId="5DB8A3E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tblCellSpacing w:w="0" w:type="dxa"/>
        </w:trPr>
        <w:tc>
          <w:tcPr>
            <w:tcW w:w="154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AFAE64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Bacteroidetes</w:t>
            </w:r>
          </w:p>
        </w:tc>
        <w:tc>
          <w:tcPr>
            <w:tcW w:w="77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66174D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2.769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3CBE1F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0.045*</w:t>
            </w:r>
          </w:p>
        </w:tc>
        <w:tc>
          <w:tcPr>
            <w:tcW w:w="82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FA8079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0.140</w:t>
            </w:r>
          </w:p>
        </w:tc>
        <w:tc>
          <w:tcPr>
            <w:tcW w:w="12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C36E27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0.711</w:t>
            </w:r>
          </w:p>
        </w:tc>
        <w:tc>
          <w:tcPr>
            <w:tcW w:w="6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09A260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0.565</w:t>
            </w:r>
          </w:p>
        </w:tc>
        <w:tc>
          <w:tcPr>
            <w:tcW w:w="124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4B1A29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0.690</w:t>
            </w:r>
          </w:p>
        </w:tc>
      </w:tr>
      <w:tr w14:paraId="2046F8DB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tblCellSpacing w:w="0" w:type="dxa"/>
        </w:trPr>
        <w:tc>
          <w:tcPr>
            <w:tcW w:w="154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F757FC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Actinobacteria</w:t>
            </w:r>
          </w:p>
        </w:tc>
        <w:tc>
          <w:tcPr>
            <w:tcW w:w="77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9B4F15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4.737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D9B082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0.004**</w:t>
            </w:r>
          </w:p>
        </w:tc>
        <w:tc>
          <w:tcPr>
            <w:tcW w:w="82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F944B1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48.039</w:t>
            </w:r>
          </w:p>
        </w:tc>
        <w:tc>
          <w:tcPr>
            <w:tcW w:w="12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712389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6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111639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7.845</w:t>
            </w:r>
          </w:p>
        </w:tc>
        <w:tc>
          <w:tcPr>
            <w:tcW w:w="124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325E82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</w:tr>
      <w:tr w14:paraId="018CD56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0" w:hRule="atLeast"/>
          <w:tblCellSpacing w:w="0" w:type="dxa"/>
        </w:trPr>
        <w:tc>
          <w:tcPr>
            <w:tcW w:w="1543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DC5AC3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Proteobacteria</w:t>
            </w:r>
          </w:p>
        </w:tc>
        <w:tc>
          <w:tcPr>
            <w:tcW w:w="775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6DB9B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0.768</w:t>
            </w:r>
          </w:p>
        </w:tc>
        <w:tc>
          <w:tcPr>
            <w:tcW w:w="891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37975B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0.554</w:t>
            </w:r>
          </w:p>
        </w:tc>
        <w:tc>
          <w:tcPr>
            <w:tcW w:w="827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A6EDF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71.305</w:t>
            </w:r>
          </w:p>
        </w:tc>
        <w:tc>
          <w:tcPr>
            <w:tcW w:w="1291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002E9F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691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AD6005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17.355</w:t>
            </w:r>
          </w:p>
        </w:tc>
        <w:tc>
          <w:tcPr>
            <w:tcW w:w="1245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ED80D8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</w:tr>
    </w:tbl>
    <w:p w14:paraId="52014E84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5D480D39">
      <w:pPr>
        <w:autoSpaceDE w:val="0"/>
        <w:autoSpaceDN w:val="0"/>
        <w:adjustRightInd w:val="0"/>
        <w:spacing w:line="480" w:lineRule="auto"/>
        <w:rPr>
          <w:rFonts w:hint="eastAsia" w:ascii="Times New Roman" w:hAnsi="Times New Roman"/>
          <w:bCs/>
          <w:sz w:val="24"/>
          <w:lang w:bidi="ar"/>
        </w:rPr>
      </w:pPr>
    </w:p>
    <w:p w14:paraId="3253C100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2CE64374">
      <w:pPr>
        <w:autoSpaceDE w:val="0"/>
        <w:autoSpaceDN w:val="0"/>
        <w:adjustRightInd w:val="0"/>
        <w:spacing w:line="480" w:lineRule="auto"/>
        <w:rPr>
          <w:rFonts w:hint="eastAsia" w:ascii="Times New Roman" w:hAnsi="Times New Roman"/>
          <w:bCs/>
          <w:sz w:val="24"/>
          <w:lang w:bidi="ar"/>
        </w:rPr>
      </w:pPr>
    </w:p>
    <w:p w14:paraId="14DDACB7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4E2717FE">
      <w:pPr>
        <w:autoSpaceDE w:val="0"/>
        <w:autoSpaceDN w:val="0"/>
        <w:adjustRightInd w:val="0"/>
        <w:spacing w:line="480" w:lineRule="auto"/>
        <w:rPr>
          <w:rFonts w:hint="eastAsia" w:ascii="Times New Roman" w:hAnsi="Times New Roman"/>
          <w:bCs/>
          <w:sz w:val="24"/>
          <w:lang w:bidi="ar"/>
        </w:rPr>
      </w:pPr>
    </w:p>
    <w:p w14:paraId="5E58D70A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4693CEC8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11F55B27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55A4EE9C">
      <w:pPr>
        <w:autoSpaceDE w:val="0"/>
        <w:autoSpaceDN w:val="0"/>
        <w:adjustRightInd w:val="0"/>
        <w:spacing w:line="480" w:lineRule="auto"/>
        <w:rPr>
          <w:rFonts w:hint="eastAsia"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Cs/>
          <w:sz w:val="24"/>
          <w:lang w:bidi="ar"/>
        </w:rPr>
        <w:t xml:space="preserve">The bold type indicates a significant difference (*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0.05, 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 xml:space="preserve">p </w:t>
      </w:r>
      <w:r>
        <w:rPr>
          <w:rFonts w:ascii="Times New Roman" w:hAnsi="Times New Roman"/>
          <w:bCs/>
          <w:sz w:val="24"/>
          <w:lang w:bidi="ar"/>
        </w:rPr>
        <w:t xml:space="preserve">&lt; 0.01, and ***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0.001).</w:t>
      </w:r>
    </w:p>
    <w:p w14:paraId="113E7560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Cs/>
          <w:sz w:val="24"/>
          <w:lang w:bidi="ar"/>
        </w:rPr>
        <w:br w:type="page"/>
      </w:r>
      <w:r>
        <w:rPr>
          <w:rFonts w:ascii="Times New Roman" w:hAnsi="Times New Roman"/>
          <w:b/>
          <w:sz w:val="24"/>
          <w:lang w:bidi="ar"/>
        </w:rPr>
        <w:t>Table S</w:t>
      </w:r>
      <w:r>
        <w:rPr>
          <w:rFonts w:hint="eastAsia" w:ascii="Times New Roman" w:hAnsi="Times New Roman"/>
          <w:b/>
          <w:sz w:val="24"/>
          <w:lang w:bidi="ar"/>
        </w:rPr>
        <w:t>5.</w:t>
      </w:r>
      <w:r>
        <w:rPr>
          <w:rFonts w:hint="eastAsia" w:ascii="Times New Roman" w:hAnsi="Times New Roman"/>
          <w:bCs/>
          <w:sz w:val="24"/>
          <w:lang w:bidi="ar"/>
        </w:rPr>
        <w:t xml:space="preserve"> 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Two-way analysis of variance (ANOVA) for the effects of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temperature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and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corpse decay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on the relative abundance of the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genera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of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 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the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carbon cycle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microbiome.</w:t>
      </w:r>
      <w:r>
        <w:rPr>
          <w:rFonts w:ascii="Times New Roman" w:hAnsi="Times New Roman"/>
          <w:bCs/>
          <w:sz w:val="24"/>
          <w:lang w:bidi="ar"/>
        </w:rPr>
        <w:t xml:space="preserve"> </w:t>
      </w:r>
    </w:p>
    <w:tbl>
      <w:tblPr>
        <w:tblStyle w:val="5"/>
        <w:tblW w:w="8698" w:type="dxa"/>
        <w:tblCellSpacing w:w="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626"/>
        <w:gridCol w:w="748"/>
        <w:gridCol w:w="1142"/>
        <w:gridCol w:w="873"/>
        <w:gridCol w:w="1141"/>
        <w:gridCol w:w="858"/>
        <w:gridCol w:w="1310"/>
      </w:tblGrid>
      <w:tr w14:paraId="79BFC7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tblCellSpacing w:w="0" w:type="dxa"/>
        </w:trPr>
        <w:tc>
          <w:tcPr>
            <w:tcW w:w="2626" w:type="dxa"/>
            <w:vMerge w:val="restart"/>
            <w:tcBorders>
              <w:top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429961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Factors</w:t>
            </w:r>
          </w:p>
        </w:tc>
        <w:tc>
          <w:tcPr>
            <w:tcW w:w="1890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A6F4B9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Temperature</w:t>
            </w:r>
          </w:p>
        </w:tc>
        <w:tc>
          <w:tcPr>
            <w:tcW w:w="2014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AB2CC6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Corpse</w:t>
            </w:r>
          </w:p>
        </w:tc>
        <w:tc>
          <w:tcPr>
            <w:tcW w:w="2168" w:type="dxa"/>
            <w:gridSpan w:val="2"/>
            <w:tcBorders>
              <w:top w:val="single" w:color="auto" w:sz="4" w:space="0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8582CE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Temperature*Corpse</w:t>
            </w:r>
          </w:p>
        </w:tc>
      </w:tr>
      <w:tr w14:paraId="2029108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tblCellSpacing w:w="0" w:type="dxa"/>
        </w:trPr>
        <w:tc>
          <w:tcPr>
            <w:tcW w:w="2626" w:type="dxa"/>
            <w:vMerge w:val="continue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D64B9EA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48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C3D2D7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1142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206C1F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873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84C0B5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1141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85C67B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858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C04BB0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1310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875DD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</w:tr>
      <w:tr w14:paraId="41173F8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26CB14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Limnohabitans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EDA22F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1.485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17C820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0.232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095ED3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0.422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2BAFFB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0.521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AF034E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0.648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C29F7E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0.633</w:t>
            </w:r>
          </w:p>
        </w:tc>
      </w:tr>
      <w:tr w14:paraId="029E9CA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3ED71F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Unclassified Bacteria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738F81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1.529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92D73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0.219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F56FD5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78.280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741104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1B27D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6.822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AD398E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</w:tr>
      <w:tr w14:paraId="7604967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9ED9E3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Actinobacteria(UG)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DBB07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19.032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60DF28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01E772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118.113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CD863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6A268D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15.162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F9C9B7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</w:tr>
      <w:tr w14:paraId="40535BB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90C5D1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Polynucleobacter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A5B444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3.700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A57D96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0.015*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73BE3F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16.086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FA5405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1A219A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4.051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2BE0F0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0.01**</w:t>
            </w:r>
          </w:p>
        </w:tc>
      </w:tr>
      <w:tr w14:paraId="1A327EC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8F1F24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Novosphingobium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4E7E76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1.143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FA640C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0.355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10CA2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8.532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727C6D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0.007**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C03A79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0.831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341B10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0.516</w:t>
            </w:r>
          </w:p>
        </w:tc>
      </w:tr>
      <w:tr w14:paraId="126F10D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E36EC4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Betaproteobacteria(UG)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12C13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3.009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68B7D5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0.034*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054B0C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29.336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0E75E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1CE97F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2.628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DA9495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0.054</w:t>
            </w:r>
          </w:p>
        </w:tc>
      </w:tr>
      <w:tr w14:paraId="328456C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9E67D5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Acidovorax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A63865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1.069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7267F1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0.389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AE779D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10.251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D3AF69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0.003**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A11E60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0.928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BB1793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0.461</w:t>
            </w:r>
          </w:p>
        </w:tc>
      </w:tr>
      <w:tr w14:paraId="6F13FF0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A01C65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Alphaproteobacteria(UG)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121E9D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2.570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D14C3D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0.058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0A99D5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0.033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606001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0.857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F3DC13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8.308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F29BBB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</w:tr>
      <w:tr w14:paraId="6BA758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D2B805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Pseudomonas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8E6761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1.064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C4C77D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0.391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C9F45A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3.066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53F248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0.090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2683BB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0.964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C8711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0.442</w:t>
            </w:r>
          </w:p>
        </w:tc>
      </w:tr>
      <w:tr w14:paraId="23E0F99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DF61D5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Acidimicrobiaceae(UG)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5D04A9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17.749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2C9DD8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544E5C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44.984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30CE2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E6272F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12.788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1E1F0D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</w:tr>
      <w:tr w14:paraId="5AF04CE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D2EF8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Bacteroidetes(UG)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3B6B8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1.725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597F17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0.171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116D4D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17.500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3EF426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CD403A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1.846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C9DC08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0.146</w:t>
            </w:r>
          </w:p>
        </w:tc>
      </w:tr>
      <w:tr w14:paraId="50665EA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FC3A49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Polaromonas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8E312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0.244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D00D8D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0.911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48BC65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0.003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144B25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0.956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37AE9C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1.164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D6680C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0.346</w:t>
            </w:r>
          </w:p>
        </w:tc>
      </w:tr>
      <w:tr w14:paraId="01D9227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24B08A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Mycobacterium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3971D6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1.743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74E9C4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0.167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DCE4DA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0.755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E869F5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0.392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D9ACC7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1.288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6A34D4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0.297</w:t>
            </w:r>
          </w:p>
        </w:tc>
      </w:tr>
      <w:tr w14:paraId="68DD0D8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20B2DF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Sphingomonas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1EFC35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0.743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62694B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0.570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123B25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3.846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17EB63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521FFD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1.675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4602E4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0.182</w:t>
            </w:r>
          </w:p>
        </w:tc>
      </w:tr>
      <w:tr w14:paraId="7CAC496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5CA77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Nocardioides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4908B1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0.838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35DB6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0.512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52F18F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5.915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ADEBDE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0.021*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E28743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0.758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0FFB41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0.561</w:t>
            </w:r>
          </w:p>
        </w:tc>
      </w:tr>
      <w:tr w14:paraId="0761F48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888714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Sphingobium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56E4C4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4.791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371A63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0.004**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A01BAE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2.525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F6C41F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0.123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72B082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4.934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8E4AA3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0.004**</w:t>
            </w:r>
          </w:p>
        </w:tc>
      </w:tr>
      <w:tr w14:paraId="6C96242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3EF2AB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Acidobacteria(UG)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945E35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0.510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92EE03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0.729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5D4C0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48.446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43A16B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86151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0.694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9E4E0F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0.602</w:t>
            </w:r>
          </w:p>
        </w:tc>
      </w:tr>
      <w:tr w14:paraId="6E0B9CE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6F5417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Streptomyces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9DD115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1.158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0EE859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0.349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98846B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47.702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C0E28F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647161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1.451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027B30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0.242</w:t>
            </w:r>
          </w:p>
        </w:tc>
      </w:tr>
      <w:tr w14:paraId="73DFD3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6" w:hRule="atLeast"/>
          <w:tblCellSpacing w:w="0" w:type="dxa"/>
        </w:trPr>
        <w:tc>
          <w:tcPr>
            <w:tcW w:w="262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E8F652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Achromobacter</w:t>
            </w:r>
          </w:p>
        </w:tc>
        <w:tc>
          <w:tcPr>
            <w:tcW w:w="74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E290A3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0.820</w:t>
            </w:r>
          </w:p>
        </w:tc>
        <w:tc>
          <w:tcPr>
            <w:tcW w:w="114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77AF4B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0.523</w:t>
            </w:r>
          </w:p>
        </w:tc>
        <w:tc>
          <w:tcPr>
            <w:tcW w:w="8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0BFF8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0.191</w:t>
            </w:r>
          </w:p>
        </w:tc>
        <w:tc>
          <w:tcPr>
            <w:tcW w:w="114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E57BEF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0.665</w:t>
            </w:r>
          </w:p>
        </w:tc>
        <w:tc>
          <w:tcPr>
            <w:tcW w:w="85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74584B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0.792</w:t>
            </w:r>
          </w:p>
        </w:tc>
        <w:tc>
          <w:tcPr>
            <w:tcW w:w="131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101247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0.540 </w:t>
            </w:r>
          </w:p>
        </w:tc>
      </w:tr>
      <w:tr w14:paraId="142446F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  <w:tblCellSpacing w:w="0" w:type="dxa"/>
        </w:trPr>
        <w:tc>
          <w:tcPr>
            <w:tcW w:w="2626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B7192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Others</w:t>
            </w:r>
          </w:p>
        </w:tc>
        <w:tc>
          <w:tcPr>
            <w:tcW w:w="748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74DF41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4.688</w:t>
            </w:r>
          </w:p>
        </w:tc>
        <w:tc>
          <w:tcPr>
            <w:tcW w:w="1142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49921D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0.005**</w:t>
            </w:r>
          </w:p>
        </w:tc>
        <w:tc>
          <w:tcPr>
            <w:tcW w:w="873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1B4240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27.077</w:t>
            </w:r>
          </w:p>
        </w:tc>
        <w:tc>
          <w:tcPr>
            <w:tcW w:w="1141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D5E74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58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7152E2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0.680</w:t>
            </w:r>
          </w:p>
        </w:tc>
        <w:tc>
          <w:tcPr>
            <w:tcW w:w="1310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2989F4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0.611</w:t>
            </w:r>
          </w:p>
        </w:tc>
      </w:tr>
    </w:tbl>
    <w:p w14:paraId="4EC2F3C1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Cs/>
          <w:sz w:val="24"/>
          <w:lang w:bidi="ar"/>
        </w:rPr>
        <w:t xml:space="preserve">The bold type indicates a significant difference (*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0.05, 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0.01, and ***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0.001).</w:t>
      </w:r>
    </w:p>
    <w:p w14:paraId="280E0948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Cs/>
          <w:sz w:val="24"/>
          <w:lang w:bidi="ar"/>
        </w:rPr>
        <w:br w:type="page"/>
      </w:r>
      <w:r>
        <w:rPr>
          <w:rFonts w:ascii="Times New Roman" w:hAnsi="Times New Roman"/>
          <w:b/>
          <w:sz w:val="24"/>
          <w:lang w:bidi="ar"/>
        </w:rPr>
        <w:t>Table S</w:t>
      </w:r>
      <w:r>
        <w:rPr>
          <w:rFonts w:hint="eastAsia" w:ascii="Times New Roman" w:hAnsi="Times New Roman"/>
          <w:b/>
          <w:sz w:val="24"/>
          <w:lang w:bidi="ar"/>
        </w:rPr>
        <w:t xml:space="preserve">6. 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Permutational multivariate analysis of variance (PERMANOVA) showing the effects of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temperature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and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corpse decay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on the carbon cycling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KO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profile based on Bray-Curtis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 and Jaccard distance matrix</w:t>
      </w:r>
      <w:r>
        <w:rPr>
          <w:rFonts w:ascii="Times New Roman" w:hAnsi="Times New Roman"/>
          <w:bCs/>
          <w:sz w:val="24"/>
          <w:highlight w:val="yellow"/>
          <w:lang w:bidi="ar"/>
        </w:rPr>
        <w:t>.</w:t>
      </w:r>
      <w:r>
        <w:rPr>
          <w:rFonts w:ascii="Times New Roman" w:hAnsi="Times New Roman"/>
          <w:bCs/>
          <w:sz w:val="24"/>
          <w:lang w:bidi="ar"/>
        </w:rPr>
        <w:t xml:space="preserve"> </w:t>
      </w:r>
    </w:p>
    <w:tbl>
      <w:tblPr>
        <w:tblStyle w:val="5"/>
        <w:tblW w:w="8598" w:type="dxa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0"/>
        <w:gridCol w:w="925"/>
        <w:gridCol w:w="887"/>
        <w:gridCol w:w="856"/>
        <w:gridCol w:w="1090"/>
        <w:gridCol w:w="1052"/>
        <w:gridCol w:w="1019"/>
        <w:gridCol w:w="969"/>
      </w:tblGrid>
      <w:tr w14:paraId="268F0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3" w:hRule="atLeast"/>
        </w:trPr>
        <w:tc>
          <w:tcPr>
            <w:tcW w:w="1800" w:type="dxa"/>
            <w:vMerge w:val="restart"/>
            <w:tcBorders>
              <w:top w:val="single" w:color="auto" w:sz="4" w:space="0"/>
              <w:left w:val="nil"/>
              <w:bottom w:val="single" w:color="000000" w:sz="8" w:space="0"/>
              <w:right w:val="nil"/>
            </w:tcBorders>
            <w:vAlign w:val="center"/>
          </w:tcPr>
          <w:p w14:paraId="5B7016CB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PERMANOVA</w:t>
            </w:r>
          </w:p>
        </w:tc>
        <w:tc>
          <w:tcPr>
            <w:tcW w:w="2668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627587D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Bray-Curtis</w:t>
            </w:r>
          </w:p>
        </w:tc>
        <w:tc>
          <w:tcPr>
            <w:tcW w:w="10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E7A9F15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3040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135C338">
            <w:pPr>
              <w:widowControl/>
              <w:jc w:val="center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Jaccard</w:t>
            </w:r>
          </w:p>
        </w:tc>
      </w:tr>
      <w:tr w14:paraId="4A8970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1" w:hRule="atLeast"/>
        </w:trPr>
        <w:tc>
          <w:tcPr>
            <w:tcW w:w="1800" w:type="dxa"/>
            <w:vMerge w:val="continue"/>
            <w:tcBorders>
              <w:top w:val="single" w:color="000000" w:sz="8" w:space="0"/>
              <w:left w:val="nil"/>
              <w:bottom w:val="single" w:color="auto" w:sz="4" w:space="0"/>
              <w:right w:val="nil"/>
            </w:tcBorders>
            <w:vAlign w:val="center"/>
          </w:tcPr>
          <w:p w14:paraId="57E4F800">
            <w:pPr>
              <w:jc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60AE9FA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</w:t>
            </w:r>
          </w:p>
        </w:tc>
        <w:tc>
          <w:tcPr>
            <w:tcW w:w="88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BBEC45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R</w:t>
            </w:r>
            <w:r>
              <w:rPr>
                <w:rStyle w:val="8"/>
                <w:i/>
                <w:iCs/>
                <w:sz w:val="22"/>
                <w:szCs w:val="22"/>
                <w:lang w:bidi="ar"/>
              </w:rPr>
              <w:t>2</w:t>
            </w:r>
          </w:p>
        </w:tc>
        <w:tc>
          <w:tcPr>
            <w:tcW w:w="856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107FBB2B">
            <w:pPr>
              <w:widowControl/>
              <w:jc w:val="left"/>
              <w:textAlignment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P</w:t>
            </w:r>
          </w:p>
        </w:tc>
        <w:tc>
          <w:tcPr>
            <w:tcW w:w="10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F3C0783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0CF8EA7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F</w:t>
            </w:r>
          </w:p>
        </w:tc>
        <w:tc>
          <w:tcPr>
            <w:tcW w:w="101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44484BD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R</w:t>
            </w:r>
            <w:r>
              <w:rPr>
                <w:rStyle w:val="8"/>
                <w:i/>
                <w:iCs/>
                <w:sz w:val="22"/>
                <w:szCs w:val="22"/>
                <w:lang w:bidi="ar"/>
              </w:rPr>
              <w:t>2</w:t>
            </w:r>
          </w:p>
        </w:tc>
        <w:tc>
          <w:tcPr>
            <w:tcW w:w="96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24938607">
            <w:pPr>
              <w:widowControl/>
              <w:jc w:val="left"/>
              <w:textAlignment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kern w:val="0"/>
                <w:sz w:val="22"/>
                <w:szCs w:val="22"/>
                <w:lang w:bidi="ar"/>
              </w:rPr>
              <w:t>P</w:t>
            </w:r>
          </w:p>
        </w:tc>
      </w:tr>
      <w:tr w14:paraId="7A2E39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00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159F03D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T23 vs. T26</w:t>
            </w:r>
          </w:p>
        </w:tc>
        <w:tc>
          <w:tcPr>
            <w:tcW w:w="925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106434B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2.941 </w:t>
            </w:r>
          </w:p>
        </w:tc>
        <w:tc>
          <w:tcPr>
            <w:tcW w:w="887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6F480F5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0.329 </w:t>
            </w:r>
          </w:p>
        </w:tc>
        <w:tc>
          <w:tcPr>
            <w:tcW w:w="856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3A82B21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0.148 </w:t>
            </w:r>
          </w:p>
        </w:tc>
        <w:tc>
          <w:tcPr>
            <w:tcW w:w="109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42F7CD17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3783BAE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8.192 </w:t>
            </w:r>
          </w:p>
        </w:tc>
        <w:tc>
          <w:tcPr>
            <w:tcW w:w="1019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53A7128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0.577</w:t>
            </w:r>
          </w:p>
        </w:tc>
        <w:tc>
          <w:tcPr>
            <w:tcW w:w="969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4B7FA01C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0.027* </w:t>
            </w:r>
          </w:p>
        </w:tc>
      </w:tr>
      <w:tr w14:paraId="212931B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6C28F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T26 vs. T29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6C6E4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1.109 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CED4B6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0.156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C311D3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0.306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8FB5F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74507F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13.502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E5082B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0.692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B4D3AB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0.029* </w:t>
            </w:r>
          </w:p>
        </w:tc>
      </w:tr>
      <w:tr w14:paraId="0270D1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663212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T29 vs. T32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F9BB388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2.854 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3433DD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0.322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5A7A43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0.167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2ABC9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9542D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6.417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331A6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0.517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D8A01B9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0.029* </w:t>
            </w:r>
          </w:p>
        </w:tc>
      </w:tr>
      <w:tr w14:paraId="0E20B2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15835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T32 vs. T35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D5B775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10.714 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FE4F4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0.641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34F8D8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0.032*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E3B2EF6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F8591E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2.750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3BDCA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0.314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8BFAC8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0.070 </w:t>
            </w:r>
          </w:p>
        </w:tc>
      </w:tr>
      <w:tr w14:paraId="18AEE1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B6BFC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4EA5AE4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ADCD72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AF688D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4AD6C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1E0C9F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D70D6D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2AC406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14:paraId="594A3A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02B5F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E23 vs. E26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B0B033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0.204 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8844C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0.033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C4603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1.000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6ACCFFD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EB3EFD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1.277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805815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0.176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3EFBA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0.252 </w:t>
            </w:r>
          </w:p>
        </w:tc>
      </w:tr>
      <w:tr w14:paraId="11FB4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BA9B8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E26 vs. E29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4EC595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2.980 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A2D12C8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0.332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E36863B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0.085</w:t>
            </w: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85DC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DC254B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1.891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337C32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0.240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D4743A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0.131 </w:t>
            </w:r>
          </w:p>
        </w:tc>
      </w:tr>
      <w:tr w14:paraId="2F5797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02F71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E29 vs. E32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FCDE1B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0.523 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599B92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0.080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B22BAC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0.847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42343B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DAB7F6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2.337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D0545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0.280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C41B20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0.079 </w:t>
            </w:r>
          </w:p>
        </w:tc>
      </w:tr>
      <w:tr w14:paraId="276BA7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EC4E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E32 vs. E35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4B5D932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6.866 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F5A1AD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0.534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5B054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0.031*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10A861F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C8139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4.222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A5BC1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0.413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2D859E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0.033* </w:t>
            </w:r>
          </w:p>
        </w:tc>
      </w:tr>
      <w:tr w14:paraId="2E9213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15613F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740A94C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AB824E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2BEEF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538D13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057D8DB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274A48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F59AEC1">
            <w:pPr>
              <w:jc w:val="left"/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</w:tr>
      <w:tr w14:paraId="744A23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F0E98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T23 vs. E23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93CC9A6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29.168 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0AFB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0.829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319AC1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0.033*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50ABC74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7EC558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53.287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09AF0E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0.899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3183F89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0.025*</w:t>
            </w:r>
          </w:p>
        </w:tc>
      </w:tr>
      <w:tr w14:paraId="0851B9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2F2048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T26 vs. E26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9F6487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15.959 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847D78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0.727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7250488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0.031*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22B93C0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CCFE50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59.669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E91DA7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0.909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76E591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0.023* </w:t>
            </w:r>
          </w:p>
        </w:tc>
      </w:tr>
      <w:tr w14:paraId="450EDD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445F72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T29 vs. E29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E7D1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22.777 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E2C688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0.791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8E7390D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0.030*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984AC45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D1B958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35.945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5C03C7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0.857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DD40E1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0.024* </w:t>
            </w:r>
          </w:p>
        </w:tc>
      </w:tr>
      <w:tr w14:paraId="68526D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6" w:hRule="atLeast"/>
        </w:trPr>
        <w:tc>
          <w:tcPr>
            <w:tcW w:w="18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2574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T32 vs. E32</w:t>
            </w:r>
          </w:p>
        </w:tc>
        <w:tc>
          <w:tcPr>
            <w:tcW w:w="925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5BC140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16.981 </w:t>
            </w:r>
          </w:p>
        </w:tc>
        <w:tc>
          <w:tcPr>
            <w:tcW w:w="88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B58BEA2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0.739 </w:t>
            </w:r>
          </w:p>
        </w:tc>
        <w:tc>
          <w:tcPr>
            <w:tcW w:w="856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6963D3F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0.031* </w:t>
            </w:r>
          </w:p>
        </w:tc>
        <w:tc>
          <w:tcPr>
            <w:tcW w:w="1090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B85F0C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8231BE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21.304 </w:t>
            </w:r>
          </w:p>
        </w:tc>
        <w:tc>
          <w:tcPr>
            <w:tcW w:w="101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5F3921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0.780</w:t>
            </w:r>
          </w:p>
        </w:tc>
        <w:tc>
          <w:tcPr>
            <w:tcW w:w="969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C385646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0.029* </w:t>
            </w:r>
          </w:p>
        </w:tc>
      </w:tr>
      <w:tr w14:paraId="6C7374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" w:hRule="atLeast"/>
        </w:trPr>
        <w:tc>
          <w:tcPr>
            <w:tcW w:w="1800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D478E06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T35 vs. E35</w:t>
            </w:r>
          </w:p>
        </w:tc>
        <w:tc>
          <w:tcPr>
            <w:tcW w:w="925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D204AC7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16.533 </w:t>
            </w:r>
          </w:p>
        </w:tc>
        <w:tc>
          <w:tcPr>
            <w:tcW w:w="887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AE1A2E3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0.734 </w:t>
            </w:r>
          </w:p>
        </w:tc>
        <w:tc>
          <w:tcPr>
            <w:tcW w:w="856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1D32BC34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0.029* </w:t>
            </w:r>
          </w:p>
        </w:tc>
        <w:tc>
          <w:tcPr>
            <w:tcW w:w="109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3E6AD349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23385A6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16.698 </w:t>
            </w:r>
          </w:p>
        </w:tc>
        <w:tc>
          <w:tcPr>
            <w:tcW w:w="1019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43F20FAB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>0.736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384FE791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 xml:space="preserve">0.015* </w:t>
            </w:r>
          </w:p>
        </w:tc>
      </w:tr>
    </w:tbl>
    <w:p w14:paraId="573267E5">
      <w:pPr>
        <w:autoSpaceDE w:val="0"/>
        <w:autoSpaceDN w:val="0"/>
        <w:adjustRightInd w:val="0"/>
        <w:spacing w:line="480" w:lineRule="auto"/>
        <w:rPr>
          <w:rFonts w:hint="eastAsia"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Cs/>
          <w:sz w:val="24"/>
          <w:lang w:bidi="ar"/>
        </w:rPr>
        <w:t xml:space="preserve">The bold type indicates a significant difference (*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0.05, 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0.01, and ***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0.001). Abbreviations:</w:t>
      </w:r>
      <w:r>
        <w:rPr>
          <w:rFonts w:hint="eastAsia" w:ascii="Times New Roman" w:hAnsi="Times New Roman"/>
          <w:bCs/>
          <w:sz w:val="24"/>
          <w:lang w:bidi="ar"/>
        </w:rPr>
        <w:t xml:space="preserve"> T, control groups; E, experimental groups.</w:t>
      </w:r>
    </w:p>
    <w:p w14:paraId="71AE49C3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Cs/>
          <w:sz w:val="24"/>
          <w:lang w:bidi="ar"/>
        </w:rPr>
        <w:br w:type="page"/>
      </w:r>
      <w:r>
        <w:rPr>
          <w:rFonts w:ascii="Times New Roman" w:hAnsi="Times New Roman"/>
          <w:b/>
          <w:sz w:val="24"/>
          <w:lang w:bidi="ar"/>
        </w:rPr>
        <w:t>Table S</w:t>
      </w:r>
      <w:r>
        <w:rPr>
          <w:rFonts w:hint="eastAsia" w:ascii="Times New Roman" w:hAnsi="Times New Roman"/>
          <w:b/>
          <w:sz w:val="24"/>
          <w:lang w:bidi="ar"/>
        </w:rPr>
        <w:t>7</w:t>
      </w:r>
      <w:r>
        <w:rPr>
          <w:rFonts w:hint="eastAsia" w:ascii="Times New Roman" w:hAnsi="Times New Roman"/>
          <w:bCs/>
          <w:sz w:val="24"/>
          <w:lang w:bidi="ar"/>
        </w:rPr>
        <w:t>.</w:t>
      </w:r>
      <w:r>
        <w:rPr>
          <w:rFonts w:ascii="Times New Roman" w:hAnsi="Times New Roman"/>
          <w:bCs/>
          <w:sz w:val="24"/>
          <w:lang w:bidi="ar"/>
        </w:rPr>
        <w:t xml:space="preserve"> 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Permutational multivariate analysis of variance (PERMANOVA) showing the effects of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temperature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and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corpse decay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on the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CAZy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genes profile based on Bray-Curtis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 and Jaccard distance matrix</w:t>
      </w:r>
      <w:r>
        <w:rPr>
          <w:rFonts w:ascii="Times New Roman" w:hAnsi="Times New Roman"/>
          <w:bCs/>
          <w:sz w:val="24"/>
          <w:highlight w:val="yellow"/>
          <w:lang w:bidi="ar"/>
        </w:rPr>
        <w:t>.</w:t>
      </w:r>
      <w:r>
        <w:rPr>
          <w:rFonts w:ascii="Times New Roman" w:hAnsi="Times New Roman"/>
          <w:bCs/>
          <w:sz w:val="24"/>
          <w:lang w:bidi="ar"/>
        </w:rPr>
        <w:t xml:space="preserve"> </w:t>
      </w:r>
    </w:p>
    <w:tbl>
      <w:tblPr>
        <w:tblStyle w:val="5"/>
        <w:tblW w:w="7838" w:type="dxa"/>
        <w:tblCellSpacing w:w="0" w:type="dxa"/>
        <w:tblInd w:w="-1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14"/>
        <w:gridCol w:w="1098"/>
        <w:gridCol w:w="869"/>
        <w:gridCol w:w="825"/>
        <w:gridCol w:w="582"/>
        <w:gridCol w:w="834"/>
        <w:gridCol w:w="779"/>
        <w:gridCol w:w="937"/>
      </w:tblGrid>
      <w:tr w14:paraId="4732944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8" w:hRule="atLeast"/>
          <w:tblCellSpacing w:w="0" w:type="dxa"/>
        </w:trPr>
        <w:tc>
          <w:tcPr>
            <w:tcW w:w="1914" w:type="dxa"/>
            <w:vMerge w:val="restart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93AF04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PERMANOVA</w:t>
            </w:r>
          </w:p>
        </w:tc>
        <w:tc>
          <w:tcPr>
            <w:tcW w:w="2792" w:type="dxa"/>
            <w:gridSpan w:val="3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1FBCE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Bray-Curtis</w:t>
            </w:r>
          </w:p>
        </w:tc>
        <w:tc>
          <w:tcPr>
            <w:tcW w:w="582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D9E310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550" w:type="dxa"/>
            <w:gridSpan w:val="3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8CC785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Jaccard</w:t>
            </w:r>
          </w:p>
        </w:tc>
      </w:tr>
      <w:tr w14:paraId="110BB15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  <w:tblCellSpacing w:w="0" w:type="dxa"/>
        </w:trPr>
        <w:tc>
          <w:tcPr>
            <w:tcW w:w="1914" w:type="dxa"/>
            <w:vMerge w:val="continue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A6F315F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6C5F19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69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2D1ECDF">
            <w:pPr>
              <w:pStyle w:val="4"/>
              <w:widowControl/>
              <w:rPr>
                <w:rFonts w:ascii="Times New Roman" w:hAnsi="Times New Roman"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825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A78F7A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582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DC0ECC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D48497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79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93806E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37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56E3C4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</w:tr>
      <w:tr w14:paraId="0618EAC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9EEA8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T23  vs. T26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3986FB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2.205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A03D46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0.269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F7F0A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0.183 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D7CE8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319AED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8.136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55134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0.576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9D11B8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0.041*</w:t>
            </w:r>
          </w:p>
        </w:tc>
      </w:tr>
      <w:tr w14:paraId="5078014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4F274C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T26  vs. T29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476FCD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7.498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3CF8CD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0.556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C5A024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0.033*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416E55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D6827B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11.969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FC9A3A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0.666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59717C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0.024*</w:t>
            </w:r>
          </w:p>
        </w:tc>
      </w:tr>
      <w:tr w14:paraId="783A1D1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6D63F1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T29  vs. T32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43FFD1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9.812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5DD7F7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0.621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D6F30A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0.027*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DAB24C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9AECE8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5.316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235914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0.470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C12CC7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0.029*</w:t>
            </w:r>
          </w:p>
        </w:tc>
      </w:tr>
      <w:tr w14:paraId="7874174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87AAF9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T32  vs. T35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5AEB1D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4.428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9E915E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0.425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DF999A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0.029*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89777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3B9B0A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3.177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5B9EF8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0.346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925C14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0.029*</w:t>
            </w:r>
          </w:p>
        </w:tc>
      </w:tr>
      <w:tr w14:paraId="188EEF3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8AE0D3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83E75C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F3A7D3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1E15EF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E063E3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08CCAA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447FF7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920C0B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14:paraId="119B9A9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E7B378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E23  vs. E26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80DA17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0.359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DF7216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0.057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C92C7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0.720 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CBC502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F5B267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1.280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6DF24F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0.176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999854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0.264 </w:t>
            </w:r>
          </w:p>
        </w:tc>
      </w:tr>
      <w:tr w14:paraId="7D4C75C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9864E9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E26  vs. E29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0812E5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2.923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DB069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0.328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B98799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0.184 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37C77A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9083D6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1.997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C28878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0.250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9E47AE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0.130 </w:t>
            </w:r>
          </w:p>
        </w:tc>
      </w:tr>
      <w:tr w14:paraId="02F9B11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94FC03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E29  vs. E32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8DE55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0.540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5A2CDC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0.083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1BC5EF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0.733 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293513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8A07D8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2.638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FFBC7B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0.305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92A332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0.028*</w:t>
            </w:r>
          </w:p>
        </w:tc>
      </w:tr>
      <w:tr w14:paraId="53B8920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00CA41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E32  vs. E35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FFFD82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9.426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51534A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0.611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992B42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0.042*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C15235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1F89F4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3.652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A038AA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0.378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4EB58C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0.052 </w:t>
            </w:r>
          </w:p>
        </w:tc>
      </w:tr>
      <w:tr w14:paraId="1A8AA6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AC7971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FC718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09BFA9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AEA708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EEC429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8C44AC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D7510D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F14584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14:paraId="226142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4237EF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T23  vs. E23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0CB394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11.169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F61275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0.651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D2E360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0.042*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0DC729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4247A2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53.825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66ECA3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0.900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351561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0.029*</w:t>
            </w:r>
          </w:p>
        </w:tc>
      </w:tr>
      <w:tr w14:paraId="00A9C60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4A534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T26  vs. E26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66AC0D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4.260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874A1F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0.415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D77555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0.039*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61253D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827E38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51.651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D51A71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0.896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084C5E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0.032*</w:t>
            </w:r>
          </w:p>
        </w:tc>
      </w:tr>
      <w:tr w14:paraId="22D5F43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C1EC57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T29  vs. E29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38A8A8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15.353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4F07CB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0.719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8EDFB0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0.038*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C5423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68A3B0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36.116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0076FD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0.858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85A14A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0.037*</w:t>
            </w:r>
          </w:p>
        </w:tc>
      </w:tr>
      <w:tr w14:paraId="3ECD85E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070E1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T32  vs. E32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AB46AF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7.851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6783AB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0.567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D70F56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0.027*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183BE3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6264F8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27.340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6C5C36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0.820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E5828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0.037*</w:t>
            </w:r>
          </w:p>
        </w:tc>
      </w:tr>
      <w:tr w14:paraId="6CFF5E5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191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D95E6D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T35  vs. E35</w:t>
            </w:r>
          </w:p>
        </w:tc>
        <w:tc>
          <w:tcPr>
            <w:tcW w:w="1098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AC5F21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25.896 </w:t>
            </w:r>
          </w:p>
        </w:tc>
        <w:tc>
          <w:tcPr>
            <w:tcW w:w="86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E44AE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0.812 </w:t>
            </w:r>
          </w:p>
        </w:tc>
        <w:tc>
          <w:tcPr>
            <w:tcW w:w="825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F1B03E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0.030*</w:t>
            </w:r>
          </w:p>
        </w:tc>
        <w:tc>
          <w:tcPr>
            <w:tcW w:w="5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A72337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3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A2C9DF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18.392 </w:t>
            </w:r>
          </w:p>
        </w:tc>
        <w:tc>
          <w:tcPr>
            <w:tcW w:w="77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B4E8B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0.754 </w:t>
            </w:r>
          </w:p>
        </w:tc>
        <w:tc>
          <w:tcPr>
            <w:tcW w:w="93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519CF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0.027*</w:t>
            </w:r>
          </w:p>
        </w:tc>
      </w:tr>
    </w:tbl>
    <w:p w14:paraId="6DD6BC7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Cs/>
          <w:sz w:val="24"/>
          <w:lang w:bidi="ar"/>
        </w:rPr>
        <w:t xml:space="preserve">The bold type indicates a significant difference (*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0.05, 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0.01, and ***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0.001). Abbreviations:</w:t>
      </w:r>
      <w:r>
        <w:rPr>
          <w:rFonts w:hint="eastAsia" w:ascii="Times New Roman" w:hAnsi="Times New Roman"/>
          <w:bCs/>
          <w:sz w:val="24"/>
          <w:lang w:bidi="ar"/>
        </w:rPr>
        <w:t xml:space="preserve"> T, control groups; E, experimental groups.</w:t>
      </w:r>
    </w:p>
    <w:p w14:paraId="342C56B8">
      <w:pPr>
        <w:autoSpaceDE w:val="0"/>
        <w:autoSpaceDN w:val="0"/>
        <w:adjustRightInd w:val="0"/>
        <w:spacing w:line="480" w:lineRule="auto"/>
        <w:rPr>
          <w:rFonts w:hint="eastAsia" w:ascii="Times New Roman" w:hAnsi="Times New Roman"/>
          <w:bCs/>
          <w:sz w:val="24"/>
          <w:lang w:bidi="ar"/>
        </w:rPr>
      </w:pPr>
    </w:p>
    <w:p w14:paraId="28E03B78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/>
          <w:sz w:val="24"/>
          <w:lang w:bidi="ar"/>
        </w:rPr>
        <w:br w:type="page"/>
      </w:r>
      <w:r>
        <w:rPr>
          <w:rFonts w:ascii="Times New Roman" w:hAnsi="Times New Roman"/>
          <w:b/>
          <w:sz w:val="24"/>
          <w:lang w:bidi="ar"/>
        </w:rPr>
        <w:t>Table S</w:t>
      </w:r>
      <w:r>
        <w:rPr>
          <w:rFonts w:hint="eastAsia" w:ascii="Times New Roman" w:hAnsi="Times New Roman"/>
          <w:b/>
          <w:sz w:val="24"/>
          <w:lang w:bidi="ar"/>
        </w:rPr>
        <w:t>8.</w:t>
      </w:r>
      <w:r>
        <w:rPr>
          <w:rFonts w:ascii="Times New Roman" w:hAnsi="Times New Roman"/>
          <w:bCs/>
          <w:sz w:val="24"/>
          <w:lang w:bidi="ar"/>
        </w:rPr>
        <w:t xml:space="preserve"> T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wo-way analysis of variance (ANOVA) for the effects of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temperature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and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corpse decay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on the relative abundance of the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genera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of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 Level 1 CAZy genes</w:t>
      </w:r>
      <w:r>
        <w:rPr>
          <w:rFonts w:ascii="Times New Roman" w:hAnsi="Times New Roman"/>
          <w:bCs/>
          <w:sz w:val="24"/>
          <w:highlight w:val="yellow"/>
          <w:lang w:bidi="ar"/>
        </w:rPr>
        <w:t>.</w:t>
      </w:r>
      <w:r>
        <w:rPr>
          <w:rFonts w:ascii="Times New Roman" w:hAnsi="Times New Roman"/>
          <w:bCs/>
          <w:sz w:val="24"/>
          <w:lang w:bidi="ar"/>
        </w:rPr>
        <w:t xml:space="preserve"> </w:t>
      </w:r>
    </w:p>
    <w:tbl>
      <w:tblPr>
        <w:tblStyle w:val="5"/>
        <w:tblW w:w="8955" w:type="dxa"/>
        <w:tblCellSpacing w:w="0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964"/>
        <w:gridCol w:w="736"/>
        <w:gridCol w:w="1173"/>
        <w:gridCol w:w="809"/>
        <w:gridCol w:w="1200"/>
        <w:gridCol w:w="891"/>
        <w:gridCol w:w="1182"/>
      </w:tblGrid>
      <w:tr w14:paraId="4720BDE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  <w:tblCellSpacing w:w="0" w:type="dxa"/>
        </w:trPr>
        <w:tc>
          <w:tcPr>
            <w:tcW w:w="2964" w:type="dxa"/>
            <w:vMerge w:val="restart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D56438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Factors</w:t>
            </w:r>
          </w:p>
        </w:tc>
        <w:tc>
          <w:tcPr>
            <w:tcW w:w="1909" w:type="dxa"/>
            <w:gridSpan w:val="2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169A98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Temperature</w:t>
            </w:r>
          </w:p>
        </w:tc>
        <w:tc>
          <w:tcPr>
            <w:tcW w:w="2009" w:type="dxa"/>
            <w:gridSpan w:val="2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D9A445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Corpse</w:t>
            </w:r>
          </w:p>
        </w:tc>
        <w:tc>
          <w:tcPr>
            <w:tcW w:w="2073" w:type="dxa"/>
            <w:gridSpan w:val="2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23C875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Temperature*Corpse</w:t>
            </w:r>
          </w:p>
        </w:tc>
      </w:tr>
      <w:tr w14:paraId="7EB98D5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552" w:hRule="atLeast"/>
          <w:tblCellSpacing w:w="0" w:type="dxa"/>
        </w:trPr>
        <w:tc>
          <w:tcPr>
            <w:tcW w:w="2964" w:type="dxa"/>
            <w:vMerge w:val="continue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E21B0E3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36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D8BE53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1173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AE5F06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809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245B0A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1200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697113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891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C7D6D2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1182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2D19E7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</w:tr>
      <w:tr w14:paraId="12403D0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tblCellSpacing w:w="0" w:type="dxa"/>
        </w:trPr>
        <w:tc>
          <w:tcPr>
            <w:tcW w:w="296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F6FB5A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Glycosyl Transferases</w:t>
            </w:r>
          </w:p>
        </w:tc>
        <w:tc>
          <w:tcPr>
            <w:tcW w:w="73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B98449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4.747</w:t>
            </w:r>
          </w:p>
        </w:tc>
        <w:tc>
          <w:tcPr>
            <w:tcW w:w="11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8C6A4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0.004**</w:t>
            </w:r>
          </w:p>
        </w:tc>
        <w:tc>
          <w:tcPr>
            <w:tcW w:w="80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4D56DA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107.928</w:t>
            </w:r>
          </w:p>
        </w:tc>
        <w:tc>
          <w:tcPr>
            <w:tcW w:w="120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ADD377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3A51A0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8.424</w:t>
            </w:r>
          </w:p>
        </w:tc>
        <w:tc>
          <w:tcPr>
            <w:tcW w:w="11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FE57ED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</w:tr>
      <w:tr w14:paraId="090EB0F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tblCellSpacing w:w="0" w:type="dxa"/>
        </w:trPr>
        <w:tc>
          <w:tcPr>
            <w:tcW w:w="296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571E22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Glycoside Hydrolases</w:t>
            </w:r>
          </w:p>
        </w:tc>
        <w:tc>
          <w:tcPr>
            <w:tcW w:w="73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FCC26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5.301</w:t>
            </w:r>
          </w:p>
        </w:tc>
        <w:tc>
          <w:tcPr>
            <w:tcW w:w="11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7BA24D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0.002**</w:t>
            </w:r>
          </w:p>
        </w:tc>
        <w:tc>
          <w:tcPr>
            <w:tcW w:w="80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24DE0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61.371</w:t>
            </w:r>
          </w:p>
        </w:tc>
        <w:tc>
          <w:tcPr>
            <w:tcW w:w="120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06728D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0964F3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5.084</w:t>
            </w:r>
          </w:p>
        </w:tc>
        <w:tc>
          <w:tcPr>
            <w:tcW w:w="11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16ACB8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0.003**</w:t>
            </w:r>
          </w:p>
        </w:tc>
      </w:tr>
      <w:tr w14:paraId="519C67C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tblCellSpacing w:w="0" w:type="dxa"/>
        </w:trPr>
        <w:tc>
          <w:tcPr>
            <w:tcW w:w="296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3A7D30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Carbohydrate-Binding Modules</w:t>
            </w:r>
          </w:p>
        </w:tc>
        <w:tc>
          <w:tcPr>
            <w:tcW w:w="73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858024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3.189</w:t>
            </w:r>
          </w:p>
        </w:tc>
        <w:tc>
          <w:tcPr>
            <w:tcW w:w="11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35BF08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0.027*</w:t>
            </w:r>
          </w:p>
        </w:tc>
        <w:tc>
          <w:tcPr>
            <w:tcW w:w="80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9272E4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61.182</w:t>
            </w:r>
          </w:p>
        </w:tc>
        <w:tc>
          <w:tcPr>
            <w:tcW w:w="120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F264AD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B11915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6.034</w:t>
            </w:r>
          </w:p>
        </w:tc>
        <w:tc>
          <w:tcPr>
            <w:tcW w:w="11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C0186C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</w:tr>
      <w:tr w14:paraId="3BAFC5E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tblCellSpacing w:w="0" w:type="dxa"/>
        </w:trPr>
        <w:tc>
          <w:tcPr>
            <w:tcW w:w="296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845C47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Carbohydrate Esterases</w:t>
            </w:r>
          </w:p>
        </w:tc>
        <w:tc>
          <w:tcPr>
            <w:tcW w:w="73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78FB3A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11.587</w:t>
            </w:r>
          </w:p>
        </w:tc>
        <w:tc>
          <w:tcPr>
            <w:tcW w:w="11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EEC933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0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4D98F7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114.625</w:t>
            </w:r>
          </w:p>
        </w:tc>
        <w:tc>
          <w:tcPr>
            <w:tcW w:w="120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962595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D0A61E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1.808</w:t>
            </w:r>
          </w:p>
        </w:tc>
        <w:tc>
          <w:tcPr>
            <w:tcW w:w="11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259D79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0.153</w:t>
            </w:r>
          </w:p>
        </w:tc>
      </w:tr>
      <w:tr w14:paraId="2F9CA36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  <w:tblCellSpacing w:w="0" w:type="dxa"/>
        </w:trPr>
        <w:tc>
          <w:tcPr>
            <w:tcW w:w="296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148A5F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Auxiliary Activities</w:t>
            </w:r>
          </w:p>
        </w:tc>
        <w:tc>
          <w:tcPr>
            <w:tcW w:w="73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B137CD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15.911</w:t>
            </w:r>
          </w:p>
        </w:tc>
        <w:tc>
          <w:tcPr>
            <w:tcW w:w="11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5A875C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0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ABC40C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40.970</w:t>
            </w:r>
          </w:p>
        </w:tc>
        <w:tc>
          <w:tcPr>
            <w:tcW w:w="120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30E876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F6C9A0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12.312</w:t>
            </w:r>
          </w:p>
        </w:tc>
        <w:tc>
          <w:tcPr>
            <w:tcW w:w="11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45F1B0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&lt;0.001***</w:t>
            </w:r>
          </w:p>
        </w:tc>
      </w:tr>
      <w:tr w14:paraId="2E9E179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  <w:tblCellSpacing w:w="0" w:type="dxa"/>
        </w:trPr>
        <w:tc>
          <w:tcPr>
            <w:tcW w:w="296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735615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Polysaccharide Lyases</w:t>
            </w:r>
          </w:p>
        </w:tc>
        <w:tc>
          <w:tcPr>
            <w:tcW w:w="73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5E30B0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0.954</w:t>
            </w:r>
          </w:p>
        </w:tc>
        <w:tc>
          <w:tcPr>
            <w:tcW w:w="1173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22C25D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0.447</w:t>
            </w:r>
          </w:p>
        </w:tc>
        <w:tc>
          <w:tcPr>
            <w:tcW w:w="80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2B4E92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1.722</w:t>
            </w:r>
          </w:p>
        </w:tc>
        <w:tc>
          <w:tcPr>
            <w:tcW w:w="120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1611F2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0.199</w:t>
            </w:r>
          </w:p>
        </w:tc>
        <w:tc>
          <w:tcPr>
            <w:tcW w:w="891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5F639C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2.653</w:t>
            </w:r>
          </w:p>
        </w:tc>
        <w:tc>
          <w:tcPr>
            <w:tcW w:w="118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2122EE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0.052</w:t>
            </w:r>
          </w:p>
        </w:tc>
      </w:tr>
    </w:tbl>
    <w:p w14:paraId="01FB636F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Cs/>
          <w:sz w:val="24"/>
          <w:lang w:bidi="ar"/>
        </w:rPr>
        <w:t xml:space="preserve">The bold type indicates a significant difference (*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0.05, 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0.01, and ***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ascii="Times New Roman" w:hAnsi="Times New Roman"/>
          <w:bCs/>
          <w:sz w:val="24"/>
          <w:lang w:bidi="ar"/>
        </w:rPr>
        <w:t xml:space="preserve"> &lt; 0.001).</w:t>
      </w:r>
    </w:p>
    <w:p w14:paraId="2422448F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/>
          <w:sz w:val="24"/>
          <w:lang w:bidi="ar"/>
        </w:rPr>
        <w:br w:type="page"/>
      </w:r>
      <w:r>
        <w:rPr>
          <w:rFonts w:hint="eastAsia" w:ascii="Times New Roman" w:hAnsi="Times New Roman"/>
          <w:b/>
          <w:sz w:val="24"/>
          <w:lang w:bidi="ar"/>
        </w:rPr>
        <w:t xml:space="preserve">Table S9.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Permutational multivariate analysis of variance (PERMANOVA) </w:t>
      </w:r>
      <w:r>
        <w:rPr>
          <w:rFonts w:ascii="Times New Roman" w:hAnsi="Times New Roman"/>
          <w:bCs/>
          <w:sz w:val="24"/>
          <w:highlight w:val="yellow"/>
          <w:lang w:bidi="ar"/>
        </w:rPr>
        <w:t>using Bray-Curtis distance metrics to compare CAZy gene and carbon cycling KO community structure across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 different factors.</w:t>
      </w:r>
      <w:r>
        <w:rPr>
          <w:rFonts w:hint="eastAsia" w:ascii="Times New Roman" w:hAnsi="Times New Roman"/>
          <w:bCs/>
          <w:sz w:val="24"/>
          <w:lang w:bidi="ar"/>
        </w:rPr>
        <w:t xml:space="preserve"> </w:t>
      </w:r>
    </w:p>
    <w:tbl>
      <w:tblPr>
        <w:tblStyle w:val="5"/>
        <w:tblpPr w:leftFromText="180" w:rightFromText="180" w:vertAnchor="text" w:horzAnchor="page" w:tblpX="1991" w:tblpY="246"/>
        <w:tblOverlap w:val="never"/>
        <w:tblW w:w="0" w:type="auto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44"/>
        <w:gridCol w:w="846"/>
        <w:gridCol w:w="816"/>
        <w:gridCol w:w="1309"/>
        <w:gridCol w:w="1031"/>
        <w:gridCol w:w="960"/>
        <w:gridCol w:w="1100"/>
      </w:tblGrid>
      <w:tr w14:paraId="0AAFEEF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tblCellSpacing w:w="0" w:type="dxa"/>
        </w:trPr>
        <w:tc>
          <w:tcPr>
            <w:tcW w:w="2244" w:type="dxa"/>
            <w:vMerge w:val="restart"/>
            <w:tcBorders>
              <w:top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1ACF45F">
            <w:pPr>
              <w:pStyle w:val="4"/>
              <w:widowControl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PERMANOVA</w:t>
            </w:r>
          </w:p>
        </w:tc>
        <w:tc>
          <w:tcPr>
            <w:tcW w:w="2971" w:type="dxa"/>
            <w:gridSpan w:val="3"/>
            <w:tcBorders>
              <w:top w:val="single" w:color="auto" w:sz="4" w:space="0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327C9DC">
            <w:pPr>
              <w:pStyle w:val="4"/>
              <w:widowControl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C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AZy gene</w:t>
            </w:r>
          </w:p>
        </w:tc>
        <w:tc>
          <w:tcPr>
            <w:tcW w:w="3091" w:type="dxa"/>
            <w:gridSpan w:val="3"/>
            <w:tcBorders>
              <w:top w:val="single" w:color="auto" w:sz="4" w:space="0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877E598">
            <w:pPr>
              <w:pStyle w:val="4"/>
              <w:widowControl/>
              <w:jc w:val="center"/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KO</w:t>
            </w:r>
          </w:p>
        </w:tc>
      </w:tr>
      <w:tr w14:paraId="142405D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  <w:tblCellSpacing w:w="0" w:type="dxa"/>
        </w:trPr>
        <w:tc>
          <w:tcPr>
            <w:tcW w:w="2244" w:type="dxa"/>
            <w:vMerge w:val="continue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A6FE934">
            <w:pPr>
              <w:pStyle w:val="4"/>
              <w:widowControl/>
              <w:rPr>
                <w:sz w:val="22"/>
                <w:szCs w:val="22"/>
              </w:rPr>
            </w:pPr>
          </w:p>
        </w:tc>
        <w:tc>
          <w:tcPr>
            <w:tcW w:w="846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2523772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816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725FC29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309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7479260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1031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FC752C8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960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CBF7755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100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851C5F5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</w:tr>
      <w:tr w14:paraId="69B294E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8" w:hRule="atLeast"/>
          <w:tblCellSpacing w:w="0" w:type="dxa"/>
        </w:trPr>
        <w:tc>
          <w:tcPr>
            <w:tcW w:w="224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5001D82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Temperature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078E45C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8.707 </w:t>
            </w:r>
          </w:p>
        </w:tc>
        <w:tc>
          <w:tcPr>
            <w:tcW w:w="8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8DD78FC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0.111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3773409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103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F142AF8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14.697 </w:t>
            </w:r>
          </w:p>
        </w:tc>
        <w:tc>
          <w:tcPr>
            <w:tcW w:w="96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3C11C92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0.151 </w:t>
            </w:r>
          </w:p>
        </w:tc>
        <w:tc>
          <w:tcPr>
            <w:tcW w:w="11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271FAE3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</w:tr>
      <w:tr w14:paraId="213FA12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3" w:hRule="atLeast"/>
          <w:tblCellSpacing w:w="0" w:type="dxa"/>
        </w:trPr>
        <w:tc>
          <w:tcPr>
            <w:tcW w:w="224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3066159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Corpse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6D14323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16.312 </w:t>
            </w:r>
          </w:p>
        </w:tc>
        <w:tc>
          <w:tcPr>
            <w:tcW w:w="8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5096B36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0.207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562CAC4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103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A097402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4.303 </w:t>
            </w:r>
          </w:p>
        </w:tc>
        <w:tc>
          <w:tcPr>
            <w:tcW w:w="96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7B42A0C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0.044 </w:t>
            </w:r>
          </w:p>
        </w:tc>
        <w:tc>
          <w:tcPr>
            <w:tcW w:w="11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5BDE67A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0.008**</w:t>
            </w:r>
          </w:p>
        </w:tc>
      </w:tr>
      <w:tr w14:paraId="406B7E8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4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117006F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NH</w:t>
            </w:r>
            <w:r>
              <w:rPr>
                <w:rFonts w:ascii="Times New Roman" w:hAnsi="Times New Roman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-N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A7867F0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2.429 </w:t>
            </w:r>
          </w:p>
        </w:tc>
        <w:tc>
          <w:tcPr>
            <w:tcW w:w="8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8380BD9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0.031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92B5D60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0.016**</w:t>
            </w:r>
          </w:p>
        </w:tc>
        <w:tc>
          <w:tcPr>
            <w:tcW w:w="103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FA9E1AC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20.233 </w:t>
            </w:r>
          </w:p>
        </w:tc>
        <w:tc>
          <w:tcPr>
            <w:tcW w:w="96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3436D5C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0.208 </w:t>
            </w:r>
          </w:p>
        </w:tc>
        <w:tc>
          <w:tcPr>
            <w:tcW w:w="11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CC72F39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</w:tr>
      <w:tr w14:paraId="0CB7147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4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6E15B80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NO</w:t>
            </w:r>
            <w:r>
              <w:rPr>
                <w:rFonts w:ascii="Times New Roman" w:hAnsi="Times New Roman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-N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E803DA1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1.595 </w:t>
            </w:r>
          </w:p>
        </w:tc>
        <w:tc>
          <w:tcPr>
            <w:tcW w:w="8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8C91457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0.020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51E390E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0.100</w:t>
            </w:r>
          </w:p>
        </w:tc>
        <w:tc>
          <w:tcPr>
            <w:tcW w:w="103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37F93B1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9.460 </w:t>
            </w:r>
          </w:p>
        </w:tc>
        <w:tc>
          <w:tcPr>
            <w:tcW w:w="96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051E3B0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0.097 </w:t>
            </w:r>
          </w:p>
        </w:tc>
        <w:tc>
          <w:tcPr>
            <w:tcW w:w="11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098B07A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</w:tr>
      <w:tr w14:paraId="1F009BF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4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6999C8E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TC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E17E6AD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3.186 </w:t>
            </w:r>
          </w:p>
        </w:tc>
        <w:tc>
          <w:tcPr>
            <w:tcW w:w="8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5F954AF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0.040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932B59C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103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96DFB10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2.882 </w:t>
            </w:r>
          </w:p>
        </w:tc>
        <w:tc>
          <w:tcPr>
            <w:tcW w:w="96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B45630A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0.030 </w:t>
            </w:r>
          </w:p>
        </w:tc>
        <w:tc>
          <w:tcPr>
            <w:tcW w:w="11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FF54263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0.021*</w:t>
            </w:r>
          </w:p>
        </w:tc>
      </w:tr>
      <w:tr w14:paraId="5C374E6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4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56B4D6E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TN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0866FD8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2.216 </w:t>
            </w:r>
          </w:p>
        </w:tc>
        <w:tc>
          <w:tcPr>
            <w:tcW w:w="8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07D871D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0.028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AB52E9D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0.025*</w:t>
            </w:r>
          </w:p>
        </w:tc>
        <w:tc>
          <w:tcPr>
            <w:tcW w:w="103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3CA1705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1.905 </w:t>
            </w:r>
          </w:p>
        </w:tc>
        <w:tc>
          <w:tcPr>
            <w:tcW w:w="96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AE220CA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0.020 </w:t>
            </w:r>
          </w:p>
        </w:tc>
        <w:tc>
          <w:tcPr>
            <w:tcW w:w="11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010B688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0.119</w:t>
            </w:r>
          </w:p>
        </w:tc>
      </w:tr>
      <w:tr w14:paraId="0210BBBC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4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0C6CA4F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IP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54C283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8.488 </w:t>
            </w:r>
          </w:p>
        </w:tc>
        <w:tc>
          <w:tcPr>
            <w:tcW w:w="8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5AEC46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0.184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CB287B4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0.001</w:t>
            </w: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***</w:t>
            </w:r>
          </w:p>
        </w:tc>
        <w:tc>
          <w:tcPr>
            <w:tcW w:w="103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0CD2C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18.625 </w:t>
            </w:r>
          </w:p>
        </w:tc>
        <w:tc>
          <w:tcPr>
            <w:tcW w:w="96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EFE82E4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0.331 </w:t>
            </w:r>
          </w:p>
        </w:tc>
        <w:tc>
          <w:tcPr>
            <w:tcW w:w="11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4F04EED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0.001</w:t>
            </w:r>
            <w:r>
              <w:rPr>
                <w:rFonts w:hint="eastAsia" w:ascii="Times New Roman" w:hAnsi="Times New Roman"/>
                <w:b/>
                <w:bCs/>
                <w:color w:val="000000"/>
                <w:kern w:val="0"/>
                <w:sz w:val="22"/>
                <w:szCs w:val="22"/>
                <w:lang w:bidi="ar"/>
              </w:rPr>
              <w:t>***</w:t>
            </w:r>
          </w:p>
        </w:tc>
      </w:tr>
      <w:tr w14:paraId="292E059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4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6FEC269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OP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7508F2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0.295 </w:t>
            </w:r>
          </w:p>
        </w:tc>
        <w:tc>
          <w:tcPr>
            <w:tcW w:w="8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2E4EB6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0.006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326BC4F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0.998 </w:t>
            </w:r>
          </w:p>
        </w:tc>
        <w:tc>
          <w:tcPr>
            <w:tcW w:w="103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012F4E5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0.530 </w:t>
            </w:r>
          </w:p>
        </w:tc>
        <w:tc>
          <w:tcPr>
            <w:tcW w:w="96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249D8FF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0.009 </w:t>
            </w:r>
          </w:p>
        </w:tc>
        <w:tc>
          <w:tcPr>
            <w:tcW w:w="11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6168662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0.779 </w:t>
            </w:r>
          </w:p>
        </w:tc>
      </w:tr>
      <w:tr w14:paraId="7EDB0AE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4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59A31B9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TS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772704E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1.435 </w:t>
            </w:r>
          </w:p>
        </w:tc>
        <w:tc>
          <w:tcPr>
            <w:tcW w:w="8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C4B41F8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0.031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E2E9491">
            <w:pPr>
              <w:widowControl/>
              <w:jc w:val="left"/>
              <w:textAlignment w:val="center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0.147 </w:t>
            </w:r>
          </w:p>
        </w:tc>
        <w:tc>
          <w:tcPr>
            <w:tcW w:w="103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C0677D6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1.186 </w:t>
            </w:r>
          </w:p>
        </w:tc>
        <w:tc>
          <w:tcPr>
            <w:tcW w:w="96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F301B91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0.021 </w:t>
            </w:r>
          </w:p>
        </w:tc>
        <w:tc>
          <w:tcPr>
            <w:tcW w:w="11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39E66D0">
            <w:pPr>
              <w:widowControl/>
              <w:jc w:val="left"/>
              <w:textAlignment w:val="center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kern w:val="0"/>
                <w:sz w:val="22"/>
                <w:szCs w:val="22"/>
                <w:lang w:bidi="ar"/>
              </w:rPr>
              <w:t xml:space="preserve">0.293 </w:t>
            </w:r>
          </w:p>
        </w:tc>
      </w:tr>
      <w:tr w14:paraId="00133135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4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43F56B4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Alpha diversity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CEE162C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5.040 </w:t>
            </w:r>
          </w:p>
        </w:tc>
        <w:tc>
          <w:tcPr>
            <w:tcW w:w="8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4D58D92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0.064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FA4EFFC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103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5975723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4.975 </w:t>
            </w:r>
          </w:p>
        </w:tc>
        <w:tc>
          <w:tcPr>
            <w:tcW w:w="96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9F6A338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0.051 </w:t>
            </w:r>
          </w:p>
        </w:tc>
        <w:tc>
          <w:tcPr>
            <w:tcW w:w="11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5E07C74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0.003**</w:t>
            </w:r>
          </w:p>
        </w:tc>
      </w:tr>
      <w:tr w14:paraId="7CF2C2B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8" w:hRule="atLeast"/>
          <w:tblCellSpacing w:w="0" w:type="dxa"/>
        </w:trPr>
        <w:tc>
          <w:tcPr>
            <w:tcW w:w="224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B53612B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Beta diversity (PCoA1)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8C3A130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3.825 </w:t>
            </w:r>
          </w:p>
        </w:tc>
        <w:tc>
          <w:tcPr>
            <w:tcW w:w="8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40B8B94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0.049 </w:t>
            </w:r>
          </w:p>
        </w:tc>
        <w:tc>
          <w:tcPr>
            <w:tcW w:w="13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9F657C7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0.003**</w:t>
            </w:r>
          </w:p>
        </w:tc>
        <w:tc>
          <w:tcPr>
            <w:tcW w:w="103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A922AD0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3.149 </w:t>
            </w:r>
          </w:p>
        </w:tc>
        <w:tc>
          <w:tcPr>
            <w:tcW w:w="96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48125E8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0.032 </w:t>
            </w:r>
          </w:p>
        </w:tc>
        <w:tc>
          <w:tcPr>
            <w:tcW w:w="11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99825E7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0.022*</w:t>
            </w:r>
          </w:p>
        </w:tc>
      </w:tr>
      <w:tr w14:paraId="01C2A5A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" w:hRule="atLeast"/>
          <w:tblCellSpacing w:w="0" w:type="dxa"/>
        </w:trPr>
        <w:tc>
          <w:tcPr>
            <w:tcW w:w="2244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823EDDA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Beta diversity (PCoA2)</w:t>
            </w:r>
          </w:p>
        </w:tc>
        <w:tc>
          <w:tcPr>
            <w:tcW w:w="846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56866E3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5.451 </w:t>
            </w:r>
          </w:p>
        </w:tc>
        <w:tc>
          <w:tcPr>
            <w:tcW w:w="816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13FF01F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0.069 </w:t>
            </w:r>
          </w:p>
        </w:tc>
        <w:tc>
          <w:tcPr>
            <w:tcW w:w="1309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CEBD76A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1031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EB3C49D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5.624 </w:t>
            </w:r>
          </w:p>
        </w:tc>
        <w:tc>
          <w:tcPr>
            <w:tcW w:w="960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18AA357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0.058 </w:t>
            </w:r>
          </w:p>
        </w:tc>
        <w:tc>
          <w:tcPr>
            <w:tcW w:w="1100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EA8EE17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0.002**</w:t>
            </w:r>
          </w:p>
        </w:tc>
      </w:tr>
    </w:tbl>
    <w:p w14:paraId="662B76B9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57180850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3EF56518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5492EA26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26D356C7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789E6D84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507139E6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46FFB15D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03B9EC0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679EBB5C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23599B1C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hint="eastAsia" w:ascii="Times New Roman" w:hAnsi="Times New Roman"/>
          <w:bCs/>
          <w:sz w:val="24"/>
          <w:lang w:bidi="ar"/>
        </w:rPr>
        <w:t xml:space="preserve">The bold type indicates a significant difference (*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hint="eastAsia" w:ascii="Times New Roman" w:hAnsi="Times New Roman"/>
          <w:bCs/>
          <w:sz w:val="24"/>
          <w:lang w:bidi="ar"/>
        </w:rPr>
        <w:t xml:space="preserve"> &lt; 0.05, 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 xml:space="preserve">p </w:t>
      </w:r>
      <w:r>
        <w:rPr>
          <w:rFonts w:hint="eastAsia" w:ascii="Times New Roman" w:hAnsi="Times New Roman"/>
          <w:bCs/>
          <w:sz w:val="24"/>
          <w:lang w:bidi="ar"/>
        </w:rPr>
        <w:t xml:space="preserve">&lt; 0.01, and ***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hint="eastAsia" w:ascii="Times New Roman" w:hAnsi="Times New Roman"/>
          <w:bCs/>
          <w:sz w:val="24"/>
          <w:lang w:bidi="ar"/>
        </w:rPr>
        <w:t xml:space="preserve"> &lt; 0.001). Abbreviations: TN, total nitrogen; TC, total carbon; IP, inorganic phosphorus; OP, organic phosphor</w:t>
      </w:r>
      <w:r>
        <w:rPr>
          <w:rFonts w:ascii="Times New Roman" w:hAnsi="Times New Roman"/>
          <w:bCs/>
          <w:sz w:val="24"/>
          <w:lang w:bidi="ar"/>
        </w:rPr>
        <w:t>us</w:t>
      </w:r>
      <w:r>
        <w:rPr>
          <w:rFonts w:hint="eastAsia" w:ascii="Times New Roman" w:hAnsi="Times New Roman"/>
          <w:bCs/>
          <w:sz w:val="24"/>
          <w:lang w:bidi="ar"/>
        </w:rPr>
        <w:t>; TS, total sulphur.</w:t>
      </w:r>
    </w:p>
    <w:p w14:paraId="3FA057CB">
      <w:pPr>
        <w:rPr>
          <w:rFonts w:ascii="Times New Roman" w:hAnsi="Times New Roman"/>
          <w:bCs/>
          <w:sz w:val="24"/>
          <w:lang w:bidi="ar"/>
        </w:rPr>
      </w:pPr>
    </w:p>
    <w:p w14:paraId="7BA2839C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Cs/>
          <w:sz w:val="24"/>
          <w:lang w:bidi="ar"/>
        </w:rPr>
        <w:br w:type="page"/>
      </w:r>
    </w:p>
    <w:p w14:paraId="0554D054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  <w:r>
        <w:rPr>
          <w:rFonts w:hint="eastAsia" w:ascii="Times New Roman" w:hAnsi="Times New Roman"/>
          <w:b/>
          <w:sz w:val="24"/>
          <w:lang w:bidi="ar"/>
        </w:rPr>
        <w:t>Table S10.</w:t>
      </w:r>
      <w:r>
        <w:rPr>
          <w:rFonts w:hint="eastAsia" w:ascii="Times New Roman" w:hAnsi="Times New Roman"/>
          <w:bCs/>
          <w:sz w:val="24"/>
          <w:lang w:bidi="ar"/>
        </w:rPr>
        <w:t xml:space="preserve">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Multiple regression matrices (MRM) depicting the relative contribution of TC, TN, NO</w:t>
      </w:r>
      <w:r>
        <w:rPr>
          <w:rFonts w:hint="eastAsia" w:ascii="Times New Roman" w:hAnsi="Times New Roman"/>
          <w:bCs/>
          <w:sz w:val="24"/>
          <w:highlight w:val="yellow"/>
          <w:vertAlign w:val="subscript"/>
          <w:lang w:bidi="ar"/>
        </w:rPr>
        <w:t>3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-N, NH</w:t>
      </w:r>
      <w:r>
        <w:rPr>
          <w:rFonts w:hint="eastAsia" w:ascii="Times New Roman" w:hAnsi="Times New Roman"/>
          <w:bCs/>
          <w:sz w:val="24"/>
          <w:highlight w:val="yellow"/>
          <w:vertAlign w:val="subscript"/>
          <w:lang w:bidi="ar"/>
        </w:rPr>
        <w:t>4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-N, corpse, temperature, alpha diversity</w:t>
      </w:r>
      <w:r>
        <w:rPr>
          <w:rFonts w:ascii="Times New Roman" w:hAnsi="Times New Roman"/>
          <w:bCs/>
          <w:sz w:val="24"/>
          <w:highlight w:val="yellow"/>
          <w:lang w:bidi="ar"/>
        </w:rPr>
        <w:t>,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 and beta diversity on CAZy gene profiles and KO in all 40 samples.</w:t>
      </w:r>
    </w:p>
    <w:tbl>
      <w:tblPr>
        <w:tblStyle w:val="5"/>
        <w:tblpPr w:leftFromText="180" w:rightFromText="180" w:vertAnchor="text" w:horzAnchor="page" w:tblpX="1819" w:tblpY="271"/>
        <w:tblOverlap w:val="never"/>
        <w:tblW w:w="0" w:type="auto"/>
        <w:tblCellSpacing w:w="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230"/>
        <w:gridCol w:w="924"/>
        <w:gridCol w:w="661"/>
        <w:gridCol w:w="977"/>
        <w:gridCol w:w="868"/>
        <w:gridCol w:w="786"/>
        <w:gridCol w:w="1200"/>
      </w:tblGrid>
      <w:tr w14:paraId="55A3F53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3" w:hRule="atLeast"/>
          <w:tblCellSpacing w:w="0" w:type="dxa"/>
        </w:trPr>
        <w:tc>
          <w:tcPr>
            <w:tcW w:w="2230" w:type="dxa"/>
            <w:vMerge w:val="restart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3BA668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MRM</w:t>
            </w:r>
          </w:p>
        </w:tc>
        <w:tc>
          <w:tcPr>
            <w:tcW w:w="2562" w:type="dxa"/>
            <w:gridSpan w:val="3"/>
            <w:tcBorders>
              <w:top w:val="single" w:color="000000" w:sz="4" w:space="0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0FC66D7">
            <w:pPr>
              <w:pStyle w:val="4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bCs/>
              </w:rPr>
              <w:t xml:space="preserve">CAZy gene </w:t>
            </w:r>
          </w:p>
        </w:tc>
        <w:tc>
          <w:tcPr>
            <w:tcW w:w="2854" w:type="dxa"/>
            <w:gridSpan w:val="3"/>
            <w:tcBorders>
              <w:top w:val="single" w:color="000000" w:sz="4" w:space="0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E02347A">
            <w:pPr>
              <w:pStyle w:val="4"/>
              <w:widowControl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KO</w:t>
            </w:r>
          </w:p>
        </w:tc>
      </w:tr>
      <w:tr w14:paraId="48A35DE6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" w:hRule="atLeast"/>
          <w:tblCellSpacing w:w="0" w:type="dxa"/>
        </w:trPr>
        <w:tc>
          <w:tcPr>
            <w:tcW w:w="2230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E0381CC">
            <w:pPr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24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7972CC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661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D9D949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977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159B3C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868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952B41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86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4D44F5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200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FF4AD2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</w:tr>
      <w:tr w14:paraId="64B8CE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tblCellSpacing w:w="0" w:type="dxa"/>
        </w:trPr>
        <w:tc>
          <w:tcPr>
            <w:tcW w:w="223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E562B4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NH</w:t>
            </w:r>
            <w:r>
              <w:rPr>
                <w:rFonts w:ascii="Times New Roman" w:hAnsi="Times New Roman"/>
                <w:color w:val="000000"/>
                <w:sz w:val="22"/>
                <w:szCs w:val="22"/>
                <w:vertAlign w:val="subscript"/>
              </w:rPr>
              <w:t>4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-N</w:t>
            </w:r>
          </w:p>
        </w:tc>
        <w:tc>
          <w:tcPr>
            <w:tcW w:w="92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AC6294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111.394 </w:t>
            </w:r>
          </w:p>
        </w:tc>
        <w:tc>
          <w:tcPr>
            <w:tcW w:w="6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F29E89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0.125 </w:t>
            </w:r>
          </w:p>
        </w:tc>
        <w:tc>
          <w:tcPr>
            <w:tcW w:w="97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5CC253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68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3BBC84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454.136 </w:t>
            </w:r>
          </w:p>
        </w:tc>
        <w:tc>
          <w:tcPr>
            <w:tcW w:w="78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5FE3E5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0.369 </w:t>
            </w:r>
          </w:p>
        </w:tc>
        <w:tc>
          <w:tcPr>
            <w:tcW w:w="12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5A9F8C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</w:tr>
      <w:tr w14:paraId="7EF15DE4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3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0DA65D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NO</w:t>
            </w:r>
            <w:r>
              <w:rPr>
                <w:rFonts w:ascii="Times New Roman" w:hAnsi="Times New Roman"/>
                <w:color w:val="000000"/>
                <w:sz w:val="22"/>
                <w:szCs w:val="22"/>
                <w:vertAlign w:val="subscript"/>
              </w:rPr>
              <w:t>3</w:t>
            </w:r>
            <w:r>
              <w:rPr>
                <w:rFonts w:ascii="Times New Roman" w:hAnsi="Times New Roman"/>
                <w:color w:val="000000"/>
                <w:sz w:val="22"/>
                <w:szCs w:val="22"/>
              </w:rPr>
              <w:t>-N</w:t>
            </w:r>
          </w:p>
        </w:tc>
        <w:tc>
          <w:tcPr>
            <w:tcW w:w="92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58129DD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30.780 </w:t>
            </w:r>
          </w:p>
        </w:tc>
        <w:tc>
          <w:tcPr>
            <w:tcW w:w="6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72FF7C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0.038 </w:t>
            </w:r>
          </w:p>
        </w:tc>
        <w:tc>
          <w:tcPr>
            <w:tcW w:w="97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642385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0.01**</w:t>
            </w:r>
          </w:p>
        </w:tc>
        <w:tc>
          <w:tcPr>
            <w:tcW w:w="868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577EC0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50.177 </w:t>
            </w:r>
          </w:p>
        </w:tc>
        <w:tc>
          <w:tcPr>
            <w:tcW w:w="78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4A65F2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0.061 </w:t>
            </w:r>
          </w:p>
        </w:tc>
        <w:tc>
          <w:tcPr>
            <w:tcW w:w="12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D9DEF4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0.002**</w:t>
            </w:r>
          </w:p>
        </w:tc>
      </w:tr>
      <w:tr w14:paraId="5978CCA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3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CABF1A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TC</w:t>
            </w:r>
          </w:p>
        </w:tc>
        <w:tc>
          <w:tcPr>
            <w:tcW w:w="92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B61ACC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67.402 </w:t>
            </w:r>
          </w:p>
        </w:tc>
        <w:tc>
          <w:tcPr>
            <w:tcW w:w="6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D2EB28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0.080 </w:t>
            </w:r>
          </w:p>
        </w:tc>
        <w:tc>
          <w:tcPr>
            <w:tcW w:w="97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383A32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0.003**</w:t>
            </w:r>
          </w:p>
        </w:tc>
        <w:tc>
          <w:tcPr>
            <w:tcW w:w="868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C1725A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235.889 </w:t>
            </w:r>
          </w:p>
        </w:tc>
        <w:tc>
          <w:tcPr>
            <w:tcW w:w="78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F0B3AC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0.233 </w:t>
            </w:r>
          </w:p>
        </w:tc>
        <w:tc>
          <w:tcPr>
            <w:tcW w:w="12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CDA9AF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</w:tr>
      <w:tr w14:paraId="1B19C050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3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A50F0D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TN</w:t>
            </w:r>
          </w:p>
        </w:tc>
        <w:tc>
          <w:tcPr>
            <w:tcW w:w="92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E34932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169.107 </w:t>
            </w:r>
          </w:p>
        </w:tc>
        <w:tc>
          <w:tcPr>
            <w:tcW w:w="6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1FEA66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0.179 </w:t>
            </w:r>
          </w:p>
        </w:tc>
        <w:tc>
          <w:tcPr>
            <w:tcW w:w="97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1425F5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68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A51312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510.194 </w:t>
            </w:r>
          </w:p>
        </w:tc>
        <w:tc>
          <w:tcPr>
            <w:tcW w:w="78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7D67743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0.396 </w:t>
            </w:r>
          </w:p>
        </w:tc>
        <w:tc>
          <w:tcPr>
            <w:tcW w:w="12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9AA08A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</w:tr>
      <w:tr w14:paraId="76BD730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3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5F37CE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IP</w:t>
            </w:r>
          </w:p>
        </w:tc>
        <w:tc>
          <w:tcPr>
            <w:tcW w:w="92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90B7A7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142.021</w:t>
            </w:r>
          </w:p>
        </w:tc>
        <w:tc>
          <w:tcPr>
            <w:tcW w:w="6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8660B30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0.154</w:t>
            </w:r>
          </w:p>
        </w:tc>
        <w:tc>
          <w:tcPr>
            <w:tcW w:w="97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DC7EFC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bCs/>
                <w:sz w:val="22"/>
                <w:szCs w:val="22"/>
              </w:rPr>
              <w:t>0.001***</w:t>
            </w:r>
          </w:p>
        </w:tc>
        <w:tc>
          <w:tcPr>
            <w:tcW w:w="868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A45853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550.317</w:t>
            </w:r>
          </w:p>
        </w:tc>
        <w:tc>
          <w:tcPr>
            <w:tcW w:w="78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8159C5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sz w:val="22"/>
                <w:szCs w:val="22"/>
              </w:rPr>
              <w:t>0.414</w:t>
            </w:r>
          </w:p>
        </w:tc>
        <w:tc>
          <w:tcPr>
            <w:tcW w:w="12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01AFF3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bCs/>
                <w:sz w:val="22"/>
                <w:szCs w:val="22"/>
              </w:rPr>
              <w:t>0.001***</w:t>
            </w:r>
          </w:p>
        </w:tc>
      </w:tr>
      <w:tr w14:paraId="73A10EC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3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CF317DB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OP</w:t>
            </w:r>
          </w:p>
        </w:tc>
        <w:tc>
          <w:tcPr>
            <w:tcW w:w="92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4E70280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22.806</w:t>
            </w:r>
          </w:p>
        </w:tc>
        <w:tc>
          <w:tcPr>
            <w:tcW w:w="6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D57CF73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0.028</w:t>
            </w:r>
          </w:p>
        </w:tc>
        <w:tc>
          <w:tcPr>
            <w:tcW w:w="97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CBE5ECC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22"/>
                <w:szCs w:val="22"/>
              </w:rPr>
              <w:t>0.028*</w:t>
            </w:r>
          </w:p>
        </w:tc>
        <w:tc>
          <w:tcPr>
            <w:tcW w:w="868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E4780C9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49.142</w:t>
            </w:r>
          </w:p>
        </w:tc>
        <w:tc>
          <w:tcPr>
            <w:tcW w:w="78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824A691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0.059</w:t>
            </w:r>
          </w:p>
        </w:tc>
        <w:tc>
          <w:tcPr>
            <w:tcW w:w="12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116D2C7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22"/>
                <w:szCs w:val="22"/>
              </w:rPr>
              <w:t>0.005**</w:t>
            </w:r>
          </w:p>
        </w:tc>
      </w:tr>
      <w:tr w14:paraId="7D7E022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3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4C0FD7B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TS</w:t>
            </w:r>
          </w:p>
        </w:tc>
        <w:tc>
          <w:tcPr>
            <w:tcW w:w="92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AC8FDAB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77.824</w:t>
            </w:r>
          </w:p>
        </w:tc>
        <w:tc>
          <w:tcPr>
            <w:tcW w:w="6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BB88CD9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0.091</w:t>
            </w:r>
          </w:p>
        </w:tc>
        <w:tc>
          <w:tcPr>
            <w:tcW w:w="97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20020E5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68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9FAD6A6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106.875</w:t>
            </w:r>
          </w:p>
        </w:tc>
        <w:tc>
          <w:tcPr>
            <w:tcW w:w="78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7094F88">
            <w:pPr>
              <w:pStyle w:val="4"/>
              <w:widowControl/>
              <w:rPr>
                <w:rFonts w:ascii="Times New Roman" w:hAnsi="Times New Roman"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color w:val="000000"/>
                <w:sz w:val="22"/>
                <w:szCs w:val="22"/>
              </w:rPr>
              <w:t>0.121</w:t>
            </w:r>
          </w:p>
        </w:tc>
        <w:tc>
          <w:tcPr>
            <w:tcW w:w="12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B3CFB35">
            <w:pPr>
              <w:pStyle w:val="4"/>
              <w:widowControl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>
              <w:rPr>
                <w:rFonts w:hint="eastAsia"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</w:tr>
      <w:tr w14:paraId="26CA42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3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626AE6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Corpse</w:t>
            </w:r>
          </w:p>
        </w:tc>
        <w:tc>
          <w:tcPr>
            <w:tcW w:w="92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4FE4E0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186.448 </w:t>
            </w:r>
          </w:p>
        </w:tc>
        <w:tc>
          <w:tcPr>
            <w:tcW w:w="6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B0573B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0.193 </w:t>
            </w:r>
          </w:p>
        </w:tc>
        <w:tc>
          <w:tcPr>
            <w:tcW w:w="97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B34D41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68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4B8B74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270.570 </w:t>
            </w:r>
          </w:p>
        </w:tc>
        <w:tc>
          <w:tcPr>
            <w:tcW w:w="78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D5B87F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0.258 </w:t>
            </w:r>
          </w:p>
        </w:tc>
        <w:tc>
          <w:tcPr>
            <w:tcW w:w="12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B7AF30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 </w:t>
            </w:r>
          </w:p>
        </w:tc>
      </w:tr>
      <w:tr w14:paraId="64E32231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75" w:hRule="atLeast"/>
          <w:tblCellSpacing w:w="0" w:type="dxa"/>
        </w:trPr>
        <w:tc>
          <w:tcPr>
            <w:tcW w:w="223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86675C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Temperature</w:t>
            </w:r>
          </w:p>
        </w:tc>
        <w:tc>
          <w:tcPr>
            <w:tcW w:w="92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DC22DF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53.078 </w:t>
            </w:r>
          </w:p>
        </w:tc>
        <w:tc>
          <w:tcPr>
            <w:tcW w:w="6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D6B07B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0.064 </w:t>
            </w:r>
          </w:p>
        </w:tc>
        <w:tc>
          <w:tcPr>
            <w:tcW w:w="97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E1307C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68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B1DA459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32.460 </w:t>
            </w:r>
          </w:p>
        </w:tc>
        <w:tc>
          <w:tcPr>
            <w:tcW w:w="78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B36C25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0.040 </w:t>
            </w:r>
          </w:p>
        </w:tc>
        <w:tc>
          <w:tcPr>
            <w:tcW w:w="12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ECBA0C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0.002** </w:t>
            </w:r>
          </w:p>
        </w:tc>
      </w:tr>
      <w:tr w14:paraId="30352B1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3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8A3AB6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Alpha diversity</w:t>
            </w:r>
          </w:p>
        </w:tc>
        <w:tc>
          <w:tcPr>
            <w:tcW w:w="92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9F3AD6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211.260 </w:t>
            </w:r>
          </w:p>
        </w:tc>
        <w:tc>
          <w:tcPr>
            <w:tcW w:w="6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450A66E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0.214 </w:t>
            </w:r>
          </w:p>
        </w:tc>
        <w:tc>
          <w:tcPr>
            <w:tcW w:w="97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50DAB8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68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879D3D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0.905 </w:t>
            </w:r>
          </w:p>
        </w:tc>
        <w:tc>
          <w:tcPr>
            <w:tcW w:w="78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4C01C9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12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914DB7C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0.573 </w:t>
            </w:r>
          </w:p>
        </w:tc>
      </w:tr>
      <w:tr w14:paraId="2253E068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23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2C2114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Beta diversity (PCoA1)</w:t>
            </w:r>
          </w:p>
        </w:tc>
        <w:tc>
          <w:tcPr>
            <w:tcW w:w="92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A1EA6EA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1007.175 </w:t>
            </w:r>
          </w:p>
        </w:tc>
        <w:tc>
          <w:tcPr>
            <w:tcW w:w="6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4F64716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0.564 </w:t>
            </w:r>
          </w:p>
        </w:tc>
        <w:tc>
          <w:tcPr>
            <w:tcW w:w="97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711ECEF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68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5BB73C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31.772 </w:t>
            </w:r>
          </w:p>
        </w:tc>
        <w:tc>
          <w:tcPr>
            <w:tcW w:w="78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35562CB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0.039 </w:t>
            </w:r>
          </w:p>
        </w:tc>
        <w:tc>
          <w:tcPr>
            <w:tcW w:w="12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DBC0D38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0.005** </w:t>
            </w:r>
          </w:p>
        </w:tc>
      </w:tr>
      <w:tr w14:paraId="6BFBD25F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" w:hRule="atLeast"/>
          <w:tblCellSpacing w:w="0" w:type="dxa"/>
        </w:trPr>
        <w:tc>
          <w:tcPr>
            <w:tcW w:w="2230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6D4BF1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Beta diversity (PCoA2)</w:t>
            </w:r>
          </w:p>
        </w:tc>
        <w:tc>
          <w:tcPr>
            <w:tcW w:w="924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AB2950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137.268 </w:t>
            </w:r>
          </w:p>
        </w:tc>
        <w:tc>
          <w:tcPr>
            <w:tcW w:w="661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00B89E1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0.150 </w:t>
            </w:r>
          </w:p>
        </w:tc>
        <w:tc>
          <w:tcPr>
            <w:tcW w:w="977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5B544E4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68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620DBF5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5.374 </w:t>
            </w:r>
          </w:p>
        </w:tc>
        <w:tc>
          <w:tcPr>
            <w:tcW w:w="786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5A32D07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0.007 </w:t>
            </w:r>
          </w:p>
        </w:tc>
        <w:tc>
          <w:tcPr>
            <w:tcW w:w="1200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0035C62">
            <w:pPr>
              <w:pStyle w:val="4"/>
              <w:widowControl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0.123 </w:t>
            </w:r>
          </w:p>
        </w:tc>
      </w:tr>
    </w:tbl>
    <w:p w14:paraId="5E2945DB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23874591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5E721AEA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65EB420B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09E136BD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5E35DF6A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59E84DE7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1703FDF7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2419445A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12BB5268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598531F8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19A78ECE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3DF1803B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</w:p>
    <w:p w14:paraId="1A110872">
      <w:pPr>
        <w:spacing w:line="360" w:lineRule="auto"/>
        <w:jc w:val="left"/>
        <w:rPr>
          <w:rFonts w:hint="eastAsia" w:ascii="Times New Roman" w:hAnsi="Times New Roman"/>
          <w:bCs/>
          <w:sz w:val="24"/>
          <w:lang w:bidi="ar"/>
        </w:rPr>
      </w:pPr>
      <w:r>
        <w:rPr>
          <w:rFonts w:hint="eastAsia" w:ascii="Times New Roman" w:hAnsi="Times New Roman"/>
          <w:bCs/>
          <w:sz w:val="24"/>
          <w:lang w:bidi="ar"/>
        </w:rPr>
        <w:t xml:space="preserve">The bold type indicates a significant difference (*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hint="eastAsia" w:ascii="Times New Roman" w:hAnsi="Times New Roman"/>
          <w:bCs/>
          <w:sz w:val="24"/>
          <w:lang w:bidi="ar"/>
        </w:rPr>
        <w:t xml:space="preserve"> &lt; 0.05, 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hint="eastAsia" w:ascii="Times New Roman" w:hAnsi="Times New Roman"/>
          <w:bCs/>
          <w:sz w:val="24"/>
          <w:lang w:bidi="ar"/>
        </w:rPr>
        <w:t xml:space="preserve"> &lt; 0.01, and ***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hint="eastAsia" w:ascii="Times New Roman" w:hAnsi="Times New Roman"/>
          <w:bCs/>
          <w:sz w:val="24"/>
          <w:lang w:bidi="ar"/>
        </w:rPr>
        <w:t xml:space="preserve"> &lt; 0.001). Abbreviations: TN, total nitrogen; TC, total carbon; IP, inorganic phosphorus; OP, organic phosphor</w:t>
      </w:r>
      <w:r>
        <w:rPr>
          <w:rFonts w:ascii="Times New Roman" w:hAnsi="Times New Roman"/>
          <w:bCs/>
          <w:sz w:val="24"/>
          <w:lang w:bidi="ar"/>
        </w:rPr>
        <w:t>us</w:t>
      </w:r>
      <w:r>
        <w:rPr>
          <w:rFonts w:hint="eastAsia" w:ascii="Times New Roman" w:hAnsi="Times New Roman"/>
          <w:bCs/>
          <w:sz w:val="24"/>
          <w:lang w:bidi="ar"/>
        </w:rPr>
        <w:t>; TS, total sulphur.</w:t>
      </w:r>
    </w:p>
    <w:p w14:paraId="0AC17953">
      <w:pPr>
        <w:spacing w:line="360" w:lineRule="auto"/>
        <w:jc w:val="left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/>
          <w:sz w:val="24"/>
          <w:lang w:bidi="ar"/>
        </w:rPr>
        <w:br w:type="page"/>
      </w:r>
      <w:r>
        <w:rPr>
          <w:rFonts w:hint="eastAsia" w:ascii="Times New Roman" w:hAnsi="Times New Roman"/>
          <w:b/>
          <w:sz w:val="24"/>
          <w:lang w:bidi="ar"/>
        </w:rPr>
        <w:t>Table S11.</w:t>
      </w:r>
      <w:r>
        <w:rPr>
          <w:rFonts w:hint="eastAsia" w:ascii="Times New Roman" w:hAnsi="Times New Roman"/>
          <w:bCs/>
          <w:sz w:val="24"/>
          <w:lang w:bidi="ar"/>
        </w:rPr>
        <w:t xml:space="preserve">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Multiple regression matrices (MRM) depicting the relative contribution of corpse decay, temperature, microbe (</w:t>
      </w:r>
      <w:r>
        <w:rPr>
          <w:rFonts w:ascii="Times New Roman" w:hAnsi="Times New Roman"/>
          <w:bCs/>
          <w:sz w:val="24"/>
          <w:highlight w:val="yellow"/>
          <w:lang w:bidi="ar"/>
        </w:rPr>
        <w:t>a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lpha diversity and </w:t>
      </w:r>
      <w:r>
        <w:rPr>
          <w:rFonts w:ascii="Times New Roman" w:hAnsi="Times New Roman"/>
          <w:bCs/>
          <w:sz w:val="24"/>
          <w:highlight w:val="yellow"/>
          <w:lang w:bidi="ar"/>
        </w:rPr>
        <w:t>b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eta diversity)</w:t>
      </w:r>
      <w:r>
        <w:rPr>
          <w:rFonts w:ascii="Times New Roman" w:hAnsi="Times New Roman"/>
          <w:bCs/>
          <w:sz w:val="24"/>
          <w:highlight w:val="yellow"/>
          <w:lang w:bidi="ar"/>
        </w:rPr>
        <w:t>,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 and environmental factors (TC, TN, NO</w:t>
      </w:r>
      <w:r>
        <w:rPr>
          <w:rFonts w:hint="eastAsia" w:ascii="Times New Roman" w:hAnsi="Times New Roman"/>
          <w:bCs/>
          <w:sz w:val="24"/>
          <w:highlight w:val="yellow"/>
          <w:vertAlign w:val="subscript"/>
          <w:lang w:bidi="ar"/>
        </w:rPr>
        <w:t>3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-N, NH</w:t>
      </w:r>
      <w:r>
        <w:rPr>
          <w:rFonts w:hint="eastAsia" w:ascii="Times New Roman" w:hAnsi="Times New Roman"/>
          <w:bCs/>
          <w:sz w:val="24"/>
          <w:highlight w:val="yellow"/>
          <w:vertAlign w:val="subscript"/>
          <w:lang w:bidi="ar"/>
        </w:rPr>
        <w:t>4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-N,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IP, OP, TS) on CAZy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gene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 profiles and 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carbon cycling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KO in all 40 samples.</w:t>
      </w:r>
      <w:r>
        <w:rPr>
          <w:rFonts w:hint="eastAsia" w:ascii="Times New Roman" w:hAnsi="Times New Roman"/>
          <w:bCs/>
          <w:sz w:val="24"/>
          <w:lang w:bidi="ar"/>
        </w:rPr>
        <w:t xml:space="preserve"> </w:t>
      </w:r>
    </w:p>
    <w:tbl>
      <w:tblPr>
        <w:tblStyle w:val="5"/>
        <w:tblW w:w="0" w:type="auto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357"/>
        <w:gridCol w:w="862"/>
        <w:gridCol w:w="761"/>
        <w:gridCol w:w="1716"/>
        <w:gridCol w:w="846"/>
        <w:gridCol w:w="700"/>
        <w:gridCol w:w="1062"/>
      </w:tblGrid>
      <w:tr w14:paraId="3CD421C2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357" w:type="dxa"/>
            <w:vMerge w:val="restart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862B4AF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MRM</w:t>
            </w:r>
          </w:p>
        </w:tc>
        <w:tc>
          <w:tcPr>
            <w:tcW w:w="3339" w:type="dxa"/>
            <w:gridSpan w:val="3"/>
            <w:tcBorders>
              <w:top w:val="single" w:color="000000" w:sz="4" w:space="0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DBAA843">
            <w:pPr>
              <w:pStyle w:val="4"/>
              <w:widowControl/>
              <w:jc w:val="center"/>
              <w:rPr>
                <w:sz w:val="22"/>
                <w:szCs w:val="22"/>
              </w:rPr>
            </w:pPr>
            <w:r>
              <w:rPr>
                <w:rFonts w:hint="eastAsia" w:ascii="Times New Roman" w:hAnsi="Times New Roman"/>
                <w:bCs/>
              </w:rPr>
              <w:t>CAZy gene</w:t>
            </w:r>
          </w:p>
        </w:tc>
        <w:tc>
          <w:tcPr>
            <w:tcW w:w="2608" w:type="dxa"/>
            <w:gridSpan w:val="3"/>
            <w:tcBorders>
              <w:top w:val="single" w:color="000000" w:sz="4" w:space="0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CD61AEE">
            <w:pPr>
              <w:pStyle w:val="4"/>
              <w:widowControl/>
              <w:jc w:val="center"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KO</w:t>
            </w:r>
          </w:p>
        </w:tc>
      </w:tr>
      <w:tr w14:paraId="7876F28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357" w:type="dxa"/>
            <w:vMerge w:val="continue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11FEEB6">
            <w:pPr>
              <w:rPr>
                <w:rFonts w:ascii="宋体"/>
                <w:sz w:val="22"/>
                <w:szCs w:val="22"/>
              </w:rPr>
            </w:pPr>
          </w:p>
        </w:tc>
        <w:tc>
          <w:tcPr>
            <w:tcW w:w="862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11590CA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61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360529A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716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14DA0C8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  <w:tc>
          <w:tcPr>
            <w:tcW w:w="846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A1DF365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F</w:t>
            </w:r>
          </w:p>
        </w:tc>
        <w:tc>
          <w:tcPr>
            <w:tcW w:w="700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A0F4242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R</w:t>
            </w: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  <w:vertAlign w:val="superscript"/>
              </w:rPr>
              <w:t>2</w:t>
            </w:r>
          </w:p>
        </w:tc>
        <w:tc>
          <w:tcPr>
            <w:tcW w:w="1062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66DAC47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2"/>
                <w:szCs w:val="22"/>
              </w:rPr>
              <w:t>P</w:t>
            </w:r>
          </w:p>
        </w:tc>
      </w:tr>
      <w:tr w14:paraId="6B6BECA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  <w:tblCellSpacing w:w="0" w:type="dxa"/>
        </w:trPr>
        <w:tc>
          <w:tcPr>
            <w:tcW w:w="235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64279D0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Temperature</w:t>
            </w:r>
          </w:p>
        </w:tc>
        <w:tc>
          <w:tcPr>
            <w:tcW w:w="862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F47DB88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53.078 </w:t>
            </w:r>
          </w:p>
        </w:tc>
        <w:tc>
          <w:tcPr>
            <w:tcW w:w="7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2BDC85F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0.064 </w:t>
            </w:r>
          </w:p>
        </w:tc>
        <w:tc>
          <w:tcPr>
            <w:tcW w:w="17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5BCC7CC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6498413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32.460 </w:t>
            </w:r>
          </w:p>
        </w:tc>
        <w:tc>
          <w:tcPr>
            <w:tcW w:w="7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D5C91C3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0.040 </w:t>
            </w:r>
          </w:p>
        </w:tc>
        <w:tc>
          <w:tcPr>
            <w:tcW w:w="1062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350BCE9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0.003**</w:t>
            </w:r>
          </w:p>
        </w:tc>
      </w:tr>
      <w:tr w14:paraId="6C90AF0B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" w:hRule="atLeast"/>
          <w:tblCellSpacing w:w="0" w:type="dxa"/>
        </w:trPr>
        <w:tc>
          <w:tcPr>
            <w:tcW w:w="235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663348A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Corpse</w:t>
            </w:r>
          </w:p>
        </w:tc>
        <w:tc>
          <w:tcPr>
            <w:tcW w:w="862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6E3527F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186.448 </w:t>
            </w:r>
          </w:p>
        </w:tc>
        <w:tc>
          <w:tcPr>
            <w:tcW w:w="7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9E0AD1A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0.193 </w:t>
            </w:r>
          </w:p>
        </w:tc>
        <w:tc>
          <w:tcPr>
            <w:tcW w:w="17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B5D858D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2DD95A86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270.570 </w:t>
            </w:r>
          </w:p>
        </w:tc>
        <w:tc>
          <w:tcPr>
            <w:tcW w:w="7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6729A87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0.258 </w:t>
            </w:r>
          </w:p>
        </w:tc>
        <w:tc>
          <w:tcPr>
            <w:tcW w:w="1062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759EEA55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</w:tr>
      <w:tr w14:paraId="3815FCF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8" w:hRule="atLeast"/>
          <w:tblCellSpacing w:w="0" w:type="dxa"/>
        </w:trPr>
        <w:tc>
          <w:tcPr>
            <w:tcW w:w="235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0598360E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Microbe</w:t>
            </w:r>
          </w:p>
        </w:tc>
        <w:tc>
          <w:tcPr>
            <w:tcW w:w="862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B5E70B5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219.354 </w:t>
            </w:r>
          </w:p>
        </w:tc>
        <w:tc>
          <w:tcPr>
            <w:tcW w:w="761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1169D61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0.220 </w:t>
            </w:r>
          </w:p>
        </w:tc>
        <w:tc>
          <w:tcPr>
            <w:tcW w:w="171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BA072F8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4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567810A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1.069 </w:t>
            </w:r>
          </w:p>
        </w:tc>
        <w:tc>
          <w:tcPr>
            <w:tcW w:w="7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ECE3A84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0.001 </w:t>
            </w:r>
          </w:p>
        </w:tc>
        <w:tc>
          <w:tcPr>
            <w:tcW w:w="1062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58A7CAA5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0.554 </w:t>
            </w:r>
          </w:p>
        </w:tc>
      </w:tr>
      <w:tr w14:paraId="089943CD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2357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E96BEEA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>Environment factor</w:t>
            </w:r>
          </w:p>
        </w:tc>
        <w:tc>
          <w:tcPr>
            <w:tcW w:w="862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826E469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144.171 </w:t>
            </w:r>
          </w:p>
        </w:tc>
        <w:tc>
          <w:tcPr>
            <w:tcW w:w="761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7155BF9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0.156 </w:t>
            </w:r>
          </w:p>
        </w:tc>
        <w:tc>
          <w:tcPr>
            <w:tcW w:w="1716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19763268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  <w:tc>
          <w:tcPr>
            <w:tcW w:w="846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6678762D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517.181 </w:t>
            </w:r>
          </w:p>
        </w:tc>
        <w:tc>
          <w:tcPr>
            <w:tcW w:w="700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365A979B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0.399 </w:t>
            </w:r>
          </w:p>
        </w:tc>
        <w:tc>
          <w:tcPr>
            <w:tcW w:w="1062" w:type="dxa"/>
            <w:tcBorders>
              <w:top w:val="nil"/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bottom"/>
          </w:tcPr>
          <w:p w14:paraId="4C76E76E">
            <w:pPr>
              <w:pStyle w:val="4"/>
              <w:widowControl/>
              <w:rPr>
                <w:sz w:val="22"/>
                <w:szCs w:val="22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0.001***</w:t>
            </w:r>
          </w:p>
        </w:tc>
      </w:tr>
    </w:tbl>
    <w:p w14:paraId="243FCE38">
      <w:pPr>
        <w:spacing w:line="360" w:lineRule="auto"/>
        <w:jc w:val="left"/>
        <w:rPr>
          <w:rFonts w:hint="eastAsia" w:ascii="Times New Roman" w:hAnsi="Times New Roman"/>
          <w:bCs/>
          <w:sz w:val="24"/>
          <w:lang w:bidi="ar"/>
        </w:rPr>
      </w:pPr>
      <w:r>
        <w:rPr>
          <w:rFonts w:hint="eastAsia" w:ascii="Times New Roman" w:hAnsi="Times New Roman"/>
          <w:bCs/>
          <w:sz w:val="24"/>
          <w:lang w:bidi="ar"/>
        </w:rPr>
        <w:t xml:space="preserve">The bold type indicates a significant difference (*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hint="eastAsia" w:ascii="Times New Roman" w:hAnsi="Times New Roman"/>
          <w:bCs/>
          <w:sz w:val="24"/>
          <w:lang w:bidi="ar"/>
        </w:rPr>
        <w:t xml:space="preserve"> &lt; 0.05, 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hint="eastAsia" w:ascii="Times New Roman" w:hAnsi="Times New Roman"/>
          <w:bCs/>
          <w:sz w:val="24"/>
          <w:lang w:bidi="ar"/>
        </w:rPr>
        <w:t xml:space="preserve"> &lt; 0.01, and *** </w:t>
      </w:r>
      <w:r>
        <w:rPr>
          <w:rFonts w:hint="eastAsia" w:ascii="Times New Roman" w:hAnsi="Times New Roman"/>
          <w:bCs/>
          <w:i/>
          <w:iCs/>
          <w:sz w:val="24"/>
          <w:lang w:bidi="ar"/>
        </w:rPr>
        <w:t>p</w:t>
      </w:r>
      <w:r>
        <w:rPr>
          <w:rFonts w:hint="eastAsia" w:ascii="Times New Roman" w:hAnsi="Times New Roman"/>
          <w:bCs/>
          <w:sz w:val="24"/>
          <w:lang w:bidi="ar"/>
        </w:rPr>
        <w:t xml:space="preserve"> &lt; 0.001).  </w:t>
      </w:r>
    </w:p>
    <w:p w14:paraId="35F944B8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lang w:bidi="ar"/>
        </w:rPr>
        <w:br w:type="page"/>
      </w:r>
      <w:r>
        <w:rPr>
          <w:rFonts w:hint="eastAsia" w:ascii="Times New Roman" w:hAnsi="Times New Roman"/>
          <w:b/>
          <w:sz w:val="24"/>
          <w:lang w:bidi="ar"/>
        </w:rPr>
        <w:t xml:space="preserve">Table S12. </w:t>
      </w:r>
      <w:r>
        <w:rPr>
          <w:rFonts w:hint="eastAsia" w:ascii="Times New Roman" w:hAnsi="Times New Roman"/>
          <w:bCs/>
          <w:sz w:val="24"/>
          <w:highlight w:val="yellow"/>
        </w:rPr>
        <w:t>T</w:t>
      </w:r>
      <w:r>
        <w:rPr>
          <w:rFonts w:ascii="Times New Roman" w:hAnsi="Times New Roman"/>
          <w:bCs/>
          <w:sz w:val="24"/>
          <w:highlight w:val="yellow"/>
        </w:rPr>
        <w:t>opological characteristics of the carbon-cycling KO network in the</w:t>
      </w:r>
      <w:r>
        <w:rPr>
          <w:rFonts w:hint="eastAsia" w:ascii="Times New Roman" w:hAnsi="Times New Roman"/>
          <w:bCs/>
          <w:sz w:val="24"/>
          <w:highlight w:val="yellow"/>
        </w:rPr>
        <w:t xml:space="preserve"> experimental and control groups.</w:t>
      </w:r>
      <w:r>
        <w:rPr>
          <w:rFonts w:hint="eastAsia" w:ascii="Times New Roman" w:hAnsi="Times New Roman"/>
          <w:bCs/>
          <w:sz w:val="24"/>
        </w:rPr>
        <w:t xml:space="preserve"> </w:t>
      </w:r>
    </w:p>
    <w:tbl>
      <w:tblPr>
        <w:tblStyle w:val="5"/>
        <w:tblW w:w="0" w:type="auto"/>
        <w:tblCellSpacing w:w="0" w:type="dxa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36"/>
        <w:gridCol w:w="600"/>
        <w:gridCol w:w="600"/>
        <w:gridCol w:w="554"/>
        <w:gridCol w:w="737"/>
        <w:gridCol w:w="909"/>
        <w:gridCol w:w="1263"/>
        <w:gridCol w:w="873"/>
        <w:gridCol w:w="809"/>
        <w:gridCol w:w="709"/>
      </w:tblGrid>
      <w:tr w14:paraId="145664FE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3" w:hRule="atLeast"/>
          <w:tblCellSpacing w:w="0" w:type="dxa"/>
        </w:trPr>
        <w:tc>
          <w:tcPr>
            <w:tcW w:w="536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8F0E89C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Group</w:t>
            </w:r>
          </w:p>
        </w:tc>
        <w:tc>
          <w:tcPr>
            <w:tcW w:w="600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D1892B2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Node </w:t>
            </w:r>
            <w:r>
              <w:rPr>
                <w:rFonts w:hint="eastAsia" w:ascii="Times New Roman" w:hAnsi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counts</w:t>
            </w:r>
          </w:p>
        </w:tc>
        <w:tc>
          <w:tcPr>
            <w:tcW w:w="600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2C09155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Edge </w:t>
            </w:r>
            <w:r>
              <w:rPr>
                <w:rFonts w:hint="eastAsia" w:ascii="Times New Roman" w:hAnsi="Times New Roman"/>
                <w:color w:val="000000"/>
                <w:sz w:val="16"/>
                <w:szCs w:val="16"/>
              </w:rPr>
              <w:t xml:space="preserve">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counts</w:t>
            </w:r>
          </w:p>
        </w:tc>
        <w:tc>
          <w:tcPr>
            <w:tcW w:w="554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094151E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N/P</w:t>
            </w:r>
            <w:r>
              <w:rPr>
                <w:rFonts w:hint="eastAsia" w:ascii="Times New Roman" w:hAnsi="Times New Roman"/>
                <w:color w:val="000000"/>
                <w:sz w:val="16"/>
                <w:szCs w:val="16"/>
              </w:rPr>
              <w:t xml:space="preserve">  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ratio</w:t>
            </w:r>
          </w:p>
        </w:tc>
        <w:tc>
          <w:tcPr>
            <w:tcW w:w="737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FACBF5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Average </w:t>
            </w:r>
            <w:r>
              <w:rPr>
                <w:rFonts w:hint="eastAsia" w:ascii="Times New Roman" w:hAnsi="Times New Roman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degree</w:t>
            </w:r>
          </w:p>
        </w:tc>
        <w:tc>
          <w:tcPr>
            <w:tcW w:w="909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F6F4859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Average path length</w:t>
            </w:r>
          </w:p>
        </w:tc>
        <w:tc>
          <w:tcPr>
            <w:tcW w:w="1263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B377B8A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Average clustering coefficient</w:t>
            </w:r>
          </w:p>
        </w:tc>
        <w:tc>
          <w:tcPr>
            <w:tcW w:w="873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A8B24B1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Modularity</w:t>
            </w:r>
          </w:p>
        </w:tc>
        <w:tc>
          <w:tcPr>
            <w:tcW w:w="809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70B5FB0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Diameter</w:t>
            </w:r>
          </w:p>
        </w:tc>
        <w:tc>
          <w:tcPr>
            <w:tcW w:w="709" w:type="dxa"/>
            <w:tcBorders>
              <w:top w:val="single" w:color="000000" w:sz="4" w:space="0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A629E0E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Density</w:t>
            </w:r>
          </w:p>
        </w:tc>
      </w:tr>
      <w:tr w14:paraId="65891B9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536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16D18F3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</w:t>
            </w:r>
            <w:r>
              <w:rPr>
                <w:rFonts w:hint="eastAsia" w:ascii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6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162F05A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600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BAB90E0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5145</w:t>
            </w:r>
          </w:p>
        </w:tc>
        <w:tc>
          <w:tcPr>
            <w:tcW w:w="554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FE1B598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0.812</w:t>
            </w:r>
          </w:p>
        </w:tc>
        <w:tc>
          <w:tcPr>
            <w:tcW w:w="737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100685A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50.159</w:t>
            </w:r>
          </w:p>
        </w:tc>
        <w:tc>
          <w:tcPr>
            <w:tcW w:w="9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7B02055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1.984</w:t>
            </w:r>
          </w:p>
        </w:tc>
        <w:tc>
          <w:tcPr>
            <w:tcW w:w="1263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AD53C56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0.623</w:t>
            </w:r>
          </w:p>
        </w:tc>
        <w:tc>
          <w:tcPr>
            <w:tcW w:w="873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17898D0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0.255</w:t>
            </w:r>
          </w:p>
        </w:tc>
        <w:tc>
          <w:tcPr>
            <w:tcW w:w="8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A8B6125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bottom w:val="nil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01A8C68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0.246</w:t>
            </w:r>
          </w:p>
        </w:tc>
      </w:tr>
      <w:tr w14:paraId="3347122A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tblCellSpacing w:w="0" w:type="dxa"/>
        </w:trPr>
        <w:tc>
          <w:tcPr>
            <w:tcW w:w="536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7F45755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hint="eastAsia" w:ascii="Times New Roman" w:hAnsi="Times New Roman"/>
                <w:color w:val="000000"/>
                <w:sz w:val="16"/>
                <w:szCs w:val="16"/>
              </w:rPr>
              <w:t>EG</w:t>
            </w:r>
          </w:p>
        </w:tc>
        <w:tc>
          <w:tcPr>
            <w:tcW w:w="600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3C72BCC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600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AE81BBC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2158</w:t>
            </w:r>
          </w:p>
        </w:tc>
        <w:tc>
          <w:tcPr>
            <w:tcW w:w="554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57CC0FB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0.753</w:t>
            </w:r>
          </w:p>
        </w:tc>
        <w:tc>
          <w:tcPr>
            <w:tcW w:w="737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E04342D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21.054</w:t>
            </w:r>
          </w:p>
        </w:tc>
        <w:tc>
          <w:tcPr>
            <w:tcW w:w="909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25277C3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2.460</w:t>
            </w:r>
          </w:p>
        </w:tc>
        <w:tc>
          <w:tcPr>
            <w:tcW w:w="1263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0C976BD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0.481</w:t>
            </w:r>
          </w:p>
        </w:tc>
        <w:tc>
          <w:tcPr>
            <w:tcW w:w="873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BDD1717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0.404</w:t>
            </w:r>
          </w:p>
        </w:tc>
        <w:tc>
          <w:tcPr>
            <w:tcW w:w="809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BCB8C72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709" w:type="dxa"/>
            <w:tcBorders>
              <w:top w:val="nil"/>
              <w:bottom w:val="single" w:color="000000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AD7C902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0.103</w:t>
            </w:r>
          </w:p>
        </w:tc>
      </w:tr>
    </w:tbl>
    <w:p w14:paraId="1648A82C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Abbreviations:</w:t>
      </w:r>
      <w:r>
        <w:rPr>
          <w:rFonts w:hint="eastAsia" w:ascii="Times New Roman" w:hAnsi="Times New Roman"/>
          <w:sz w:val="24"/>
        </w:rPr>
        <w:t xml:space="preserve"> CG, control groups; EG, experimental groups.</w:t>
      </w:r>
    </w:p>
    <w:p w14:paraId="4BCF0B16">
      <w:pPr>
        <w:autoSpaceDE w:val="0"/>
        <w:autoSpaceDN w:val="0"/>
        <w:adjustRightInd w:val="0"/>
        <w:spacing w:line="480" w:lineRule="auto"/>
        <w:rPr>
          <w:rFonts w:hint="eastAsia" w:ascii="Times New Roman" w:hAnsi="Times New Roman"/>
          <w:bCs/>
          <w:sz w:val="24"/>
          <w:lang w:bidi="ar"/>
        </w:rPr>
      </w:pPr>
    </w:p>
    <w:p w14:paraId="230EA05D">
      <w:pPr>
        <w:spacing w:line="360" w:lineRule="auto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sz w:val="24"/>
          <w:lang w:bidi="ar"/>
        </w:rPr>
        <w:br w:type="page"/>
      </w:r>
      <w:r>
        <w:rPr>
          <w:rFonts w:ascii="Times New Roman" w:hAnsi="Times New Roman"/>
          <w:b/>
          <w:sz w:val="24"/>
          <w:lang w:bidi="ar"/>
        </w:rPr>
        <w:t>Table S</w:t>
      </w:r>
      <w:r>
        <w:rPr>
          <w:rFonts w:hint="eastAsia" w:ascii="Times New Roman" w:hAnsi="Times New Roman"/>
          <w:b/>
          <w:sz w:val="24"/>
          <w:lang w:bidi="ar"/>
        </w:rPr>
        <w:t>13.</w:t>
      </w:r>
      <w:r>
        <w:rPr>
          <w:rFonts w:ascii="Times New Roman" w:hAnsi="Times New Roman"/>
          <w:bCs/>
          <w:sz w:val="24"/>
          <w:lang w:bidi="ar"/>
        </w:rPr>
        <w:t xml:space="preserve"> </w:t>
      </w:r>
      <w:r>
        <w:rPr>
          <w:rFonts w:hint="eastAsia" w:ascii="Times New Roman" w:hAnsi="Times New Roman"/>
          <w:bCs/>
          <w:sz w:val="24"/>
          <w:highlight w:val="yellow"/>
        </w:rPr>
        <w:t>The topological characteristics of the CAZy gene</w:t>
      </w:r>
      <w:r>
        <w:rPr>
          <w:rFonts w:ascii="Times New Roman" w:hAnsi="Times New Roman"/>
          <w:bCs/>
          <w:sz w:val="24"/>
          <w:highlight w:val="yellow"/>
        </w:rPr>
        <w:t xml:space="preserve"> network for the</w:t>
      </w:r>
      <w:r>
        <w:rPr>
          <w:rFonts w:hint="eastAsia" w:ascii="Times New Roman" w:hAnsi="Times New Roman"/>
          <w:bCs/>
          <w:sz w:val="24"/>
          <w:highlight w:val="yellow"/>
        </w:rPr>
        <w:t xml:space="preserve"> experimental and control groups.</w:t>
      </w:r>
      <w:r>
        <w:rPr>
          <w:rFonts w:hint="eastAsia" w:ascii="Times New Roman" w:hAnsi="Times New Roman"/>
          <w:bCs/>
          <w:sz w:val="24"/>
        </w:rPr>
        <w:t xml:space="preserve"> </w:t>
      </w:r>
    </w:p>
    <w:tbl>
      <w:tblPr>
        <w:tblStyle w:val="5"/>
        <w:tblW w:w="8812" w:type="dxa"/>
        <w:tblCellSpacing w:w="0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12"/>
        <w:gridCol w:w="730"/>
        <w:gridCol w:w="794"/>
        <w:gridCol w:w="599"/>
        <w:gridCol w:w="1007"/>
        <w:gridCol w:w="1284"/>
        <w:gridCol w:w="1896"/>
        <w:gridCol w:w="784"/>
        <w:gridCol w:w="644"/>
        <w:gridCol w:w="562"/>
      </w:tblGrid>
      <w:tr w14:paraId="6588AC4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2" w:hRule="atLeast"/>
          <w:tblCellSpacing w:w="0" w:type="dxa"/>
        </w:trPr>
        <w:tc>
          <w:tcPr>
            <w:tcW w:w="512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0DC1674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Group</w:t>
            </w:r>
          </w:p>
        </w:tc>
        <w:tc>
          <w:tcPr>
            <w:tcW w:w="730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65655C7">
            <w:pPr>
              <w:pStyle w:val="4"/>
              <w:widowControl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Node </w:t>
            </w:r>
          </w:p>
          <w:p w14:paraId="79259406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counts</w:t>
            </w:r>
          </w:p>
        </w:tc>
        <w:tc>
          <w:tcPr>
            <w:tcW w:w="794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1AC9720">
            <w:pPr>
              <w:pStyle w:val="4"/>
              <w:widowControl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Edge </w:t>
            </w:r>
          </w:p>
          <w:p w14:paraId="452E84A9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counts</w:t>
            </w:r>
          </w:p>
        </w:tc>
        <w:tc>
          <w:tcPr>
            <w:tcW w:w="599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4A41FA9">
            <w:pPr>
              <w:pStyle w:val="4"/>
              <w:widowControl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N/P </w:t>
            </w:r>
          </w:p>
          <w:p w14:paraId="475F6F2F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ratio</w:t>
            </w:r>
          </w:p>
        </w:tc>
        <w:tc>
          <w:tcPr>
            <w:tcW w:w="1007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3394148">
            <w:pPr>
              <w:pStyle w:val="4"/>
              <w:widowControl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Average </w:t>
            </w:r>
          </w:p>
          <w:p w14:paraId="368A2D84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degree</w:t>
            </w:r>
          </w:p>
        </w:tc>
        <w:tc>
          <w:tcPr>
            <w:tcW w:w="1284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E00E9EE">
            <w:pPr>
              <w:pStyle w:val="4"/>
              <w:widowControl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Average </w:t>
            </w:r>
          </w:p>
          <w:p w14:paraId="341B4C84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path length</w:t>
            </w:r>
          </w:p>
        </w:tc>
        <w:tc>
          <w:tcPr>
            <w:tcW w:w="1896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65343F0">
            <w:pPr>
              <w:pStyle w:val="4"/>
              <w:widowControl/>
              <w:rPr>
                <w:rFonts w:ascii="Times New Roman" w:hAnsi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Average clustering </w:t>
            </w:r>
          </w:p>
          <w:p w14:paraId="13621BD1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coefficient</w:t>
            </w:r>
          </w:p>
        </w:tc>
        <w:tc>
          <w:tcPr>
            <w:tcW w:w="784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5D1DB4C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Modularity</w:t>
            </w:r>
          </w:p>
        </w:tc>
        <w:tc>
          <w:tcPr>
            <w:tcW w:w="644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ED6B931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Diameter</w:t>
            </w:r>
          </w:p>
        </w:tc>
        <w:tc>
          <w:tcPr>
            <w:tcW w:w="562" w:type="dxa"/>
            <w:tcBorders>
              <w:bottom w:val="single" w:color="auto" w:sz="4" w:space="0"/>
            </w:tcBorders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E8B6AB0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Density</w:t>
            </w:r>
          </w:p>
        </w:tc>
      </w:tr>
      <w:tr w14:paraId="09A6CB7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  <w:tblCellSpacing w:w="0" w:type="dxa"/>
        </w:trPr>
        <w:tc>
          <w:tcPr>
            <w:tcW w:w="51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7458DBC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C</w:t>
            </w:r>
            <w:r>
              <w:rPr>
                <w:rFonts w:hint="eastAsia" w:ascii="Times New Roman" w:hAnsi="Times New Roman"/>
                <w:color w:val="000000"/>
                <w:sz w:val="16"/>
                <w:szCs w:val="16"/>
              </w:rPr>
              <w:t>G</w:t>
            </w:r>
          </w:p>
        </w:tc>
        <w:tc>
          <w:tcPr>
            <w:tcW w:w="73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25B47C0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79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2DC8484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2592</w:t>
            </w:r>
          </w:p>
        </w:tc>
        <w:tc>
          <w:tcPr>
            <w:tcW w:w="59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0D487C8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0.038</w:t>
            </w:r>
          </w:p>
        </w:tc>
        <w:tc>
          <w:tcPr>
            <w:tcW w:w="100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6469D69A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49.371</w:t>
            </w:r>
          </w:p>
        </w:tc>
        <w:tc>
          <w:tcPr>
            <w:tcW w:w="128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B5AAEB5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1.586</w:t>
            </w:r>
          </w:p>
        </w:tc>
        <w:tc>
          <w:tcPr>
            <w:tcW w:w="189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0ED2AA5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0.777</w:t>
            </w:r>
          </w:p>
        </w:tc>
        <w:tc>
          <w:tcPr>
            <w:tcW w:w="78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589F46D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0.110</w:t>
            </w:r>
          </w:p>
        </w:tc>
        <w:tc>
          <w:tcPr>
            <w:tcW w:w="64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872D670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4</w:t>
            </w:r>
          </w:p>
        </w:tc>
        <w:tc>
          <w:tcPr>
            <w:tcW w:w="56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8993C2F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0.475</w:t>
            </w:r>
          </w:p>
        </w:tc>
      </w:tr>
      <w:tr w14:paraId="085CECD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  <w:tblCellSpacing w:w="0" w:type="dxa"/>
        </w:trPr>
        <w:tc>
          <w:tcPr>
            <w:tcW w:w="51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5ED764E6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hint="eastAsia" w:ascii="Times New Roman" w:hAnsi="Times New Roman"/>
                <w:color w:val="000000"/>
                <w:sz w:val="16"/>
                <w:szCs w:val="16"/>
              </w:rPr>
              <w:t>EG</w:t>
            </w:r>
          </w:p>
        </w:tc>
        <w:tc>
          <w:tcPr>
            <w:tcW w:w="730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0846A3E6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105</w:t>
            </w:r>
          </w:p>
        </w:tc>
        <w:tc>
          <w:tcPr>
            <w:tcW w:w="79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90A67F4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894</w:t>
            </w:r>
          </w:p>
        </w:tc>
        <w:tc>
          <w:tcPr>
            <w:tcW w:w="599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3F42B45D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0.588</w:t>
            </w:r>
          </w:p>
        </w:tc>
        <w:tc>
          <w:tcPr>
            <w:tcW w:w="1007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7D0E1A84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17.029 </w:t>
            </w:r>
          </w:p>
        </w:tc>
        <w:tc>
          <w:tcPr>
            <w:tcW w:w="128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11C25C7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2.206</w:t>
            </w:r>
          </w:p>
        </w:tc>
        <w:tc>
          <w:tcPr>
            <w:tcW w:w="1896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FE20574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0.474 </w:t>
            </w:r>
          </w:p>
        </w:tc>
        <w:tc>
          <w:tcPr>
            <w:tcW w:w="78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2CF81BE4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 xml:space="preserve">0.254 </w:t>
            </w:r>
          </w:p>
        </w:tc>
        <w:tc>
          <w:tcPr>
            <w:tcW w:w="644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4552D11F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5</w:t>
            </w:r>
          </w:p>
        </w:tc>
        <w:tc>
          <w:tcPr>
            <w:tcW w:w="562" w:type="dxa"/>
            <w:tcMar>
              <w:top w:w="20" w:type="dxa"/>
              <w:left w:w="20" w:type="dxa"/>
              <w:bottom w:w="72" w:type="dxa"/>
              <w:right w:w="20" w:type="dxa"/>
            </w:tcMar>
            <w:vAlign w:val="center"/>
          </w:tcPr>
          <w:p w14:paraId="152D5D31">
            <w:pPr>
              <w:pStyle w:val="4"/>
              <w:widowControl/>
              <w:rPr>
                <w:sz w:val="16"/>
                <w:szCs w:val="16"/>
              </w:rPr>
            </w:pPr>
            <w:r>
              <w:rPr>
                <w:rFonts w:ascii="Times New Roman" w:hAnsi="Times New Roman"/>
                <w:color w:val="000000"/>
                <w:sz w:val="16"/>
                <w:szCs w:val="16"/>
              </w:rPr>
              <w:t>0.164</w:t>
            </w:r>
          </w:p>
        </w:tc>
      </w:tr>
    </w:tbl>
    <w:p w14:paraId="032AE17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Abbreviations:</w:t>
      </w:r>
      <w:r>
        <w:rPr>
          <w:rFonts w:hint="eastAsia" w:ascii="Times New Roman" w:hAnsi="Times New Roman"/>
          <w:sz w:val="24"/>
        </w:rPr>
        <w:t xml:space="preserve"> CG, control groups; EG, experimental groups.</w:t>
      </w:r>
    </w:p>
    <w:p w14:paraId="28640CD5">
      <w:pPr>
        <w:rPr>
          <w:rFonts w:hint="eastAsia" w:ascii="Times New Roman" w:hAnsi="Times New Roman"/>
          <w:sz w:val="24"/>
        </w:rPr>
      </w:pPr>
    </w:p>
    <w:p w14:paraId="58EF8A9D">
      <w:pPr>
        <w:jc w:val="left"/>
        <w:sectPr>
          <w:pgSz w:w="16838" w:h="11906" w:orient="landscape"/>
          <w:pgMar w:top="1800" w:right="1440" w:bottom="1800" w:left="1440" w:header="851" w:footer="992" w:gutter="0"/>
          <w:cols w:space="425" w:num="1"/>
          <w:docGrid w:type="lines" w:linePitch="312" w:charSpace="0"/>
        </w:sectPr>
      </w:pPr>
    </w:p>
    <w:p w14:paraId="78A58246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hint="eastAsia" w:ascii="Times New Roman" w:hAnsi="Times New Roman"/>
          <w:b/>
          <w:sz w:val="24"/>
          <w:lang w:bidi="ar"/>
        </w:rPr>
        <w:t>Table S14</w:t>
      </w:r>
      <w:r>
        <w:rPr>
          <w:rFonts w:hint="eastAsia" w:ascii="Times New Roman" w:hAnsi="Times New Roman"/>
          <w:bCs/>
          <w:sz w:val="24"/>
          <w:lang w:bidi="ar"/>
        </w:rPr>
        <w:t xml:space="preserve">.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The genes </w:t>
      </w:r>
      <w:r>
        <w:rPr>
          <w:rFonts w:ascii="Times New Roman" w:hAnsi="Times New Roman"/>
          <w:bCs/>
          <w:sz w:val="24"/>
          <w:highlight w:val="yellow"/>
          <w:lang w:bidi="ar"/>
        </w:rPr>
        <w:t>involved in the carbon fixation pathway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.</w:t>
      </w:r>
    </w:p>
    <w:p w14:paraId="00839E16">
      <w:pPr>
        <w:jc w:val="left"/>
      </w:pPr>
    </w:p>
    <w:tbl>
      <w:tblPr>
        <w:tblStyle w:val="5"/>
        <w:tblW w:w="13078" w:type="dxa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6"/>
        <w:gridCol w:w="1199"/>
        <w:gridCol w:w="917"/>
        <w:gridCol w:w="8842"/>
        <w:gridCol w:w="1244"/>
      </w:tblGrid>
      <w:tr w14:paraId="53D217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758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4545FC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Pathway</w:t>
            </w:r>
          </w:p>
        </w:tc>
        <w:tc>
          <w:tcPr>
            <w:tcW w:w="1004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43EB081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Gene cluster</w:t>
            </w:r>
          </w:p>
        </w:tc>
        <w:tc>
          <w:tcPr>
            <w:tcW w:w="944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AA26BD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KO</w:t>
            </w:r>
          </w:p>
        </w:tc>
        <w:tc>
          <w:tcPr>
            <w:tcW w:w="9183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3410F3B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Description</w:t>
            </w:r>
          </w:p>
        </w:tc>
        <w:tc>
          <w:tcPr>
            <w:tcW w:w="1189" w:type="dxa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0963C6E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Detected</w:t>
            </w:r>
          </w:p>
        </w:tc>
      </w:tr>
      <w:tr w14:paraId="66E3F65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DD21CA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CBB</w:t>
            </w:r>
          </w:p>
        </w:tc>
        <w:tc>
          <w:tcPr>
            <w:tcW w:w="1237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40A32EC8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rbcLS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4F4673E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K01601</w:t>
            </w:r>
          </w:p>
        </w:tc>
        <w:tc>
          <w:tcPr>
            <w:tcW w:w="918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CD8C55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rbcL; ribulose-bisphosphate carboxylase large chain [EC:4.1.1.39]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318BBA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61502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26D7CE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3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D5DCE4F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2C09A7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K01602</w:t>
            </w:r>
          </w:p>
        </w:tc>
        <w:tc>
          <w:tcPr>
            <w:tcW w:w="9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F2CB6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rbcS; ribulose-bisphosphate carboxylase small chain [EC:4.1.1.39]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A72182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21D26C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F03738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22735FE1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PRK</w:t>
            </w:r>
          </w:p>
        </w:tc>
        <w:tc>
          <w:tcPr>
            <w:tcW w:w="94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3F31F4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K00855</w:t>
            </w:r>
          </w:p>
        </w:tc>
        <w:tc>
          <w:tcPr>
            <w:tcW w:w="918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7A897A4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PRK, prkB; phosphoribulokinase [EC:2.7.1.19]</w:t>
            </w:r>
          </w:p>
        </w:tc>
        <w:tc>
          <w:tcPr>
            <w:tcW w:w="128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724977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223057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758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209CD2F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3HP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3B554B95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mcr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241596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K14468</w:t>
            </w:r>
          </w:p>
        </w:tc>
        <w:tc>
          <w:tcPr>
            <w:tcW w:w="918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00FF98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mcr; malonyl-CoA reductase / 3-hydroxypropionate dehydrogenase (NADP+)[EC:1.2.1.75 1.1.1.298]</w:t>
            </w:r>
          </w:p>
        </w:tc>
        <w:tc>
          <w:tcPr>
            <w:tcW w:w="128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6FE43E2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0ABA94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75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339A79E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48449FE3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hpcs</w:t>
            </w:r>
          </w:p>
        </w:tc>
        <w:tc>
          <w:tcPr>
            <w:tcW w:w="94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BB6AE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K14469</w:t>
            </w:r>
          </w:p>
        </w:tc>
        <w:tc>
          <w:tcPr>
            <w:tcW w:w="918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7A3FA90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K14469; acrylyl-CoA reductase (NADPH) / 3-hydroxypropionyl-CoA dehydratase / 3-hydroxypropionyl-CoA synthetase [EC:1.3.1.84 4.2.1.116 6.2.1.36]</w:t>
            </w:r>
          </w:p>
        </w:tc>
        <w:tc>
          <w:tcPr>
            <w:tcW w:w="128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77441A8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05C33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758" w:type="dxa"/>
            <w:vMerge w:val="restar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32E6460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3HP4HB</w:t>
            </w:r>
          </w:p>
        </w:tc>
        <w:tc>
          <w:tcPr>
            <w:tcW w:w="1004" w:type="dxa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471A4A12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hpcd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6987D3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K15019</w:t>
            </w:r>
          </w:p>
        </w:tc>
        <w:tc>
          <w:tcPr>
            <w:tcW w:w="918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308774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K15019; 3-hydroxypropionyl-coenzyme A dehydratase [EC:4.2.1.116]</w:t>
            </w:r>
          </w:p>
        </w:tc>
        <w:tc>
          <w:tcPr>
            <w:tcW w:w="128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66D5BA6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5400F8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5" w:hRule="atLeast"/>
        </w:trPr>
        <w:tc>
          <w:tcPr>
            <w:tcW w:w="758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5C3605F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1F8F2048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acr</w:t>
            </w:r>
          </w:p>
        </w:tc>
        <w:tc>
          <w:tcPr>
            <w:tcW w:w="94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50D63E4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K15020</w:t>
            </w:r>
          </w:p>
        </w:tc>
        <w:tc>
          <w:tcPr>
            <w:tcW w:w="918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4620E92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K15020; acryloyl-coenzyme A reductase [EC:1.3.1.84]</w:t>
            </w:r>
          </w:p>
        </w:tc>
        <w:tc>
          <w:tcPr>
            <w:tcW w:w="128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779CC36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6C11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443D7AD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DC4HB</w:t>
            </w:r>
          </w:p>
        </w:tc>
        <w:tc>
          <w:tcPr>
            <w:tcW w:w="1237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59E4F31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4hbl_DC4HB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550D06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K14467</w:t>
            </w:r>
          </w:p>
        </w:tc>
        <w:tc>
          <w:tcPr>
            <w:tcW w:w="9183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8581C2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4hbl; 4-hydroxybutyrate---CoA ligase (AMP-forming) [EC:6.2.1.40]</w:t>
            </w:r>
          </w:p>
        </w:tc>
        <w:tc>
          <w:tcPr>
            <w:tcW w:w="1284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573D772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A4014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6C39CEF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WL</w:t>
            </w:r>
          </w:p>
        </w:tc>
        <w:tc>
          <w:tcPr>
            <w:tcW w:w="1237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00C5802C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cooS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3D2D28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K00198</w:t>
            </w:r>
          </w:p>
        </w:tc>
        <w:tc>
          <w:tcPr>
            <w:tcW w:w="918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9E27362">
            <w:pPr>
              <w:jc w:val="left"/>
              <w:rPr>
                <w:rFonts w:ascii="Times New Roman" w:hAnsi="Times New Roman"/>
                <w:sz w:val="15"/>
                <w:szCs w:val="15"/>
                <w:lang w:val="fr-MC"/>
              </w:rPr>
            </w:pPr>
            <w:r>
              <w:rPr>
                <w:rFonts w:ascii="Times New Roman" w:hAnsi="Times New Roman"/>
                <w:sz w:val="15"/>
                <w:szCs w:val="15"/>
                <w:lang w:val="fr-MC"/>
              </w:rPr>
              <w:t>cooS, acsA; anaerobic carbon-monoxide dehydrogenase catalytic subunit [EC:1.2.7.4]</w:t>
            </w:r>
          </w:p>
        </w:tc>
        <w:tc>
          <w:tcPr>
            <w:tcW w:w="128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F7157B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23239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751E6E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6C12D698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acsB</w:t>
            </w:r>
          </w:p>
        </w:tc>
        <w:tc>
          <w:tcPr>
            <w:tcW w:w="94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9BF806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K14138</w:t>
            </w:r>
          </w:p>
        </w:tc>
        <w:tc>
          <w:tcPr>
            <w:tcW w:w="918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32ADBA9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acsB; acetyl-CoA synthase [EC:2.3.1.169]</w:t>
            </w:r>
          </w:p>
        </w:tc>
        <w:tc>
          <w:tcPr>
            <w:tcW w:w="128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4DDB53F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DF816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restar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BC6522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rTCA</w:t>
            </w:r>
          </w:p>
        </w:tc>
        <w:tc>
          <w:tcPr>
            <w:tcW w:w="1237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524A4742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aclAB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069C857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K15230</w:t>
            </w:r>
          </w:p>
        </w:tc>
        <w:tc>
          <w:tcPr>
            <w:tcW w:w="918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DB8316B">
            <w:pPr>
              <w:jc w:val="left"/>
              <w:rPr>
                <w:rFonts w:ascii="Times New Roman" w:hAnsi="Times New Roman"/>
                <w:sz w:val="15"/>
                <w:szCs w:val="15"/>
                <w:lang w:val="fr-MC"/>
              </w:rPr>
            </w:pPr>
            <w:r>
              <w:rPr>
                <w:rFonts w:ascii="Times New Roman" w:hAnsi="Times New Roman"/>
                <w:sz w:val="15"/>
                <w:szCs w:val="15"/>
                <w:lang w:val="fr-MC"/>
              </w:rPr>
              <w:t>aclA; ATP-citrate lyase alpha-subunit [EC:2.3.3.8]</w:t>
            </w:r>
          </w:p>
        </w:tc>
        <w:tc>
          <w:tcPr>
            <w:tcW w:w="128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E4CA8E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62D99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1863CB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3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5D457B4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356DC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K15231</w:t>
            </w:r>
          </w:p>
        </w:tc>
        <w:tc>
          <w:tcPr>
            <w:tcW w:w="9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C15FE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aclB; ATP-citrate lyase beta-subunit [EC:2.3.3.8]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F882CD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C4A64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E67FDA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7AC430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ccsA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C53B1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K15232</w:t>
            </w:r>
          </w:p>
        </w:tc>
        <w:tc>
          <w:tcPr>
            <w:tcW w:w="9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785FB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ccsA; citryl-CoA synthetase large subunit [EC:6.2.1.18]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FC7CB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614D67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D064BD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37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459974DD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ccl</w:t>
            </w:r>
          </w:p>
        </w:tc>
        <w:tc>
          <w:tcPr>
            <w:tcW w:w="94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B252DB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K15234</w:t>
            </w:r>
          </w:p>
        </w:tc>
        <w:tc>
          <w:tcPr>
            <w:tcW w:w="918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4C584AE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ccl; citryl-CoA lyase [EC:4.1.3.34]</w:t>
            </w:r>
          </w:p>
        </w:tc>
        <w:tc>
          <w:tcPr>
            <w:tcW w:w="128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723E764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6F13A7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restar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196D89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4HB</w:t>
            </w:r>
          </w:p>
        </w:tc>
        <w:tc>
          <w:tcPr>
            <w:tcW w:w="1237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4300C984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4hbl</w:t>
            </w:r>
          </w:p>
        </w:tc>
        <w:tc>
          <w:tcPr>
            <w:tcW w:w="94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103F95B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K14466</w:t>
            </w:r>
          </w:p>
        </w:tc>
        <w:tc>
          <w:tcPr>
            <w:tcW w:w="9183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725F28E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K14466; 4-hydroxybutyrate---CoA ligase (AMP-forming)[EC:6.2.1.40]</w:t>
            </w:r>
          </w:p>
        </w:tc>
        <w:tc>
          <w:tcPr>
            <w:tcW w:w="128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47B1123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CF969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00A372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3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F3462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D76F0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K14467</w:t>
            </w:r>
          </w:p>
        </w:tc>
        <w:tc>
          <w:tcPr>
            <w:tcW w:w="9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CC55F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4hbl; 4-hydroxybutyrate---CoA ligase (AMP-forming)[EC:6.2.1.40]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20AA21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83E74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75EC90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3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A540E6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B969F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K18861</w:t>
            </w:r>
          </w:p>
        </w:tc>
        <w:tc>
          <w:tcPr>
            <w:tcW w:w="9183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523462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K18861; 4-hydroxybutyrate---CoA ligase (AMP-forming)[EC:6.2.1.40]</w:t>
            </w:r>
          </w:p>
        </w:tc>
        <w:tc>
          <w:tcPr>
            <w:tcW w:w="128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47380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D4E40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2" w:type="dxa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F16EF5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37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DE8FCB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4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3E344BC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K18593</w:t>
            </w:r>
          </w:p>
        </w:tc>
        <w:tc>
          <w:tcPr>
            <w:tcW w:w="9183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774BF3D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E6.2.1.56; 4-hydroxybutyrate---CoA ligase (ADP-forming) [EC:6.2.1.56]</w:t>
            </w:r>
          </w:p>
        </w:tc>
        <w:tc>
          <w:tcPr>
            <w:tcW w:w="128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37D5BA0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</w:tbl>
    <w:p w14:paraId="5DFB7A86">
      <w:pPr>
        <w:jc w:val="left"/>
        <w:sectPr>
          <w:pgSz w:w="15840" w:h="12240" w:orient="landscape"/>
          <w:pgMar w:top="1800" w:right="1440" w:bottom="1800" w:left="1440" w:header="720" w:footer="720" w:gutter="0"/>
          <w:cols w:space="720" w:num="1"/>
          <w:docGrid w:type="lines" w:linePitch="312" w:charSpace="0"/>
        </w:sectPr>
      </w:pPr>
    </w:p>
    <w:p w14:paraId="13985E0B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hint="eastAsia" w:ascii="Times New Roman" w:hAnsi="Times New Roman"/>
          <w:b/>
          <w:sz w:val="24"/>
          <w:lang w:bidi="ar"/>
        </w:rPr>
        <w:t>Table S15</w:t>
      </w:r>
      <w:r>
        <w:rPr>
          <w:rFonts w:hint="eastAsia" w:ascii="Times New Roman" w:hAnsi="Times New Roman"/>
          <w:bCs/>
          <w:sz w:val="24"/>
          <w:lang w:bidi="ar"/>
        </w:rPr>
        <w:t xml:space="preserve">.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The genes related to 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the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pathway of aerobic respiration.</w:t>
      </w:r>
    </w:p>
    <w:tbl>
      <w:tblPr>
        <w:tblStyle w:val="5"/>
        <w:tblpPr w:leftFromText="180" w:rightFromText="180" w:vertAnchor="text" w:horzAnchor="page" w:tblpX="1805" w:tblpY="62"/>
        <w:tblOverlap w:val="never"/>
        <w:tblW w:w="11830" w:type="dxa"/>
        <w:tblInd w:w="0" w:type="dxa"/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6"/>
        <w:gridCol w:w="1000"/>
        <w:gridCol w:w="2660"/>
        <w:gridCol w:w="1300"/>
        <w:gridCol w:w="4640"/>
        <w:gridCol w:w="1324"/>
      </w:tblGrid>
      <w:tr w14:paraId="06F6A70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" w:hRule="atLeast"/>
        </w:trPr>
        <w:tc>
          <w:tcPr>
            <w:tcW w:w="906" w:type="dxa"/>
            <w:tcBorders>
              <w:left w:val="nil"/>
              <w:bottom w:val="nil"/>
              <w:right w:val="nil"/>
            </w:tcBorders>
            <w:noWrap/>
            <w:vAlign w:val="center"/>
          </w:tcPr>
          <w:p w14:paraId="575C8D0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Pathway</w:t>
            </w:r>
          </w:p>
        </w:tc>
        <w:tc>
          <w:tcPr>
            <w:tcW w:w="1000" w:type="dxa"/>
            <w:tcBorders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149B5F3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Gene cluster</w:t>
            </w:r>
          </w:p>
        </w:tc>
        <w:tc>
          <w:tcPr>
            <w:tcW w:w="2660" w:type="dxa"/>
            <w:tcBorders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7A0D61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Note</w:t>
            </w:r>
          </w:p>
        </w:tc>
        <w:tc>
          <w:tcPr>
            <w:tcW w:w="1300" w:type="dxa"/>
            <w:tcBorders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6041F5A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KEGG</w:t>
            </w:r>
          </w:p>
        </w:tc>
        <w:tc>
          <w:tcPr>
            <w:tcW w:w="4640" w:type="dxa"/>
            <w:tcBorders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5D7A554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Description</w:t>
            </w:r>
          </w:p>
        </w:tc>
        <w:tc>
          <w:tcPr>
            <w:tcW w:w="1324" w:type="dxa"/>
            <w:tcBorders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3926221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Detected</w:t>
            </w:r>
          </w:p>
        </w:tc>
      </w:tr>
      <w:tr w14:paraId="5E21ABA9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3F723C6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Aerobic respiration</w:t>
            </w:r>
          </w:p>
        </w:tc>
        <w:tc>
          <w:tcPr>
            <w:tcW w:w="1000" w:type="dxa"/>
            <w:vMerge w:val="restar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1C8480EE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COX</w:t>
            </w:r>
          </w:p>
        </w:tc>
        <w:tc>
          <w:tcPr>
            <w:tcW w:w="2660" w:type="dxa"/>
            <w:vMerge w:val="restar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2252FC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cytochrome-c oxidase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64B95C9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K02262</w:t>
            </w:r>
          </w:p>
        </w:tc>
        <w:tc>
          <w:tcPr>
            <w:tcW w:w="464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621694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COX3; cytochrome c oxidase subunit 3</w:t>
            </w:r>
          </w:p>
        </w:tc>
        <w:tc>
          <w:tcPr>
            <w:tcW w:w="132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AD024D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1CAFFA5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4CC359A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D52F451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7273BE6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5D5CAD1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K02256</w:t>
            </w:r>
          </w:p>
        </w:tc>
        <w:tc>
          <w:tcPr>
            <w:tcW w:w="464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476846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COX1; cytochrome c oxidase subunit 1 [EC:1.9.3.1]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67140A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EE68B1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23BE2BC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restar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51A1DB57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cox</w:t>
            </w:r>
          </w:p>
        </w:tc>
        <w:tc>
          <w:tcPr>
            <w:tcW w:w="2660" w:type="dxa"/>
            <w:vMerge w:val="restar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496869F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cytochrome-c oxidase, prokaryotes</w:t>
            </w:r>
          </w:p>
        </w:tc>
        <w:tc>
          <w:tcPr>
            <w:tcW w:w="13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45B67FB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K02274</w:t>
            </w:r>
          </w:p>
        </w:tc>
        <w:tc>
          <w:tcPr>
            <w:tcW w:w="464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054DD4B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coxA, ctaD; cytochrome c oxidase subunit I [EC:1.9.3.1]</w:t>
            </w:r>
          </w:p>
        </w:tc>
        <w:tc>
          <w:tcPr>
            <w:tcW w:w="132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15E720E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2EE62C2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4D72181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2D1403ED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73E76A7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EB7EF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K02275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872A4C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coxB, ctaC; cytochrome c oxidase subunit II [EC:1.9.3.1]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127E7A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A5D61C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7E4F80B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4B090CCC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353CC9B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81483D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K02276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12DF0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coxC, ctaE; cytochrome c oxidase subunit III [EC:1.9.3.1]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03804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DB417E3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1B7E349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53B552E3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6E399ED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905A4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K02277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3E529E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coxD, ctaF; cytochrome c oxidase subunit IV [EC:1.9.3.1]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84FB9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FF78AA5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51051F0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4C834467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vAlign w:val="center"/>
          </w:tcPr>
          <w:p w14:paraId="62E3F17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5DB452F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K15408</w:t>
            </w:r>
          </w:p>
        </w:tc>
        <w:tc>
          <w:tcPr>
            <w:tcW w:w="464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69DF2ED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coxAC; cytochrome c oxidase subunit I+III [EC:1.9.3.1]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32158E0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D14C1E1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568EDAC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416C8B84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cco</w:t>
            </w:r>
          </w:p>
        </w:tc>
        <w:tc>
          <w:tcPr>
            <w:tcW w:w="2660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7C3124C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cytochrome-c oxidase cbb3-type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45C369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K00404</w:t>
            </w:r>
          </w:p>
        </w:tc>
        <w:tc>
          <w:tcPr>
            <w:tcW w:w="464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60A6178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ccoN; cytochrome c oxidase cbb3-type subunit I [EC:1.9.3.1]</w:t>
            </w:r>
          </w:p>
        </w:tc>
        <w:tc>
          <w:tcPr>
            <w:tcW w:w="132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EE1F22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1211DBF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405E8F2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06A7CBA1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6E3B92E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7E7EFF8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K15862</w:t>
            </w:r>
          </w:p>
        </w:tc>
        <w:tc>
          <w:tcPr>
            <w:tcW w:w="464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691DE1F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ccoNO; cytochrome c oxidase cbb3-type subunit I/II [EC:1.9.3.1]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3A73A22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6AAA5D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6E7EDED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43879CA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cyo</w:t>
            </w:r>
          </w:p>
        </w:tc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A4ED8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cytochrome o ubiquinol oxidase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33A631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K02297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F9130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cyoA; cytochrome o ubiquinol oxidase subunit II [EC:7.1.1.3]</w:t>
            </w:r>
          </w:p>
        </w:tc>
        <w:tc>
          <w:tcPr>
            <w:tcW w:w="132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2B5C801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EB1CC4D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2BA8AE0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12A021E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9FE0C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677E649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K02298</w:t>
            </w:r>
          </w:p>
        </w:tc>
        <w:tc>
          <w:tcPr>
            <w:tcW w:w="464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76E5F2A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cyoB; cytochrome o ubiquinol oxidase subunit I [EC:7.1.1.3]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6E9B164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5876FCB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15F7763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17F30CA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qox</w:t>
            </w:r>
          </w:p>
        </w:tc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7F852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cytochrome aa3-600 menaquinol oxidase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2520B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K02827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64A84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qoxB; cytochrome aa3-600 menaquinol oxidase subunit I [EC:7.1.1.5]</w:t>
            </w:r>
          </w:p>
        </w:tc>
        <w:tc>
          <w:tcPr>
            <w:tcW w:w="132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7198948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E54E13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37D8636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3699FFD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2B6A4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98F69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K02826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37EB2B">
            <w:pPr>
              <w:jc w:val="left"/>
              <w:rPr>
                <w:rFonts w:ascii="Times New Roman" w:hAnsi="Times New Roman"/>
                <w:sz w:val="15"/>
                <w:szCs w:val="15"/>
                <w:lang w:val="fr-MC"/>
              </w:rPr>
            </w:pPr>
            <w:r>
              <w:rPr>
                <w:rFonts w:ascii="Times New Roman" w:hAnsi="Times New Roman"/>
                <w:sz w:val="15"/>
                <w:szCs w:val="15"/>
                <w:lang w:val="fr-MC"/>
              </w:rPr>
              <w:t>qoxA; cytochrome aa3-600 menaquinol oxidase subunit II [EC:7.1.1.5]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45D04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D3F224D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6951644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281F64D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2CC6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F767F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K02828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95D9BD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qoxC; cytochrome aa3-600 menaquinol oxidase subunit III [EC:7.1.1.5]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730913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118026C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6A13B67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14BF2E9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B29BE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4413BCC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K02829</w:t>
            </w:r>
          </w:p>
        </w:tc>
        <w:tc>
          <w:tcPr>
            <w:tcW w:w="464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443E835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qoxD; cytochrome aa3-600 menaquinol oxidase subunit IV [EC:7.1.1.5]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D41D1B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1F27854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2121BD0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restart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65CAC0D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cyd</w:t>
            </w:r>
          </w:p>
        </w:tc>
        <w:tc>
          <w:tcPr>
            <w:tcW w:w="2660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413CA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cytochrome bd ubiquinol oxidase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C0828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K00425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5D115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cydA; cytochrome bd ubiquinol oxidase subunit I [EC:7.1.1.7]</w:t>
            </w:r>
          </w:p>
        </w:tc>
        <w:tc>
          <w:tcPr>
            <w:tcW w:w="132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66E565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0008A51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2DFF27F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0AD6628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34D93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17CB2F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K00426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7E9C3B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cydB; cytochrome bd ubiquinol oxidase subunit II [EC:7.1.1.7]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E05CFC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89313FB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4FC6FF6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0419C57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781B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0D8D1C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K00424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8F3A56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cydX; cytochrome bd-I ubiquinol oxidase subunit X [EC:7.1.1.7]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61CC3D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12BCF5E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1D72797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A9EE85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30319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40EA6BE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K22501</w:t>
            </w:r>
          </w:p>
        </w:tc>
        <w:tc>
          <w:tcPr>
            <w:tcW w:w="464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7C3B64A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appX; cytochrome bd-II ubiquinol oxidase subunit AppX [EC:7.1.1.7]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D91105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296E9D6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58BEF7C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1338034">
            <w:pPr>
              <w:jc w:val="left"/>
              <w:rPr>
                <w:rFonts w:ascii="Times New Roman" w:hAnsi="Times New Roman"/>
                <w:i/>
                <w:iCs/>
                <w:sz w:val="15"/>
                <w:szCs w:val="15"/>
              </w:rPr>
            </w:pPr>
            <w:r>
              <w:rPr>
                <w:rFonts w:ascii="Times New Roman" w:hAnsi="Times New Roman"/>
                <w:i/>
                <w:iCs/>
                <w:sz w:val="15"/>
                <w:szCs w:val="15"/>
              </w:rPr>
              <w:t>sox</w:t>
            </w:r>
          </w:p>
        </w:tc>
        <w:tc>
          <w:tcPr>
            <w:tcW w:w="2660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1FCA239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cytochrome aa3-type oxidase</w:t>
            </w: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C4CD8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K24009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10E3E5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soxB; cytochrome aa3-type oxidase subunit I [EC:7.1.1.4]</w:t>
            </w:r>
          </w:p>
        </w:tc>
        <w:tc>
          <w:tcPr>
            <w:tcW w:w="132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A7A583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AB0CD25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72955E8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7584C3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vAlign w:val="center"/>
          </w:tcPr>
          <w:p w14:paraId="416FDAF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B30873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K24010</w:t>
            </w:r>
          </w:p>
        </w:tc>
        <w:tc>
          <w:tcPr>
            <w:tcW w:w="464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FC0B72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soxA; cytochrome aa3-type oxidase subunit II [EC:7.1.1.4]</w:t>
            </w: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F4023F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8A9E8A3">
        <w:tblPrEx>
          <w:tblBorders>
            <w:top w:val="single" w:color="auto" w:sz="4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0" w:hRule="atLeast"/>
        </w:trPr>
        <w:tc>
          <w:tcPr>
            <w:tcW w:w="906" w:type="dxa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3BBAB53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00" w:type="dxa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4C708B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2660" w:type="dxa"/>
            <w:vMerge w:val="continue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vAlign w:val="center"/>
          </w:tcPr>
          <w:p w14:paraId="62A58F5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47823E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K24011</w:t>
            </w:r>
          </w:p>
        </w:tc>
        <w:tc>
          <w:tcPr>
            <w:tcW w:w="464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1005B94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soxA; cytochrome aa3-type oxidase subunit I/III [EC:7.1.1.4]</w:t>
            </w:r>
          </w:p>
        </w:tc>
        <w:tc>
          <w:tcPr>
            <w:tcW w:w="132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46A164E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</w:tbl>
    <w:p w14:paraId="694E7773">
      <w:pPr>
        <w:jc w:val="left"/>
      </w:pPr>
    </w:p>
    <w:p w14:paraId="02496680">
      <w:pPr>
        <w:jc w:val="left"/>
        <w:sectPr>
          <w:pgSz w:w="15840" w:h="12240" w:orient="landscape"/>
          <w:pgMar w:top="1800" w:right="1440" w:bottom="1800" w:left="1440" w:header="720" w:footer="720" w:gutter="0"/>
          <w:cols w:space="720" w:num="1"/>
          <w:docGrid w:type="lines" w:linePitch="312" w:charSpace="0"/>
        </w:sectPr>
      </w:pPr>
    </w:p>
    <w:p w14:paraId="54EDE94E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hint="eastAsia" w:ascii="Times New Roman" w:hAnsi="Times New Roman"/>
          <w:b/>
          <w:sz w:val="24"/>
          <w:lang w:bidi="ar"/>
        </w:rPr>
        <w:t>Table S16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. The genes related to </w:t>
      </w:r>
      <w:r>
        <w:rPr>
          <w:rFonts w:ascii="Times New Roman" w:hAnsi="Times New Roman"/>
          <w:bCs/>
          <w:sz w:val="24"/>
          <w:highlight w:val="yellow"/>
          <w:lang w:bidi="ar"/>
        </w:rPr>
        <w:t>the fermentation pathway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.</w:t>
      </w:r>
    </w:p>
    <w:p w14:paraId="461C4701">
      <w:pPr>
        <w:jc w:val="left"/>
      </w:pPr>
    </w:p>
    <w:tbl>
      <w:tblPr>
        <w:tblStyle w:val="5"/>
        <w:tblW w:w="12286" w:type="dxa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5"/>
        <w:gridCol w:w="1011"/>
        <w:gridCol w:w="900"/>
        <w:gridCol w:w="7590"/>
        <w:gridCol w:w="1500"/>
      </w:tblGrid>
      <w:tr w14:paraId="7FB22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tcBorders>
              <w:top w:val="single" w:color="000000" w:sz="4" w:space="0"/>
              <w:left w:val="nil"/>
              <w:bottom w:val="nil"/>
              <w:right w:val="nil"/>
            </w:tcBorders>
            <w:noWrap/>
            <w:vAlign w:val="center"/>
          </w:tcPr>
          <w:p w14:paraId="45DCD0E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 xml:space="preserve">Step </w:t>
            </w:r>
          </w:p>
        </w:tc>
        <w:tc>
          <w:tcPr>
            <w:tcW w:w="1011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4346D1B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Production</w:t>
            </w:r>
          </w:p>
        </w:tc>
        <w:tc>
          <w:tcPr>
            <w:tcW w:w="900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EE8EC6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KO</w:t>
            </w:r>
          </w:p>
        </w:tc>
        <w:tc>
          <w:tcPr>
            <w:tcW w:w="7590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18C1A30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Description</w:t>
            </w:r>
          </w:p>
        </w:tc>
        <w:tc>
          <w:tcPr>
            <w:tcW w:w="1500" w:type="dxa"/>
            <w:tcBorders>
              <w:top w:val="single" w:color="000000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5798103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Detected</w:t>
            </w:r>
          </w:p>
        </w:tc>
      </w:tr>
      <w:tr w14:paraId="3AE88371">
        <w:trPr>
          <w:trHeight w:val="280" w:hRule="atLeast"/>
        </w:trPr>
        <w:tc>
          <w:tcPr>
            <w:tcW w:w="1285" w:type="dxa"/>
            <w:vMerge w:val="restart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FAA2C0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 xml:space="preserve">Fermentation </w:t>
            </w:r>
          </w:p>
        </w:tc>
        <w:tc>
          <w:tcPr>
            <w:tcW w:w="1011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6E693AE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Formate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560588B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K00656</w:t>
            </w:r>
          </w:p>
        </w:tc>
        <w:tc>
          <w:tcPr>
            <w:tcW w:w="75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D5A6B0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E2.3.1.54, pflD; formate C-acetyltransferase [EC:2.3.1.54]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0C9059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7FEC36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5075D1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068C2FC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Acetate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4B10A92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K18118</w:t>
            </w:r>
          </w:p>
        </w:tc>
        <w:tc>
          <w:tcPr>
            <w:tcW w:w="759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935ECD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aarC, cat1; succinyl-CoA:acetate CoA-transferase [EC:2.8.3.18]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04CB223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5C7E6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406DC7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364540A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CE756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K01905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7ABA6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acdA; acetate---CoA ligase (ADP-forming) subunit alpha [EC:6.2.1.13]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4CB31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1B3BAA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7CA53E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2801A25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1BE440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K24012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4427D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acdAB; acetate---CoA ligase (ADP-forming) [EC:6.2.1.13]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0B8590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DAC0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B1BC97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40D738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3153DC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K22224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0F00FA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acdB; acetate---CoA ligase (ADP-forming) subunit beta [EC:6.2.1.13]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495460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5B0391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C35AF2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28C44D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A39499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K00925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C7FD4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ackA; acetate kinase [EC:2.7.2.1]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D4C166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614F05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2DFBB2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C1C439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5A42C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K14519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8C0082E">
            <w:pPr>
              <w:jc w:val="left"/>
              <w:rPr>
                <w:rFonts w:ascii="Times New Roman" w:hAnsi="Times New Roman"/>
                <w:sz w:val="15"/>
                <w:szCs w:val="15"/>
                <w:lang w:val="fr-MC"/>
              </w:rPr>
            </w:pPr>
            <w:r>
              <w:rPr>
                <w:rFonts w:ascii="Times New Roman" w:hAnsi="Times New Roman"/>
                <w:sz w:val="15"/>
                <w:szCs w:val="15"/>
                <w:lang w:val="fr-MC"/>
              </w:rPr>
              <w:t>aldH; NADP-dependent aldehyde dehydrogenase[EC:1.2.1.4]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A06C8B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94D5EE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FA308B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1C9280D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B64A31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K01067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D0DEE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E3.1.2.1, ACH1; acetyl-CoA hydrolase [EC:3.1.2.1]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E03227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7B5F35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83ECEE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C94984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6BA3FC7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K01512</w:t>
            </w:r>
          </w:p>
        </w:tc>
        <w:tc>
          <w:tcPr>
            <w:tcW w:w="759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D19657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acylphosphatase [EC:3.6.1.7]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256EA1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5B16B0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EA72F9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3EDA418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Propionate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61080F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K01026</w:t>
            </w:r>
          </w:p>
        </w:tc>
        <w:tc>
          <w:tcPr>
            <w:tcW w:w="759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22FF13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pct; propionate CoA-transferase [EC:2.8.3.1]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1445F6B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0670CD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0821A4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A35F15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277E27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K00932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C376C2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tdcD; propionate kinase[EC:2.7.2.15]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53D299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E9D27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08BBD8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7BF282D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1923EA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K19697</w:t>
            </w:r>
          </w:p>
        </w:tc>
        <w:tc>
          <w:tcPr>
            <w:tcW w:w="759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27B8BA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pduW; propionate kinase[EC:2.7.2.15]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58A860F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7CDCB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DF67C5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740DE0A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Lactate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36FB9E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K00016</w:t>
            </w:r>
          </w:p>
        </w:tc>
        <w:tc>
          <w:tcPr>
            <w:tcW w:w="759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003CF53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LDH, ldh; L-lactate dehydrogenase [EC:1.1.1.27]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D99292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035F1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D12B2B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15E7FE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15E8D8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K03778</w:t>
            </w:r>
          </w:p>
        </w:tc>
        <w:tc>
          <w:tcPr>
            <w:tcW w:w="759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43683322">
            <w:pPr>
              <w:jc w:val="left"/>
              <w:rPr>
                <w:rFonts w:ascii="Times New Roman" w:hAnsi="Times New Roman"/>
                <w:sz w:val="15"/>
                <w:szCs w:val="15"/>
                <w:lang w:val="fr-MC"/>
              </w:rPr>
            </w:pPr>
            <w:r>
              <w:rPr>
                <w:rFonts w:ascii="Times New Roman" w:hAnsi="Times New Roman"/>
                <w:sz w:val="15"/>
                <w:szCs w:val="15"/>
                <w:lang w:val="fr-MC"/>
              </w:rPr>
              <w:t>ldhA; D-lactate dehydrogenase [EC:1.1.1.28]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0F7E827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526EE9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32366C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restar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02AC78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Ethanol</w:t>
            </w: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7436050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K13951</w:t>
            </w:r>
          </w:p>
        </w:tc>
        <w:tc>
          <w:tcPr>
            <w:tcW w:w="759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76B95B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ADH1_7; alcohol dehydrogenase 1/7 [EC:1.1.1.1]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55C567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5CBD7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406894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9CC577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F43087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K13980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A9114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ADH4; alcohol dehydrogenase 4 [EC:1.1.1.1]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08AC6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0D950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8140D9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45A655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AEFCF9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K00121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CFBCB3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frmA, ADH5, adhC; S-(hydroxymethyl)glutathione dehydrogenase / alcohol dehydrogenase [EC:1.1.1.284 1.1.1.1]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AFE46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45DBBF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BF41FF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4F7B326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4497F6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K13952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AA979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ADH6; alcohol dehydrogenase 6 [EC:1.1.1.1]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5868CF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097A4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A5D82F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10752DB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67C15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K04072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970E3BE">
            <w:pPr>
              <w:jc w:val="left"/>
              <w:rPr>
                <w:rFonts w:ascii="Times New Roman" w:hAnsi="Times New Roman"/>
                <w:sz w:val="15"/>
                <w:szCs w:val="15"/>
                <w:lang w:val="fr-MC"/>
              </w:rPr>
            </w:pPr>
            <w:r>
              <w:rPr>
                <w:rFonts w:ascii="Times New Roman" w:hAnsi="Times New Roman"/>
                <w:sz w:val="15"/>
                <w:szCs w:val="15"/>
                <w:lang w:val="fr-MC"/>
              </w:rPr>
              <w:t>adhE; acetaldehyde dehydrogenase/alcohol dehydrogenase [EC:1.2.1.10 1.1.1.1]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ADDF89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6C9D72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4488301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7AA9D3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5DB77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K13953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1545FC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adhP; alcohol dehydrogenase, propanol-preferring [EC:1.1.1.1]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CEBC97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1A1D98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F42BF5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6EB3190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7D4638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K13954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9FB3C9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yiaY; alcohol dehydrogenase [EC:1.1.1.1]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6501AB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5B1B6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C66AA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9B3C60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50C1CE7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K18857</w:t>
            </w:r>
          </w:p>
        </w:tc>
        <w:tc>
          <w:tcPr>
            <w:tcW w:w="759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361B959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ADH1; alcohol dehydrogenase class-P [EC:1.1.1.1]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5B465ED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454CD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DAD566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7DD8F16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06B2E96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K00001</w:t>
            </w:r>
          </w:p>
        </w:tc>
        <w:tc>
          <w:tcPr>
            <w:tcW w:w="759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18B098D7">
            <w:pPr>
              <w:jc w:val="left"/>
              <w:rPr>
                <w:rFonts w:ascii="Times New Roman" w:hAnsi="Times New Roman"/>
                <w:sz w:val="15"/>
                <w:szCs w:val="15"/>
                <w:lang w:val="fr-MC"/>
              </w:rPr>
            </w:pPr>
            <w:r>
              <w:rPr>
                <w:rFonts w:ascii="Times New Roman" w:hAnsi="Times New Roman"/>
                <w:sz w:val="15"/>
                <w:szCs w:val="15"/>
                <w:lang w:val="fr-MC"/>
              </w:rPr>
              <w:t>E1.1.1.1, adh; alcohol dehydrogenase [EC:1.1.1.1]</w:t>
            </w:r>
          </w:p>
        </w:tc>
        <w:tc>
          <w:tcPr>
            <w:tcW w:w="150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49E43F1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39DDA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54564BB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DA44FE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39B0EC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K00002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E923C9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AKR1A1, adh; alcohol dehydrogenase (NADP+) [EC:1.1.1.2]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B2C0A8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4C5D9D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9CBB6D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7319F1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5B1C29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K13979</w:t>
            </w:r>
          </w:p>
        </w:tc>
        <w:tc>
          <w:tcPr>
            <w:tcW w:w="75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F824D3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yahK; alcohol dehydrogenase (NADP+) [EC:1.1.1.2]</w:t>
            </w:r>
          </w:p>
        </w:tc>
        <w:tc>
          <w:tcPr>
            <w:tcW w:w="150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D9A36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AB49A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285" w:type="dxa"/>
            <w:vMerge w:val="continue"/>
            <w:tcBorders>
              <w:top w:val="single" w:color="000000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E5CDDE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011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0BB96C5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637D15E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K12957</w:t>
            </w:r>
          </w:p>
        </w:tc>
        <w:tc>
          <w:tcPr>
            <w:tcW w:w="759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50BDF46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ahr; alcohol/geraniol dehydrogenase (NADP+) [EC:1.1.1.2 1.1.1.183]</w:t>
            </w:r>
          </w:p>
        </w:tc>
        <w:tc>
          <w:tcPr>
            <w:tcW w:w="1500" w:type="dxa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bottom"/>
          </w:tcPr>
          <w:p w14:paraId="22567AE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</w:tbl>
    <w:p w14:paraId="2D8D550D">
      <w:pPr>
        <w:jc w:val="left"/>
        <w:sectPr>
          <w:pgSz w:w="15840" w:h="12240" w:orient="landscape"/>
          <w:pgMar w:top="1800" w:right="1440" w:bottom="1800" w:left="1440" w:header="720" w:footer="720" w:gutter="0"/>
          <w:cols w:space="720" w:num="1"/>
          <w:docGrid w:type="lines" w:linePitch="312" w:charSpace="0"/>
        </w:sectPr>
      </w:pPr>
    </w:p>
    <w:p w14:paraId="22048D1F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hint="eastAsia" w:ascii="Times New Roman" w:hAnsi="Times New Roman"/>
          <w:b/>
          <w:sz w:val="24"/>
          <w:lang w:bidi="ar"/>
        </w:rPr>
        <w:t>Table S17</w:t>
      </w:r>
      <w:r>
        <w:rPr>
          <w:rFonts w:hint="eastAsia" w:ascii="Times New Roman" w:hAnsi="Times New Roman"/>
          <w:bCs/>
          <w:sz w:val="24"/>
          <w:lang w:bidi="ar"/>
        </w:rPr>
        <w:t xml:space="preserve">.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The genes related to </w:t>
      </w:r>
      <w:r>
        <w:rPr>
          <w:rFonts w:ascii="Times New Roman" w:hAnsi="Times New Roman"/>
          <w:bCs/>
          <w:sz w:val="24"/>
          <w:highlight w:val="yellow"/>
          <w:lang w:bidi="ar"/>
        </w:rPr>
        <w:t>the CH</w:t>
      </w:r>
      <w:r>
        <w:rPr>
          <w:rFonts w:ascii="Times New Roman" w:hAnsi="Times New Roman"/>
          <w:bCs/>
          <w:sz w:val="24"/>
          <w:highlight w:val="yellow"/>
          <w:vertAlign w:val="subscript"/>
          <w:lang w:bidi="ar"/>
        </w:rPr>
        <w:t>4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 metabolism pathway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.</w:t>
      </w:r>
    </w:p>
    <w:tbl>
      <w:tblPr>
        <w:tblStyle w:val="5"/>
        <w:tblpPr w:leftFromText="180" w:rightFromText="180" w:vertAnchor="text" w:horzAnchor="page" w:tblpX="1535" w:tblpY="286"/>
        <w:tblOverlap w:val="never"/>
        <w:tblW w:w="13078" w:type="dxa"/>
        <w:tblInd w:w="0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97"/>
        <w:gridCol w:w="1207"/>
        <w:gridCol w:w="954"/>
        <w:gridCol w:w="7488"/>
        <w:gridCol w:w="1332"/>
      </w:tblGrid>
      <w:tr w14:paraId="0903F86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097" w:type="dxa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23A696F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 xml:space="preserve">Step </w:t>
            </w:r>
          </w:p>
        </w:tc>
        <w:tc>
          <w:tcPr>
            <w:tcW w:w="1207" w:type="dxa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48FB084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Gene cluster</w:t>
            </w:r>
          </w:p>
        </w:tc>
        <w:tc>
          <w:tcPr>
            <w:tcW w:w="954" w:type="dxa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6179779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KEGG</w:t>
            </w:r>
          </w:p>
        </w:tc>
        <w:tc>
          <w:tcPr>
            <w:tcW w:w="7488" w:type="dxa"/>
            <w:tcBorders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BEEAA7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Description</w:t>
            </w:r>
          </w:p>
        </w:tc>
        <w:tc>
          <w:tcPr>
            <w:tcW w:w="1332" w:type="dxa"/>
            <w:tcBorders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5E0F38D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Detected</w:t>
            </w:r>
          </w:p>
        </w:tc>
      </w:tr>
      <w:tr w14:paraId="28DB775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1" w:hRule="atLeast"/>
        </w:trPr>
        <w:tc>
          <w:tcPr>
            <w:tcW w:w="2097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785E5E8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Methanogenesis</w:t>
            </w:r>
          </w:p>
        </w:tc>
        <w:tc>
          <w:tcPr>
            <w:tcW w:w="1207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575CBD8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mcr</w:t>
            </w:r>
          </w:p>
        </w:tc>
        <w:tc>
          <w:tcPr>
            <w:tcW w:w="95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1BDFBA4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K00401</w:t>
            </w:r>
          </w:p>
        </w:tc>
        <w:tc>
          <w:tcPr>
            <w:tcW w:w="748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70FA5EF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mcrB; methyl-coenzyme M reductase beta subunit [EC:2.8.4.1]</w:t>
            </w: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01AA29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930A55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097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7EC05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7A6959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CC67C1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K00399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593EA0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mcrA; methyl-coenzyme M reductase alpha subunit [EC:2.8.4.1]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850C2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BAF1E6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097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A44AF2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7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6800919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78DDEB3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K00402</w:t>
            </w:r>
          </w:p>
        </w:tc>
        <w:tc>
          <w:tcPr>
            <w:tcW w:w="748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7495F1B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mcrG; methyl-coenzyme M reductase gamma subunit [EC:2.8.4.1]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376653F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FD6CE9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097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382DB40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 xml:space="preserve">Aerobic CH4 oxidation </w:t>
            </w:r>
          </w:p>
        </w:tc>
        <w:tc>
          <w:tcPr>
            <w:tcW w:w="1207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center"/>
          </w:tcPr>
          <w:p w14:paraId="4C5F3D8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mmo</w:t>
            </w:r>
          </w:p>
        </w:tc>
        <w:tc>
          <w:tcPr>
            <w:tcW w:w="95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7CC8B34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K16157</w:t>
            </w:r>
          </w:p>
        </w:tc>
        <w:tc>
          <w:tcPr>
            <w:tcW w:w="748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A932E1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mmoX; methane monooxygenase component A alpha chain [EC:1.14.13.25]</w:t>
            </w: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3B5D281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83E2D7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09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EC1774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0F0B11E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BA9CA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K16158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19061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mmoY; methane monooxygenase component A beta chain [EC:1.14.13.25]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B0C770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02FB40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09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464033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4BDCBAB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DF3AE8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K16159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87A9BA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mmoZ; methane monooxygenase component A gamma chain [EC:1.14.13.25]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2B1204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27B1B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09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711B77B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7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45CD9B3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7BC7D20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K16161</w:t>
            </w:r>
          </w:p>
        </w:tc>
        <w:tc>
          <w:tcPr>
            <w:tcW w:w="748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3BD098C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mmoC; methane monooxygenase component C [EC:1.14.13.25]</w:t>
            </w:r>
          </w:p>
        </w:tc>
        <w:tc>
          <w:tcPr>
            <w:tcW w:w="1332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4C82D6E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763080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0" w:hRule="atLeast"/>
        </w:trPr>
        <w:tc>
          <w:tcPr>
            <w:tcW w:w="209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57C7F35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7" w:type="dxa"/>
            <w:vMerge w:val="restart"/>
            <w:tcBorders>
              <w:top w:val="single" w:color="auto" w:sz="4" w:space="0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2CCE513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pmo</w:t>
            </w:r>
          </w:p>
        </w:tc>
        <w:tc>
          <w:tcPr>
            <w:tcW w:w="954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020F000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K10944</w:t>
            </w:r>
          </w:p>
        </w:tc>
        <w:tc>
          <w:tcPr>
            <w:tcW w:w="748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147FE95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pmoA-amoA; methane/ammonia monooxygenase subunit A [EC:1.14.18.3 1.14.99.39]</w:t>
            </w:r>
          </w:p>
        </w:tc>
        <w:tc>
          <w:tcPr>
            <w:tcW w:w="1332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0A27E40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474BBC6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097" w:type="dxa"/>
            <w:vMerge w:val="continue"/>
            <w:tcBorders>
              <w:top w:val="nil"/>
              <w:left w:val="nil"/>
              <w:bottom w:val="nil"/>
              <w:right w:val="nil"/>
            </w:tcBorders>
            <w:noWrap/>
            <w:vAlign w:val="center"/>
          </w:tcPr>
          <w:p w14:paraId="6D38C71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7" w:type="dxa"/>
            <w:vMerge w:val="continue"/>
            <w:tcBorders>
              <w:top w:val="nil"/>
              <w:left w:val="nil"/>
              <w:bottom w:val="single" w:color="000000" w:sz="4" w:space="0"/>
              <w:right w:val="nil"/>
            </w:tcBorders>
            <w:noWrap/>
            <w:vAlign w:val="center"/>
          </w:tcPr>
          <w:p w14:paraId="3639CA0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208CD0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K10945</w:t>
            </w:r>
          </w:p>
        </w:tc>
        <w:tc>
          <w:tcPr>
            <w:tcW w:w="748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06AD845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pmoB-amoB; methane/ammonia monooxygenase subunit B</w:t>
            </w:r>
          </w:p>
        </w:tc>
        <w:tc>
          <w:tcPr>
            <w:tcW w:w="133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49BBDE4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1C8D9E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097" w:type="dxa"/>
            <w:vMerge w:val="continue"/>
            <w:tcBorders>
              <w:top w:val="nil"/>
              <w:left w:val="nil"/>
              <w:right w:val="nil"/>
            </w:tcBorders>
            <w:noWrap/>
            <w:vAlign w:val="center"/>
          </w:tcPr>
          <w:p w14:paraId="3F87E7D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207" w:type="dxa"/>
            <w:vMerge w:val="continue"/>
            <w:tcBorders>
              <w:top w:val="nil"/>
              <w:left w:val="nil"/>
              <w:right w:val="nil"/>
            </w:tcBorders>
            <w:noWrap/>
            <w:vAlign w:val="center"/>
          </w:tcPr>
          <w:p w14:paraId="5BD5882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54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29D44B3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K10946</w:t>
            </w:r>
          </w:p>
        </w:tc>
        <w:tc>
          <w:tcPr>
            <w:tcW w:w="7488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5055F55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pmoC-amoC; methane/ammonia monooxygenase subunit C</w:t>
            </w:r>
          </w:p>
        </w:tc>
        <w:tc>
          <w:tcPr>
            <w:tcW w:w="1332" w:type="dxa"/>
            <w:tcBorders>
              <w:top w:val="nil"/>
              <w:left w:val="nil"/>
              <w:right w:val="nil"/>
            </w:tcBorders>
            <w:noWrap/>
            <w:vAlign w:val="bottom"/>
          </w:tcPr>
          <w:p w14:paraId="0CB1D03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</w:tbl>
    <w:p w14:paraId="7FF365E6">
      <w:pPr>
        <w:jc w:val="left"/>
      </w:pPr>
    </w:p>
    <w:p w14:paraId="37992B15">
      <w:pPr>
        <w:jc w:val="left"/>
        <w:sectPr>
          <w:pgSz w:w="15840" w:h="12240" w:orient="landscape"/>
          <w:pgMar w:top="1800" w:right="1440" w:bottom="1800" w:left="1440" w:header="720" w:footer="720" w:gutter="0"/>
          <w:cols w:space="720" w:num="1"/>
          <w:docGrid w:type="lines" w:linePitch="312" w:charSpace="0"/>
        </w:sectPr>
      </w:pPr>
    </w:p>
    <w:p w14:paraId="0A16884B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hint="eastAsia" w:ascii="Times New Roman" w:hAnsi="Times New Roman"/>
          <w:b/>
          <w:sz w:val="24"/>
          <w:lang w:bidi="ar"/>
        </w:rPr>
        <w:t>Table S18</w:t>
      </w:r>
      <w:r>
        <w:rPr>
          <w:rFonts w:hint="eastAsia" w:ascii="Times New Roman" w:hAnsi="Times New Roman"/>
          <w:bCs/>
          <w:sz w:val="24"/>
          <w:lang w:bidi="ar"/>
        </w:rPr>
        <w:t xml:space="preserve">.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The genes </w:t>
      </w:r>
      <w:r>
        <w:rPr>
          <w:rFonts w:ascii="Times New Roman" w:hAnsi="Times New Roman"/>
          <w:bCs/>
          <w:sz w:val="24"/>
          <w:highlight w:val="yellow"/>
          <w:lang w:bidi="ar"/>
        </w:rPr>
        <w:t>involved in the CO oxidation pathway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.</w:t>
      </w:r>
    </w:p>
    <w:tbl>
      <w:tblPr>
        <w:tblStyle w:val="5"/>
        <w:tblW w:w="12296" w:type="dxa"/>
        <w:tblInd w:w="98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70"/>
        <w:gridCol w:w="1619"/>
        <w:gridCol w:w="959"/>
        <w:gridCol w:w="5458"/>
        <w:gridCol w:w="1290"/>
      </w:tblGrid>
      <w:tr w14:paraId="2D23D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4" w:hRule="atLeast"/>
        </w:trPr>
        <w:tc>
          <w:tcPr>
            <w:tcW w:w="297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1D77598C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 xml:space="preserve">Step </w:t>
            </w:r>
          </w:p>
        </w:tc>
        <w:tc>
          <w:tcPr>
            <w:tcW w:w="161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center"/>
          </w:tcPr>
          <w:p w14:paraId="06B32176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Gene cluster</w:t>
            </w:r>
          </w:p>
        </w:tc>
        <w:tc>
          <w:tcPr>
            <w:tcW w:w="959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11757ED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KEGG</w:t>
            </w:r>
          </w:p>
        </w:tc>
        <w:tc>
          <w:tcPr>
            <w:tcW w:w="545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1794F172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Description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47FF6DCB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Detected</w:t>
            </w:r>
          </w:p>
        </w:tc>
      </w:tr>
      <w:tr w14:paraId="0BEEEF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970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2924403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CO oxidation</w:t>
            </w: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br w:type="textWrapping"/>
            </w: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(K03518+K03519+K03520)/3</w:t>
            </w:r>
          </w:p>
        </w:tc>
        <w:tc>
          <w:tcPr>
            <w:tcW w:w="1619" w:type="dxa"/>
            <w:vMerge w:val="restart"/>
            <w:tcBorders>
              <w:top w:val="single" w:color="auto" w:sz="4" w:space="0"/>
              <w:left w:val="nil"/>
              <w:bottom w:val="nil"/>
              <w:right w:val="nil"/>
            </w:tcBorders>
            <w:vAlign w:val="center"/>
          </w:tcPr>
          <w:p w14:paraId="5047F9BC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coxMLS</w:t>
            </w:r>
          </w:p>
        </w:tc>
        <w:tc>
          <w:tcPr>
            <w:tcW w:w="959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7444888C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K03518</w:t>
            </w:r>
          </w:p>
        </w:tc>
        <w:tc>
          <w:tcPr>
            <w:tcW w:w="5458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0437483E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coxS; aerobic carbon-monoxide dehydrogenase small subunit [EC:1.2.5.3]</w:t>
            </w:r>
          </w:p>
        </w:tc>
        <w:tc>
          <w:tcPr>
            <w:tcW w:w="1290" w:type="dxa"/>
            <w:tcBorders>
              <w:top w:val="single" w:color="auto" w:sz="4" w:space="0"/>
              <w:left w:val="nil"/>
              <w:bottom w:val="nil"/>
              <w:right w:val="nil"/>
            </w:tcBorders>
            <w:noWrap/>
            <w:vAlign w:val="bottom"/>
          </w:tcPr>
          <w:p w14:paraId="57DB1CDB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Not detected</w:t>
            </w:r>
          </w:p>
        </w:tc>
      </w:tr>
      <w:tr w14:paraId="6D9E5B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2970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64EC36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</w:p>
        </w:tc>
        <w:tc>
          <w:tcPr>
            <w:tcW w:w="1619" w:type="dxa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C6C0DE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E1B1AF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K03519</w:t>
            </w:r>
          </w:p>
        </w:tc>
        <w:tc>
          <w:tcPr>
            <w:tcW w:w="545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6A406B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coxM, cutM; aerobic carbon-monoxide dehydrogenase medium subunit [EC:1.2.5.3]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5364267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Not detected</w:t>
            </w:r>
          </w:p>
        </w:tc>
      </w:tr>
      <w:tr w14:paraId="6AB56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2970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6F1EE343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</w:p>
        </w:tc>
        <w:tc>
          <w:tcPr>
            <w:tcW w:w="1619" w:type="dxa"/>
            <w:vMerge w:val="continue"/>
            <w:tcBorders>
              <w:top w:val="nil"/>
              <w:left w:val="nil"/>
              <w:bottom w:val="single" w:color="auto" w:sz="4" w:space="0"/>
              <w:right w:val="nil"/>
            </w:tcBorders>
            <w:vAlign w:val="center"/>
          </w:tcPr>
          <w:p w14:paraId="0F0172DC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</w:p>
        </w:tc>
        <w:tc>
          <w:tcPr>
            <w:tcW w:w="959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45A01C97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K03520</w:t>
            </w:r>
          </w:p>
        </w:tc>
        <w:tc>
          <w:tcPr>
            <w:tcW w:w="5458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2A75AF50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val="fr-MC"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val="fr-MC" w:bidi="ar"/>
              </w:rPr>
              <w:t>coxL, cutL; aerobic carbon-monoxide dehydrogenase large subunit [EC:1.2.5.3]</w:t>
            </w:r>
          </w:p>
        </w:tc>
        <w:tc>
          <w:tcPr>
            <w:tcW w:w="1290" w:type="dxa"/>
            <w:tcBorders>
              <w:top w:val="nil"/>
              <w:left w:val="nil"/>
              <w:bottom w:val="single" w:color="auto" w:sz="4" w:space="0"/>
              <w:right w:val="nil"/>
            </w:tcBorders>
            <w:noWrap/>
            <w:vAlign w:val="bottom"/>
          </w:tcPr>
          <w:p w14:paraId="7FD35D76">
            <w:pPr>
              <w:autoSpaceDE w:val="0"/>
              <w:autoSpaceDN w:val="0"/>
              <w:adjustRightInd w:val="0"/>
              <w:spacing w:line="480" w:lineRule="auto"/>
              <w:rPr>
                <w:rFonts w:ascii="Times New Roman" w:hAnsi="Times New Roman"/>
                <w:bCs/>
                <w:sz w:val="15"/>
                <w:szCs w:val="15"/>
                <w:lang w:bidi="ar"/>
              </w:rPr>
            </w:pPr>
            <w:r>
              <w:rPr>
                <w:rFonts w:ascii="Times New Roman" w:hAnsi="Times New Roman"/>
                <w:bCs/>
                <w:sz w:val="15"/>
                <w:szCs w:val="15"/>
                <w:lang w:bidi="ar"/>
              </w:rPr>
              <w:t>Not detected</w:t>
            </w:r>
          </w:p>
        </w:tc>
      </w:tr>
    </w:tbl>
    <w:p w14:paraId="4CB29465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  <w:r>
        <w:rPr>
          <w:rFonts w:ascii="Times New Roman" w:hAnsi="Times New Roman"/>
          <w:bCs/>
          <w:sz w:val="24"/>
          <w:lang w:bidi="ar"/>
        </w:rPr>
        <w:br w:type="page"/>
      </w:r>
      <w:r>
        <w:rPr>
          <w:rFonts w:hint="eastAsia" w:ascii="Times New Roman" w:hAnsi="Times New Roman"/>
          <w:b/>
          <w:sz w:val="24"/>
          <w:lang w:bidi="ar"/>
        </w:rPr>
        <w:t>Table S19</w:t>
      </w:r>
      <w:r>
        <w:rPr>
          <w:rFonts w:hint="eastAsia" w:ascii="Times New Roman" w:hAnsi="Times New Roman"/>
          <w:bCs/>
          <w:sz w:val="24"/>
          <w:lang w:bidi="ar"/>
        </w:rPr>
        <w:t xml:space="preserve">.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 xml:space="preserve">The genes related to </w:t>
      </w:r>
      <w:r>
        <w:rPr>
          <w:rFonts w:ascii="Times New Roman" w:hAnsi="Times New Roman"/>
          <w:bCs/>
          <w:sz w:val="24"/>
          <w:highlight w:val="yellow"/>
          <w:lang w:bidi="ar"/>
        </w:rPr>
        <w:t xml:space="preserve">the </w:t>
      </w:r>
      <w:r>
        <w:rPr>
          <w:rFonts w:hint="eastAsia" w:ascii="Times New Roman" w:hAnsi="Times New Roman"/>
          <w:bCs/>
          <w:sz w:val="24"/>
          <w:highlight w:val="yellow"/>
          <w:lang w:bidi="ar"/>
        </w:rPr>
        <w:t>pathway of carbon decomposition.</w:t>
      </w:r>
    </w:p>
    <w:tbl>
      <w:tblPr>
        <w:tblStyle w:val="5"/>
        <w:tblW w:w="12250" w:type="dxa"/>
        <w:tblInd w:w="98" w:type="dxa"/>
        <w:tblBorders>
          <w:top w:val="single" w:color="auto" w:sz="4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40"/>
        <w:gridCol w:w="1574"/>
        <w:gridCol w:w="879"/>
        <w:gridCol w:w="928"/>
        <w:gridCol w:w="5581"/>
        <w:gridCol w:w="1548"/>
      </w:tblGrid>
      <w:tr w14:paraId="4E8172E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tcBorders>
              <w:bottom w:val="single" w:color="auto" w:sz="4" w:space="0"/>
            </w:tcBorders>
            <w:vAlign w:val="center"/>
          </w:tcPr>
          <w:p w14:paraId="79F3C37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Organic carbon</w:t>
            </w:r>
          </w:p>
        </w:tc>
        <w:tc>
          <w:tcPr>
            <w:tcW w:w="1565" w:type="dxa"/>
            <w:tcBorders>
              <w:bottom w:val="single" w:color="auto" w:sz="4" w:space="0"/>
            </w:tcBorders>
            <w:vAlign w:val="bottom"/>
          </w:tcPr>
          <w:p w14:paraId="179E0E0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enzyme</w:t>
            </w:r>
          </w:p>
        </w:tc>
        <w:tc>
          <w:tcPr>
            <w:tcW w:w="880" w:type="dxa"/>
            <w:tcBorders>
              <w:bottom w:val="single" w:color="auto" w:sz="4" w:space="0"/>
            </w:tcBorders>
            <w:vAlign w:val="bottom"/>
          </w:tcPr>
          <w:p w14:paraId="258D417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ID</w:t>
            </w:r>
          </w:p>
        </w:tc>
        <w:tc>
          <w:tcPr>
            <w:tcW w:w="929" w:type="dxa"/>
            <w:tcBorders>
              <w:bottom w:val="single" w:color="auto" w:sz="4" w:space="0"/>
            </w:tcBorders>
            <w:vAlign w:val="bottom"/>
          </w:tcPr>
          <w:p w14:paraId="3715560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KO</w:t>
            </w:r>
          </w:p>
        </w:tc>
        <w:tc>
          <w:tcPr>
            <w:tcW w:w="5588" w:type="dxa"/>
            <w:tcBorders>
              <w:bottom w:val="single" w:color="auto" w:sz="4" w:space="0"/>
            </w:tcBorders>
            <w:vAlign w:val="bottom"/>
          </w:tcPr>
          <w:p w14:paraId="48926F0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Description</w:t>
            </w:r>
          </w:p>
        </w:tc>
        <w:tc>
          <w:tcPr>
            <w:tcW w:w="1550" w:type="dxa"/>
            <w:tcBorders>
              <w:bottom w:val="single" w:color="auto" w:sz="4" w:space="0"/>
            </w:tcBorders>
            <w:vAlign w:val="bottom"/>
          </w:tcPr>
          <w:p w14:paraId="34B9947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Detected</w:t>
            </w:r>
          </w:p>
        </w:tc>
      </w:tr>
      <w:tr w14:paraId="11F1D20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restart"/>
            <w:tcBorders>
              <w:top w:val="single" w:color="auto" w:sz="4" w:space="0"/>
            </w:tcBorders>
            <w:vAlign w:val="center"/>
          </w:tcPr>
          <w:p w14:paraId="57228B7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starch/glycogen</w:t>
            </w:r>
          </w:p>
        </w:tc>
        <w:tc>
          <w:tcPr>
            <w:tcW w:w="1565" w:type="dxa"/>
            <w:vMerge w:val="restart"/>
            <w:tcBorders>
              <w:top w:val="single" w:color="auto" w:sz="4" w:space="0"/>
            </w:tcBorders>
            <w:vAlign w:val="center"/>
          </w:tcPr>
          <w:p w14:paraId="634D5C3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amylase</w:t>
            </w:r>
          </w:p>
        </w:tc>
        <w:tc>
          <w:tcPr>
            <w:tcW w:w="880" w:type="dxa"/>
            <w:vMerge w:val="restart"/>
            <w:tcBorders>
              <w:top w:val="single" w:color="auto" w:sz="4" w:space="0"/>
            </w:tcBorders>
            <w:vAlign w:val="center"/>
          </w:tcPr>
          <w:p w14:paraId="29D7EA8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Sa1</w:t>
            </w:r>
          </w:p>
        </w:tc>
        <w:tc>
          <w:tcPr>
            <w:tcW w:w="929" w:type="dxa"/>
            <w:tcBorders>
              <w:top w:val="single" w:color="auto" w:sz="4" w:space="0"/>
            </w:tcBorders>
            <w:vAlign w:val="bottom"/>
          </w:tcPr>
          <w:p w14:paraId="5B4DCFA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K01176</w:t>
            </w:r>
          </w:p>
        </w:tc>
        <w:tc>
          <w:tcPr>
            <w:tcW w:w="5588" w:type="dxa"/>
            <w:tcBorders>
              <w:top w:val="single" w:color="auto" w:sz="4" w:space="0"/>
            </w:tcBorders>
            <w:vAlign w:val="bottom"/>
          </w:tcPr>
          <w:p w14:paraId="53242ED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AMY, amyA, malS; alpha-amylase [EC:3.2.1.1]</w:t>
            </w:r>
          </w:p>
        </w:tc>
        <w:tc>
          <w:tcPr>
            <w:tcW w:w="1550" w:type="dxa"/>
            <w:tcBorders>
              <w:top w:val="single" w:color="auto" w:sz="4" w:space="0"/>
            </w:tcBorders>
            <w:vAlign w:val="bottom"/>
          </w:tcPr>
          <w:p w14:paraId="2E2664B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CC994A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0513872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9349B8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23EE13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5152885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K07405</w:t>
            </w:r>
          </w:p>
        </w:tc>
        <w:tc>
          <w:tcPr>
            <w:tcW w:w="5588" w:type="dxa"/>
            <w:vAlign w:val="bottom"/>
          </w:tcPr>
          <w:p w14:paraId="6644720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E3.2.1.1A; alpha-amylase [EC:3.2.1.1]</w:t>
            </w:r>
          </w:p>
        </w:tc>
        <w:tc>
          <w:tcPr>
            <w:tcW w:w="1550" w:type="dxa"/>
            <w:vAlign w:val="bottom"/>
          </w:tcPr>
          <w:p w14:paraId="6AD65D6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759AAFD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1C59987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343B3BD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F727CF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4630165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K05343</w:t>
            </w:r>
          </w:p>
        </w:tc>
        <w:tc>
          <w:tcPr>
            <w:tcW w:w="5588" w:type="dxa"/>
            <w:vAlign w:val="bottom"/>
          </w:tcPr>
          <w:p w14:paraId="3DD6244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treS; maltose alpha-D-glucosyltransferase / alpha-amylase [EC:5.4.99.16 3.2.1.1]</w:t>
            </w:r>
          </w:p>
        </w:tc>
        <w:tc>
          <w:tcPr>
            <w:tcW w:w="1550" w:type="dxa"/>
            <w:vAlign w:val="bottom"/>
          </w:tcPr>
          <w:p w14:paraId="5B3AB0B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76AB917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A5927B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954A7E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1FBA841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516A362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K01177</w:t>
            </w:r>
          </w:p>
        </w:tc>
        <w:tc>
          <w:tcPr>
            <w:tcW w:w="5588" w:type="dxa"/>
            <w:vAlign w:val="bottom"/>
          </w:tcPr>
          <w:p w14:paraId="72AC612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beta-amylase [EC:3.2.1.2]</w:t>
            </w:r>
          </w:p>
        </w:tc>
        <w:tc>
          <w:tcPr>
            <w:tcW w:w="1550" w:type="dxa"/>
            <w:vAlign w:val="bottom"/>
          </w:tcPr>
          <w:p w14:paraId="5A1870C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ED2B14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2EF8F9F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20997FE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3BCB686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057006F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K01208</w:t>
            </w:r>
          </w:p>
        </w:tc>
        <w:tc>
          <w:tcPr>
            <w:tcW w:w="5588" w:type="dxa"/>
            <w:vAlign w:val="bottom"/>
          </w:tcPr>
          <w:p w14:paraId="35C7EE4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cd, ma, nplT; cyclomaltodextrinase / maltogenic alpha-amylase / neopullulanase;EC 3.2.1.133</w:t>
            </w:r>
          </w:p>
        </w:tc>
        <w:tc>
          <w:tcPr>
            <w:tcW w:w="1550" w:type="dxa"/>
            <w:vAlign w:val="bottom"/>
          </w:tcPr>
          <w:p w14:paraId="520CC44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7E4830D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03E7062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0E48D9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B19B2C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53EB4D1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K05992</w:t>
            </w:r>
          </w:p>
        </w:tc>
        <w:tc>
          <w:tcPr>
            <w:tcW w:w="5588" w:type="dxa"/>
            <w:vAlign w:val="bottom"/>
          </w:tcPr>
          <w:p w14:paraId="04FA119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amyM; maltogenic alpha-amylase;EC 3.2.1.133</w:t>
            </w:r>
          </w:p>
        </w:tc>
        <w:tc>
          <w:tcPr>
            <w:tcW w:w="1550" w:type="dxa"/>
            <w:vAlign w:val="bottom"/>
          </w:tcPr>
          <w:p w14:paraId="0882000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BCBBF0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2874EB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0BE3F12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alpha-glucosidase</w:t>
            </w:r>
          </w:p>
        </w:tc>
        <w:tc>
          <w:tcPr>
            <w:tcW w:w="880" w:type="dxa"/>
            <w:vMerge w:val="restart"/>
            <w:vAlign w:val="center"/>
          </w:tcPr>
          <w:p w14:paraId="42A6B51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Sa2</w:t>
            </w:r>
          </w:p>
        </w:tc>
        <w:tc>
          <w:tcPr>
            <w:tcW w:w="929" w:type="dxa"/>
            <w:vAlign w:val="bottom"/>
          </w:tcPr>
          <w:p w14:paraId="107D0F7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K01178</w:t>
            </w:r>
          </w:p>
        </w:tc>
        <w:tc>
          <w:tcPr>
            <w:tcW w:w="5588" w:type="dxa"/>
            <w:vAlign w:val="bottom"/>
          </w:tcPr>
          <w:p w14:paraId="28C7FEB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SGA1; glucoamylase;EC 3.2.1.3</w:t>
            </w:r>
          </w:p>
        </w:tc>
        <w:tc>
          <w:tcPr>
            <w:tcW w:w="1550" w:type="dxa"/>
            <w:vAlign w:val="bottom"/>
          </w:tcPr>
          <w:p w14:paraId="1B84415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9F2BF5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26B9B1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529F31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755F672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680482E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K12047</w:t>
            </w:r>
          </w:p>
        </w:tc>
        <w:tc>
          <w:tcPr>
            <w:tcW w:w="5588" w:type="dxa"/>
            <w:vAlign w:val="bottom"/>
          </w:tcPr>
          <w:p w14:paraId="101DD19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MGAM; maltase-glucoamylase;EC 3.2.1.3</w:t>
            </w:r>
          </w:p>
        </w:tc>
        <w:tc>
          <w:tcPr>
            <w:tcW w:w="1550" w:type="dxa"/>
            <w:vAlign w:val="bottom"/>
          </w:tcPr>
          <w:p w14:paraId="62FDB41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B2F226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0A2E5B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74535C0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3CFF058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1E84363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K21574</w:t>
            </w:r>
          </w:p>
        </w:tc>
        <w:tc>
          <w:tcPr>
            <w:tcW w:w="5588" w:type="dxa"/>
            <w:vAlign w:val="bottom"/>
          </w:tcPr>
          <w:p w14:paraId="5120562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susB; glucan 1,4-alpha-glucosidase;EC 3.2.1.3</w:t>
            </w:r>
          </w:p>
        </w:tc>
        <w:tc>
          <w:tcPr>
            <w:tcW w:w="1550" w:type="dxa"/>
            <w:vAlign w:val="bottom"/>
          </w:tcPr>
          <w:p w14:paraId="6095501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4726D11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A46C5C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81DEAE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3ECAC0E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0356E48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K08254</w:t>
            </w:r>
          </w:p>
        </w:tc>
        <w:tc>
          <w:tcPr>
            <w:tcW w:w="5588" w:type="dxa"/>
            <w:vAlign w:val="bottom"/>
          </w:tcPr>
          <w:p w14:paraId="37894ED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E3.2.1.59; glucan endo-1,3-alpha-glucosidase [EC:3.2.1.59]</w:t>
            </w:r>
          </w:p>
        </w:tc>
        <w:tc>
          <w:tcPr>
            <w:tcW w:w="1550" w:type="dxa"/>
            <w:vAlign w:val="bottom"/>
          </w:tcPr>
          <w:p w14:paraId="29A201A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547A9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731372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761CAE8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45612E9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3C4528E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K01215</w:t>
            </w:r>
          </w:p>
        </w:tc>
        <w:tc>
          <w:tcPr>
            <w:tcW w:w="5588" w:type="dxa"/>
            <w:vAlign w:val="bottom"/>
          </w:tcPr>
          <w:p w14:paraId="443EFBC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dexB; glucan 1,6-alpha-glucosidase [EC:3.2.1.70]</w:t>
            </w:r>
          </w:p>
        </w:tc>
        <w:tc>
          <w:tcPr>
            <w:tcW w:w="1550" w:type="dxa"/>
            <w:vAlign w:val="bottom"/>
          </w:tcPr>
          <w:p w14:paraId="3F4E2E0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D11283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9512FA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A9D938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A31599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0245DA0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K01187</w:t>
            </w:r>
          </w:p>
        </w:tc>
        <w:tc>
          <w:tcPr>
            <w:tcW w:w="5588" w:type="dxa"/>
            <w:vAlign w:val="bottom"/>
          </w:tcPr>
          <w:p w14:paraId="4CC9396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malZ; alpha-glucosidase [EC:3.2.1.20]</w:t>
            </w:r>
          </w:p>
        </w:tc>
        <w:tc>
          <w:tcPr>
            <w:tcW w:w="1550" w:type="dxa"/>
            <w:vAlign w:val="bottom"/>
          </w:tcPr>
          <w:p w14:paraId="5EABBA2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4406080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640626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3F0AF71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22B5C44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3237EE5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K12317</w:t>
            </w:r>
          </w:p>
        </w:tc>
        <w:tc>
          <w:tcPr>
            <w:tcW w:w="5588" w:type="dxa"/>
            <w:vAlign w:val="bottom"/>
          </w:tcPr>
          <w:p w14:paraId="26BEBCC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GANC; neutral alpha-glucosidase C [EC:3.2.1.20]</w:t>
            </w:r>
          </w:p>
        </w:tc>
        <w:tc>
          <w:tcPr>
            <w:tcW w:w="1550" w:type="dxa"/>
            <w:vAlign w:val="bottom"/>
          </w:tcPr>
          <w:p w14:paraId="7E5CAA8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9A6978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66DF2F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330FD1F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00F5D1F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718481D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K12316</w:t>
            </w:r>
          </w:p>
        </w:tc>
        <w:tc>
          <w:tcPr>
            <w:tcW w:w="5588" w:type="dxa"/>
            <w:vAlign w:val="bottom"/>
          </w:tcPr>
          <w:p w14:paraId="0374F24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GAA; lysosomal alpha-glucosidase [EC:3.2.1.20]</w:t>
            </w:r>
          </w:p>
        </w:tc>
        <w:tc>
          <w:tcPr>
            <w:tcW w:w="1550" w:type="dxa"/>
            <w:vAlign w:val="bottom"/>
          </w:tcPr>
          <w:p w14:paraId="387FCB4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D92604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70FA7A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1E9F7F7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pullulanase</w:t>
            </w:r>
          </w:p>
        </w:tc>
        <w:tc>
          <w:tcPr>
            <w:tcW w:w="880" w:type="dxa"/>
            <w:vAlign w:val="bottom"/>
          </w:tcPr>
          <w:p w14:paraId="67E900B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Sa3</w:t>
            </w:r>
          </w:p>
        </w:tc>
        <w:tc>
          <w:tcPr>
            <w:tcW w:w="929" w:type="dxa"/>
            <w:vAlign w:val="bottom"/>
          </w:tcPr>
          <w:p w14:paraId="70CD778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K01200</w:t>
            </w:r>
          </w:p>
        </w:tc>
        <w:tc>
          <w:tcPr>
            <w:tcW w:w="5588" w:type="dxa"/>
            <w:vAlign w:val="bottom"/>
          </w:tcPr>
          <w:p w14:paraId="1570147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pulA; pullulanase [EC:3.2.1.41]</w:t>
            </w:r>
          </w:p>
        </w:tc>
        <w:tc>
          <w:tcPr>
            <w:tcW w:w="1550" w:type="dxa"/>
            <w:vAlign w:val="bottom"/>
          </w:tcPr>
          <w:p w14:paraId="07CF0F8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0FB59B9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6384D8F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7A844CA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GDE</w:t>
            </w:r>
          </w:p>
        </w:tc>
        <w:tc>
          <w:tcPr>
            <w:tcW w:w="880" w:type="dxa"/>
            <w:vMerge w:val="restart"/>
            <w:vAlign w:val="center"/>
          </w:tcPr>
          <w:p w14:paraId="407D831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Sa4</w:t>
            </w:r>
          </w:p>
        </w:tc>
        <w:tc>
          <w:tcPr>
            <w:tcW w:w="929" w:type="dxa"/>
            <w:vAlign w:val="bottom"/>
          </w:tcPr>
          <w:p w14:paraId="2A1B4D9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K01196</w:t>
            </w:r>
          </w:p>
        </w:tc>
        <w:tc>
          <w:tcPr>
            <w:tcW w:w="5588" w:type="dxa"/>
            <w:vAlign w:val="bottom"/>
          </w:tcPr>
          <w:p w14:paraId="747C8F3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AGL; glycogen debranching enzyme [EC:2.4.1.25 3.2.1.33]</w:t>
            </w:r>
          </w:p>
        </w:tc>
        <w:tc>
          <w:tcPr>
            <w:tcW w:w="1550" w:type="dxa"/>
            <w:vAlign w:val="bottom"/>
          </w:tcPr>
          <w:p w14:paraId="698E35D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6E451F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51E685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3A968B5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3C6C03A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16D544B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K02438</w:t>
            </w:r>
          </w:p>
        </w:tc>
        <w:tc>
          <w:tcPr>
            <w:tcW w:w="5588" w:type="dxa"/>
            <w:vAlign w:val="bottom"/>
          </w:tcPr>
          <w:p w14:paraId="0EB8C2B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glgX; glycogen debranching enzyme[EC:3.2.1.196]</w:t>
            </w:r>
          </w:p>
        </w:tc>
        <w:tc>
          <w:tcPr>
            <w:tcW w:w="1550" w:type="dxa"/>
            <w:vAlign w:val="bottom"/>
          </w:tcPr>
          <w:p w14:paraId="6111E75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793DC8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002A33E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6E15C1F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glycogen phosphorylase</w:t>
            </w:r>
          </w:p>
        </w:tc>
        <w:tc>
          <w:tcPr>
            <w:tcW w:w="880" w:type="dxa"/>
            <w:vMerge w:val="restart"/>
            <w:vAlign w:val="center"/>
          </w:tcPr>
          <w:p w14:paraId="53BFF30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Sa5</w:t>
            </w:r>
          </w:p>
        </w:tc>
        <w:tc>
          <w:tcPr>
            <w:tcW w:w="929" w:type="dxa"/>
            <w:vAlign w:val="bottom"/>
          </w:tcPr>
          <w:p w14:paraId="05DB665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K00688</w:t>
            </w:r>
          </w:p>
        </w:tc>
        <w:tc>
          <w:tcPr>
            <w:tcW w:w="5588" w:type="dxa"/>
            <w:vAlign w:val="bottom"/>
          </w:tcPr>
          <w:p w14:paraId="4CF177F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PYG, glgP;glycogen phosphorylase [EC:2.4.1.1]</w:t>
            </w:r>
          </w:p>
        </w:tc>
        <w:tc>
          <w:tcPr>
            <w:tcW w:w="1550" w:type="dxa"/>
            <w:vAlign w:val="bottom"/>
          </w:tcPr>
          <w:p w14:paraId="6694E5B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78A36D9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52462A2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68CB91B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4A16C1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1FBBEBE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K16153</w:t>
            </w:r>
          </w:p>
        </w:tc>
        <w:tc>
          <w:tcPr>
            <w:tcW w:w="5588" w:type="dxa"/>
            <w:vAlign w:val="bottom"/>
          </w:tcPr>
          <w:p w14:paraId="0755859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glycogen phosphorylase/synthase [EC:2.4.1.1 2.4.1.11]</w:t>
            </w:r>
          </w:p>
        </w:tc>
        <w:tc>
          <w:tcPr>
            <w:tcW w:w="1550" w:type="dxa"/>
            <w:vAlign w:val="bottom"/>
          </w:tcPr>
          <w:p w14:paraId="76F38E3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25D87A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restart"/>
            <w:vAlign w:val="center"/>
          </w:tcPr>
          <w:p w14:paraId="30B0B1F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trehalose</w:t>
            </w:r>
          </w:p>
        </w:tc>
        <w:tc>
          <w:tcPr>
            <w:tcW w:w="1565" w:type="dxa"/>
            <w:vMerge w:val="restart"/>
            <w:vAlign w:val="center"/>
          </w:tcPr>
          <w:p w14:paraId="05A7544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alpha-trehalase</w:t>
            </w:r>
          </w:p>
        </w:tc>
        <w:tc>
          <w:tcPr>
            <w:tcW w:w="880" w:type="dxa"/>
            <w:vMerge w:val="restart"/>
            <w:vAlign w:val="center"/>
          </w:tcPr>
          <w:p w14:paraId="7F58E69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Tr1</w:t>
            </w:r>
          </w:p>
        </w:tc>
        <w:tc>
          <w:tcPr>
            <w:tcW w:w="929" w:type="dxa"/>
            <w:vAlign w:val="bottom"/>
          </w:tcPr>
          <w:p w14:paraId="1092C43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K01194</w:t>
            </w:r>
          </w:p>
        </w:tc>
        <w:tc>
          <w:tcPr>
            <w:tcW w:w="5588" w:type="dxa"/>
            <w:vAlign w:val="bottom"/>
          </w:tcPr>
          <w:p w14:paraId="697E1C9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TREH, treA, treF; alpha,alpha-trehalaseE3.2.1.28</w:t>
            </w:r>
          </w:p>
        </w:tc>
        <w:tc>
          <w:tcPr>
            <w:tcW w:w="1550" w:type="dxa"/>
            <w:vAlign w:val="bottom"/>
          </w:tcPr>
          <w:p w14:paraId="261C9A7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EB4207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92966F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45FB0A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7609B75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6DCC2E7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K22934</w:t>
            </w:r>
          </w:p>
        </w:tc>
        <w:tc>
          <w:tcPr>
            <w:tcW w:w="5588" w:type="dxa"/>
            <w:vAlign w:val="bottom"/>
          </w:tcPr>
          <w:p w14:paraId="4D1EA62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E3.2.1.28; alpha,alpha-trehalase E3.2.1.28</w:t>
            </w:r>
          </w:p>
        </w:tc>
        <w:tc>
          <w:tcPr>
            <w:tcW w:w="1550" w:type="dxa"/>
            <w:vAlign w:val="bottom"/>
          </w:tcPr>
          <w:p w14:paraId="2BD8FE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5DB913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1F4E6A3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1E4CC86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trehalose phosphorylase</w:t>
            </w:r>
          </w:p>
        </w:tc>
        <w:tc>
          <w:tcPr>
            <w:tcW w:w="880" w:type="dxa"/>
            <w:vAlign w:val="bottom"/>
          </w:tcPr>
          <w:p w14:paraId="02B0A86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Tr2</w:t>
            </w:r>
          </w:p>
        </w:tc>
        <w:tc>
          <w:tcPr>
            <w:tcW w:w="929" w:type="dxa"/>
            <w:vAlign w:val="bottom"/>
          </w:tcPr>
          <w:p w14:paraId="4E3A405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K05342</w:t>
            </w:r>
          </w:p>
        </w:tc>
        <w:tc>
          <w:tcPr>
            <w:tcW w:w="5588" w:type="dxa"/>
            <w:vAlign w:val="bottom"/>
          </w:tcPr>
          <w:p w14:paraId="2BC3A5F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alpha,alpha-trehalose phosphorylase  E2.4.1.64</w:t>
            </w:r>
          </w:p>
        </w:tc>
        <w:tc>
          <w:tcPr>
            <w:tcW w:w="1550" w:type="dxa"/>
            <w:vAlign w:val="bottom"/>
          </w:tcPr>
          <w:p w14:paraId="0BC313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1FE94B7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restart"/>
            <w:vAlign w:val="center"/>
          </w:tcPr>
          <w:p w14:paraId="635EBA7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PHA</w:t>
            </w:r>
          </w:p>
        </w:tc>
        <w:tc>
          <w:tcPr>
            <w:tcW w:w="1565" w:type="dxa"/>
            <w:vMerge w:val="restart"/>
            <w:vAlign w:val="center"/>
          </w:tcPr>
          <w:p w14:paraId="4424CF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phaZ</w:t>
            </w:r>
          </w:p>
        </w:tc>
        <w:tc>
          <w:tcPr>
            <w:tcW w:w="880" w:type="dxa"/>
            <w:vMerge w:val="restart"/>
            <w:vAlign w:val="center"/>
          </w:tcPr>
          <w:p w14:paraId="53450AD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Ph1</w:t>
            </w:r>
          </w:p>
        </w:tc>
        <w:tc>
          <w:tcPr>
            <w:tcW w:w="929" w:type="dxa"/>
            <w:vAlign w:val="bottom"/>
          </w:tcPr>
          <w:p w14:paraId="1ABDE7B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K05973</w:t>
            </w:r>
          </w:p>
        </w:tc>
        <w:tc>
          <w:tcPr>
            <w:tcW w:w="5588" w:type="dxa"/>
            <w:vAlign w:val="bottom"/>
          </w:tcPr>
          <w:p w14:paraId="026F633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phaZ; poly(3-hydroxybutyrate) depolymerase [EC:3.1.1.75]</w:t>
            </w:r>
          </w:p>
        </w:tc>
        <w:tc>
          <w:tcPr>
            <w:tcW w:w="1550" w:type="dxa"/>
            <w:vAlign w:val="bottom"/>
          </w:tcPr>
          <w:p w14:paraId="063E525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026719C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5400003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1F15F8B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28F370D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1E3C418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K22249</w:t>
            </w:r>
          </w:p>
        </w:tc>
        <w:tc>
          <w:tcPr>
            <w:tcW w:w="5588" w:type="dxa"/>
            <w:vAlign w:val="bottom"/>
          </w:tcPr>
          <w:p w14:paraId="08AA504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phaZ; poly(3-hydroxyoctanoate) depolymerase [EC:3.1.1.76]</w:t>
            </w:r>
          </w:p>
        </w:tc>
        <w:tc>
          <w:tcPr>
            <w:tcW w:w="1550" w:type="dxa"/>
            <w:vAlign w:val="bottom"/>
          </w:tcPr>
          <w:p w14:paraId="08D5854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31702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8550C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01D9446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0722272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4444765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K22250</w:t>
            </w:r>
          </w:p>
        </w:tc>
        <w:tc>
          <w:tcPr>
            <w:tcW w:w="5588" w:type="dxa"/>
            <w:vAlign w:val="bottom"/>
          </w:tcPr>
          <w:p w14:paraId="117D6F9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phaZ; poly(3-hydroxyoctanoate) depolymerase [EC:3.1.1.76]</w:t>
            </w:r>
          </w:p>
        </w:tc>
        <w:tc>
          <w:tcPr>
            <w:tcW w:w="1550" w:type="dxa"/>
            <w:vAlign w:val="bottom"/>
          </w:tcPr>
          <w:p w14:paraId="142DFB8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C086A7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restart"/>
            <w:vAlign w:val="center"/>
          </w:tcPr>
          <w:p w14:paraId="64B8385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Hemicellulose</w:t>
            </w:r>
          </w:p>
        </w:tc>
        <w:tc>
          <w:tcPr>
            <w:tcW w:w="1565" w:type="dxa"/>
            <w:vMerge w:val="restart"/>
            <w:vAlign w:val="center"/>
          </w:tcPr>
          <w:p w14:paraId="0A55875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arabinofuranosidase</w:t>
            </w:r>
          </w:p>
        </w:tc>
        <w:tc>
          <w:tcPr>
            <w:tcW w:w="880" w:type="dxa"/>
            <w:vMerge w:val="restart"/>
            <w:vAlign w:val="center"/>
          </w:tcPr>
          <w:p w14:paraId="0E350CF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Hd1</w:t>
            </w:r>
          </w:p>
        </w:tc>
        <w:tc>
          <w:tcPr>
            <w:tcW w:w="929" w:type="dxa"/>
            <w:vAlign w:val="bottom"/>
          </w:tcPr>
          <w:p w14:paraId="2440023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K20844</w:t>
            </w:r>
          </w:p>
        </w:tc>
        <w:tc>
          <w:tcPr>
            <w:tcW w:w="5588" w:type="dxa"/>
            <w:vAlign w:val="bottom"/>
          </w:tcPr>
          <w:p w14:paraId="46A24D6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abf1;non-reducing end alpha-L-arabinofuranosidase [EC:3.2.1.55]</w:t>
            </w:r>
          </w:p>
        </w:tc>
        <w:tc>
          <w:tcPr>
            <w:tcW w:w="1550" w:type="dxa"/>
            <w:vAlign w:val="bottom"/>
          </w:tcPr>
          <w:p w14:paraId="5B7F41B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6158E45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9E9031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6B27609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0B2652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36DEE48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K01209</w:t>
            </w:r>
          </w:p>
        </w:tc>
        <w:tc>
          <w:tcPr>
            <w:tcW w:w="5588" w:type="dxa"/>
            <w:vAlign w:val="bottom"/>
          </w:tcPr>
          <w:p w14:paraId="1FF1EFB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abfA;alpha-N-arabinofuranosidase [EC:3.2.1.55]</w:t>
            </w:r>
          </w:p>
        </w:tc>
        <w:tc>
          <w:tcPr>
            <w:tcW w:w="1550" w:type="dxa"/>
            <w:vAlign w:val="bottom"/>
          </w:tcPr>
          <w:p w14:paraId="1F858C0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25DAEA7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A3DDA7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21F2EBC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7F4C4EB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2D74B45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K15921</w:t>
            </w:r>
          </w:p>
        </w:tc>
        <w:tc>
          <w:tcPr>
            <w:tcW w:w="5588" w:type="dxa"/>
            <w:vAlign w:val="bottom"/>
          </w:tcPr>
          <w:p w14:paraId="71387DF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xynD;arabinoxylan arabinofuranohydrolase [EC:3.2.1.55]</w:t>
            </w:r>
          </w:p>
        </w:tc>
        <w:tc>
          <w:tcPr>
            <w:tcW w:w="1550" w:type="dxa"/>
            <w:vAlign w:val="bottom"/>
          </w:tcPr>
          <w:p w14:paraId="1F449A2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5E0B334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5A60B8D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B9F9DA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45707E3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07A7D13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K18205</w:t>
            </w:r>
          </w:p>
        </w:tc>
        <w:tc>
          <w:tcPr>
            <w:tcW w:w="5588" w:type="dxa"/>
            <w:vAlign w:val="bottom"/>
          </w:tcPr>
          <w:p w14:paraId="4C10EEE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hypBA1; non-reducing end beta-L-arabinofuranosidase[EC:3.2.1.185]</w:t>
            </w:r>
          </w:p>
        </w:tc>
        <w:tc>
          <w:tcPr>
            <w:tcW w:w="1550" w:type="dxa"/>
            <w:vAlign w:val="bottom"/>
          </w:tcPr>
          <w:p w14:paraId="40AA3DA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00D8EA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6EBB63A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25EA688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arabinosidase</w:t>
            </w:r>
          </w:p>
        </w:tc>
        <w:tc>
          <w:tcPr>
            <w:tcW w:w="880" w:type="dxa"/>
            <w:vAlign w:val="bottom"/>
          </w:tcPr>
          <w:p w14:paraId="2CB9479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Hd2</w:t>
            </w:r>
          </w:p>
        </w:tc>
        <w:tc>
          <w:tcPr>
            <w:tcW w:w="929" w:type="dxa"/>
            <w:vAlign w:val="bottom"/>
          </w:tcPr>
          <w:p w14:paraId="5AFBE39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K06113</w:t>
            </w:r>
          </w:p>
        </w:tc>
        <w:tc>
          <w:tcPr>
            <w:tcW w:w="5588" w:type="dxa"/>
            <w:vAlign w:val="bottom"/>
          </w:tcPr>
          <w:p w14:paraId="0C57D8A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abnA;arabinan endo-1,5-alpha-L-arabinosidase [EC:3.2.1.99]</w:t>
            </w:r>
          </w:p>
        </w:tc>
        <w:tc>
          <w:tcPr>
            <w:tcW w:w="1550" w:type="dxa"/>
            <w:vAlign w:val="bottom"/>
          </w:tcPr>
          <w:p w14:paraId="211E3CC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265B9C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4326950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3A2F164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mannanase</w:t>
            </w:r>
          </w:p>
        </w:tc>
        <w:tc>
          <w:tcPr>
            <w:tcW w:w="880" w:type="dxa"/>
            <w:vMerge w:val="restart"/>
            <w:vAlign w:val="center"/>
          </w:tcPr>
          <w:p w14:paraId="3B75EC7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Hd3</w:t>
            </w:r>
          </w:p>
        </w:tc>
        <w:tc>
          <w:tcPr>
            <w:tcW w:w="929" w:type="dxa"/>
            <w:vAlign w:val="bottom"/>
          </w:tcPr>
          <w:p w14:paraId="35FC9EA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K08257</w:t>
            </w:r>
          </w:p>
        </w:tc>
        <w:tc>
          <w:tcPr>
            <w:tcW w:w="5588" w:type="dxa"/>
            <w:vAlign w:val="bottom"/>
          </w:tcPr>
          <w:p w14:paraId="375FC40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E3.2.1.101;mannan endo-1,6-alpha-mannosidase [EC:3.2.1.101]</w:t>
            </w:r>
          </w:p>
        </w:tc>
        <w:tc>
          <w:tcPr>
            <w:tcW w:w="1550" w:type="dxa"/>
            <w:vAlign w:val="bottom"/>
          </w:tcPr>
          <w:p w14:paraId="6FEF824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3B9D2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395EFC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A1C53E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3BCB77A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07B9CDA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K01192</w:t>
            </w:r>
          </w:p>
        </w:tc>
        <w:tc>
          <w:tcPr>
            <w:tcW w:w="5588" w:type="dxa"/>
            <w:vAlign w:val="bottom"/>
          </w:tcPr>
          <w:p w14:paraId="7E13824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E3.2.1.25, MANBA, manB;beta-mannosidase [EC:3.2.1.25]</w:t>
            </w:r>
          </w:p>
        </w:tc>
        <w:tc>
          <w:tcPr>
            <w:tcW w:w="1550" w:type="dxa"/>
            <w:vAlign w:val="bottom"/>
          </w:tcPr>
          <w:p w14:paraId="4D795B8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3708DE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4AD1B92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6ABA2C5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034417D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665468B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K01230</w:t>
            </w:r>
          </w:p>
        </w:tc>
        <w:tc>
          <w:tcPr>
            <w:tcW w:w="5588" w:type="dxa"/>
            <w:vAlign w:val="bottom"/>
          </w:tcPr>
          <w:p w14:paraId="4F419F0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MAN1;mannosyl-oligosaccharide alpha-1,2-mannosidase [EC:3.2.1.113]</w:t>
            </w:r>
          </w:p>
        </w:tc>
        <w:tc>
          <w:tcPr>
            <w:tcW w:w="1550" w:type="dxa"/>
            <w:vAlign w:val="bottom"/>
          </w:tcPr>
          <w:p w14:paraId="237FA88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D18FE7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001528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0DC7DD1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477958E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155378F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K01191</w:t>
            </w:r>
          </w:p>
        </w:tc>
        <w:tc>
          <w:tcPr>
            <w:tcW w:w="5588" w:type="dxa"/>
            <w:vAlign w:val="bottom"/>
          </w:tcPr>
          <w:p w14:paraId="3E53A12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E3.2.1.24;alpha-mannosidase [EC:3.2.1.24]</w:t>
            </w:r>
          </w:p>
        </w:tc>
        <w:tc>
          <w:tcPr>
            <w:tcW w:w="1550" w:type="dxa"/>
            <w:vAlign w:val="bottom"/>
          </w:tcPr>
          <w:p w14:paraId="295A025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D3D482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2E7689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2A4FDD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4EABF54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35ED978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K01231</w:t>
            </w:r>
          </w:p>
        </w:tc>
        <w:tc>
          <w:tcPr>
            <w:tcW w:w="5588" w:type="dxa"/>
            <w:vAlign w:val="bottom"/>
          </w:tcPr>
          <w:p w14:paraId="76DA339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MAN2;alpha-mannosidase II [EC:3.2.1.114]</w:t>
            </w:r>
          </w:p>
        </w:tc>
        <w:tc>
          <w:tcPr>
            <w:tcW w:w="1550" w:type="dxa"/>
            <w:vAlign w:val="bottom"/>
          </w:tcPr>
          <w:p w14:paraId="2BF9E7C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85D862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3060D5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3A3A57D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B47898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3274A88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K21065</w:t>
            </w:r>
          </w:p>
        </w:tc>
        <w:tc>
          <w:tcPr>
            <w:tcW w:w="5588" w:type="dxa"/>
            <w:vAlign w:val="bottom"/>
          </w:tcPr>
          <w:p w14:paraId="4072602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E3.2.1.197;beta-1,2-mannosidase [EC:3.2.1.197]</w:t>
            </w:r>
          </w:p>
        </w:tc>
        <w:tc>
          <w:tcPr>
            <w:tcW w:w="1550" w:type="dxa"/>
            <w:vAlign w:val="bottom"/>
          </w:tcPr>
          <w:p w14:paraId="7EE027A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CB0E50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6EFB22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24932A8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3CD2A5F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78363F1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K01218</w:t>
            </w:r>
          </w:p>
        </w:tc>
        <w:tc>
          <w:tcPr>
            <w:tcW w:w="5588" w:type="dxa"/>
            <w:vAlign w:val="bottom"/>
          </w:tcPr>
          <w:p w14:paraId="5420067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gmuG;mannan endo-1,4-beta-mannosidase [EC:3.2.1.78]</w:t>
            </w:r>
          </w:p>
        </w:tc>
        <w:tc>
          <w:tcPr>
            <w:tcW w:w="1550" w:type="dxa"/>
            <w:vAlign w:val="bottom"/>
          </w:tcPr>
          <w:p w14:paraId="6BA4CF4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B33A28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94E4E4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6C1DB76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4B11104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68AA605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K19355</w:t>
            </w:r>
          </w:p>
        </w:tc>
        <w:tc>
          <w:tcPr>
            <w:tcW w:w="5588" w:type="dxa"/>
            <w:vAlign w:val="bottom"/>
          </w:tcPr>
          <w:p w14:paraId="6B3FB13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MAN;mannan endo-1,4-beta-mannosidase [EC:3.2.1.78]</w:t>
            </w:r>
          </w:p>
        </w:tc>
        <w:tc>
          <w:tcPr>
            <w:tcW w:w="1550" w:type="dxa"/>
            <w:vAlign w:val="bottom"/>
          </w:tcPr>
          <w:p w14:paraId="057D83B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6B9280B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46EF101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C488C7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64233E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14CD3FD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K21132</w:t>
            </w:r>
          </w:p>
        </w:tc>
        <w:tc>
          <w:tcPr>
            <w:tcW w:w="5588" w:type="dxa"/>
            <w:vAlign w:val="bottom"/>
          </w:tcPr>
          <w:p w14:paraId="2116F3A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alpha-mannan endo-1,2-alpha-mannanase / glycoprotein endo-alpha-1,2-mannosidase [EC:3.2.1.198 3.2.1.130]</w:t>
            </w:r>
          </w:p>
        </w:tc>
        <w:tc>
          <w:tcPr>
            <w:tcW w:w="1550" w:type="dxa"/>
            <w:vAlign w:val="bottom"/>
          </w:tcPr>
          <w:p w14:paraId="088EDBC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FA4F8D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6E61C0E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3731591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beta-xylosidase</w:t>
            </w:r>
          </w:p>
        </w:tc>
        <w:tc>
          <w:tcPr>
            <w:tcW w:w="880" w:type="dxa"/>
            <w:vMerge w:val="restart"/>
            <w:vAlign w:val="center"/>
          </w:tcPr>
          <w:p w14:paraId="7B32DF9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Hd4</w:t>
            </w:r>
          </w:p>
        </w:tc>
        <w:tc>
          <w:tcPr>
            <w:tcW w:w="929" w:type="dxa"/>
            <w:vAlign w:val="bottom"/>
          </w:tcPr>
          <w:p w14:paraId="69B81B0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K01198</w:t>
            </w:r>
          </w:p>
        </w:tc>
        <w:tc>
          <w:tcPr>
            <w:tcW w:w="5588" w:type="dxa"/>
            <w:vAlign w:val="bottom"/>
          </w:tcPr>
          <w:p w14:paraId="56F131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xynB;xylan 1,4-beta-xylosidase [EC:3.2.1.37]</w:t>
            </w:r>
          </w:p>
        </w:tc>
        <w:tc>
          <w:tcPr>
            <w:tcW w:w="1550" w:type="dxa"/>
            <w:vAlign w:val="bottom"/>
          </w:tcPr>
          <w:p w14:paraId="7E10A55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533E931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56EA328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71A1659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7C452E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21AD9FD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K15920</w:t>
            </w:r>
          </w:p>
        </w:tc>
        <w:tc>
          <w:tcPr>
            <w:tcW w:w="5588" w:type="dxa"/>
            <w:vAlign w:val="bottom"/>
          </w:tcPr>
          <w:p w14:paraId="1CDADEB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XYL4;beta-D-xylosidase 4 [EC:3.2.1.37]</w:t>
            </w:r>
          </w:p>
        </w:tc>
        <w:tc>
          <w:tcPr>
            <w:tcW w:w="1550" w:type="dxa"/>
            <w:vAlign w:val="bottom"/>
          </w:tcPr>
          <w:p w14:paraId="139EEED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287695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29CB38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70A0901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AC4D63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4C59D7D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K22268</w:t>
            </w:r>
          </w:p>
        </w:tc>
        <w:tc>
          <w:tcPr>
            <w:tcW w:w="5588" w:type="dxa"/>
            <w:vAlign w:val="bottom"/>
          </w:tcPr>
          <w:p w14:paraId="2DB9216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 xml:space="preserve"> xylan 1,4-beta-xylosidase [EC:3.2.1.37]</w:t>
            </w:r>
          </w:p>
        </w:tc>
        <w:tc>
          <w:tcPr>
            <w:tcW w:w="1550" w:type="dxa"/>
            <w:vAlign w:val="bottom"/>
          </w:tcPr>
          <w:p w14:paraId="32423F6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C2384E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0FE0684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2F0C239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xylanase</w:t>
            </w:r>
          </w:p>
        </w:tc>
        <w:tc>
          <w:tcPr>
            <w:tcW w:w="880" w:type="dxa"/>
            <w:vMerge w:val="restart"/>
            <w:vAlign w:val="center"/>
          </w:tcPr>
          <w:p w14:paraId="7FBDFE2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Hd5</w:t>
            </w:r>
          </w:p>
        </w:tc>
        <w:tc>
          <w:tcPr>
            <w:tcW w:w="929" w:type="dxa"/>
            <w:vAlign w:val="bottom"/>
          </w:tcPr>
          <w:p w14:paraId="36CBA45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K20845</w:t>
            </w:r>
          </w:p>
        </w:tc>
        <w:tc>
          <w:tcPr>
            <w:tcW w:w="5588" w:type="dxa"/>
            <w:vAlign w:val="bottom"/>
          </w:tcPr>
          <w:p w14:paraId="3D6B670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txyA;endo-1,3-beta-xylanase [EC:3.2.1.32]</w:t>
            </w:r>
          </w:p>
        </w:tc>
        <w:tc>
          <w:tcPr>
            <w:tcW w:w="1550" w:type="dxa"/>
            <w:vAlign w:val="bottom"/>
          </w:tcPr>
          <w:p w14:paraId="5C5B785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E9226B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9AF7F9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1CBDC71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378BF9B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0FF820C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K13465</w:t>
            </w:r>
          </w:p>
        </w:tc>
        <w:tc>
          <w:tcPr>
            <w:tcW w:w="5588" w:type="dxa"/>
            <w:vAlign w:val="bottom"/>
          </w:tcPr>
          <w:p w14:paraId="3D0E1B5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EIX;ethylene-1,4-beta-xylanase [EC:3.2.1.8]</w:t>
            </w:r>
          </w:p>
        </w:tc>
        <w:tc>
          <w:tcPr>
            <w:tcW w:w="1550" w:type="dxa"/>
            <w:vAlign w:val="bottom"/>
          </w:tcPr>
          <w:p w14:paraId="613C3A3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C52B7C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7E5544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23DE773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2891446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67F9730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K01181</w:t>
            </w:r>
          </w:p>
        </w:tc>
        <w:tc>
          <w:tcPr>
            <w:tcW w:w="5588" w:type="dxa"/>
            <w:vAlign w:val="bottom"/>
          </w:tcPr>
          <w:p w14:paraId="67BE2D4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E3.2.1.8, xynA;endo-1,4-beta-xylanase [EC:3.2.1.8]</w:t>
            </w:r>
          </w:p>
        </w:tc>
        <w:tc>
          <w:tcPr>
            <w:tcW w:w="1550" w:type="dxa"/>
            <w:vAlign w:val="bottom"/>
          </w:tcPr>
          <w:p w14:paraId="05DAF76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5B1589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restart"/>
            <w:vAlign w:val="center"/>
          </w:tcPr>
          <w:p w14:paraId="4C6173C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Cellulose</w:t>
            </w:r>
          </w:p>
        </w:tc>
        <w:tc>
          <w:tcPr>
            <w:tcW w:w="1565" w:type="dxa"/>
            <w:vAlign w:val="bottom"/>
          </w:tcPr>
          <w:p w14:paraId="51A3B0B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AXE</w:t>
            </w:r>
          </w:p>
        </w:tc>
        <w:tc>
          <w:tcPr>
            <w:tcW w:w="880" w:type="dxa"/>
            <w:vAlign w:val="bottom"/>
          </w:tcPr>
          <w:p w14:paraId="0FBF86B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CEd1</w:t>
            </w:r>
          </w:p>
        </w:tc>
        <w:tc>
          <w:tcPr>
            <w:tcW w:w="929" w:type="dxa"/>
            <w:vAlign w:val="bottom"/>
          </w:tcPr>
          <w:p w14:paraId="41A00EB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K05972</w:t>
            </w:r>
          </w:p>
        </w:tc>
        <w:tc>
          <w:tcPr>
            <w:tcW w:w="5588" w:type="dxa"/>
            <w:vAlign w:val="bottom"/>
          </w:tcPr>
          <w:p w14:paraId="346091F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AXE1;acetylxylan esterase [EC:3.1.1.72]</w:t>
            </w:r>
          </w:p>
        </w:tc>
        <w:tc>
          <w:tcPr>
            <w:tcW w:w="1550" w:type="dxa"/>
            <w:vAlign w:val="bottom"/>
          </w:tcPr>
          <w:p w14:paraId="77CB84C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172B8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0F9FE58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04355BF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phosphorylase</w:t>
            </w:r>
          </w:p>
        </w:tc>
        <w:tc>
          <w:tcPr>
            <w:tcW w:w="880" w:type="dxa"/>
            <w:vAlign w:val="bottom"/>
          </w:tcPr>
          <w:p w14:paraId="0E16BAA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CEd2</w:t>
            </w:r>
          </w:p>
        </w:tc>
        <w:tc>
          <w:tcPr>
            <w:tcW w:w="929" w:type="dxa"/>
            <w:vAlign w:val="bottom"/>
          </w:tcPr>
          <w:p w14:paraId="19024B1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K00702</w:t>
            </w:r>
          </w:p>
        </w:tc>
        <w:tc>
          <w:tcPr>
            <w:tcW w:w="5588" w:type="dxa"/>
            <w:vAlign w:val="bottom"/>
          </w:tcPr>
          <w:p w14:paraId="080694D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E2.4.1.20;cellobiose phosphorylase [EC:2.4.1.20]</w:t>
            </w:r>
          </w:p>
        </w:tc>
        <w:tc>
          <w:tcPr>
            <w:tcW w:w="1550" w:type="dxa"/>
            <w:vAlign w:val="bottom"/>
          </w:tcPr>
          <w:p w14:paraId="7F88780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032660F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921E8F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44F2CB2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beta-glucosidase</w:t>
            </w:r>
          </w:p>
        </w:tc>
        <w:tc>
          <w:tcPr>
            <w:tcW w:w="880" w:type="dxa"/>
            <w:vMerge w:val="restart"/>
            <w:vAlign w:val="center"/>
          </w:tcPr>
          <w:p w14:paraId="31679F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CEd3</w:t>
            </w:r>
          </w:p>
        </w:tc>
        <w:tc>
          <w:tcPr>
            <w:tcW w:w="929" w:type="dxa"/>
            <w:vAlign w:val="bottom"/>
          </w:tcPr>
          <w:p w14:paraId="6F6A947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K01188</w:t>
            </w:r>
          </w:p>
        </w:tc>
        <w:tc>
          <w:tcPr>
            <w:tcW w:w="5588" w:type="dxa"/>
            <w:vAlign w:val="bottom"/>
          </w:tcPr>
          <w:p w14:paraId="66CEE2B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E3.2.1.21;beta-glucosidase [EC:3.2.1.21]</w:t>
            </w:r>
          </w:p>
        </w:tc>
        <w:tc>
          <w:tcPr>
            <w:tcW w:w="1550" w:type="dxa"/>
            <w:vAlign w:val="bottom"/>
          </w:tcPr>
          <w:p w14:paraId="29DC4A9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DB1546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7262C2F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1DE526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90C0DB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3E76E63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K05349</w:t>
            </w:r>
          </w:p>
        </w:tc>
        <w:tc>
          <w:tcPr>
            <w:tcW w:w="5588" w:type="dxa"/>
            <w:vAlign w:val="bottom"/>
          </w:tcPr>
          <w:p w14:paraId="726AC9C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bglX;beta-glucosidase [EC:3.2.1.21]</w:t>
            </w:r>
          </w:p>
        </w:tc>
        <w:tc>
          <w:tcPr>
            <w:tcW w:w="1550" w:type="dxa"/>
            <w:vAlign w:val="bottom"/>
          </w:tcPr>
          <w:p w14:paraId="05CBFCE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0137401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700A9C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0F7DD23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8F583A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2DC8A66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K05350</w:t>
            </w:r>
          </w:p>
        </w:tc>
        <w:tc>
          <w:tcPr>
            <w:tcW w:w="5588" w:type="dxa"/>
            <w:vAlign w:val="bottom"/>
          </w:tcPr>
          <w:p w14:paraId="05A4F6F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bglB;beta-glucosidase [EC:3.2.1.21]</w:t>
            </w:r>
          </w:p>
        </w:tc>
        <w:tc>
          <w:tcPr>
            <w:tcW w:w="1550" w:type="dxa"/>
            <w:vAlign w:val="bottom"/>
          </w:tcPr>
          <w:p w14:paraId="24A24B8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222D127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FA1D2D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3E21ABC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2CC8401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194FBF2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K01222</w:t>
            </w:r>
          </w:p>
        </w:tc>
        <w:tc>
          <w:tcPr>
            <w:tcW w:w="5588" w:type="dxa"/>
            <w:vAlign w:val="bottom"/>
          </w:tcPr>
          <w:p w14:paraId="2364D3E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E3.2.1.86A, celF;6-phospho-beta-glucosidase [EC:3.2.1.86]</w:t>
            </w:r>
          </w:p>
        </w:tc>
        <w:tc>
          <w:tcPr>
            <w:tcW w:w="1550" w:type="dxa"/>
            <w:vAlign w:val="bottom"/>
          </w:tcPr>
          <w:p w14:paraId="6E21CFC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1AE269C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629F47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02932FA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398C22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765D6F3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K01223</w:t>
            </w:r>
          </w:p>
        </w:tc>
        <w:tc>
          <w:tcPr>
            <w:tcW w:w="5588" w:type="dxa"/>
            <w:vAlign w:val="bottom"/>
          </w:tcPr>
          <w:p w14:paraId="79809D6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E3.2.1.86B, bglA;6-phospho-beta-glucosidase [EC:3.2.1.86]</w:t>
            </w:r>
          </w:p>
        </w:tc>
        <w:tc>
          <w:tcPr>
            <w:tcW w:w="1550" w:type="dxa"/>
            <w:vAlign w:val="bottom"/>
          </w:tcPr>
          <w:p w14:paraId="562314D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6BBA20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7B008E3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F5CEA8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0A9D7A4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5668FC1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K01210</w:t>
            </w:r>
          </w:p>
        </w:tc>
        <w:tc>
          <w:tcPr>
            <w:tcW w:w="5588" w:type="dxa"/>
            <w:vAlign w:val="bottom"/>
          </w:tcPr>
          <w:p w14:paraId="149ADED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E3.2.1.58;glucan 1,3-beta-glucosidase [EC:3.2.1.58]</w:t>
            </w:r>
          </w:p>
        </w:tc>
        <w:tc>
          <w:tcPr>
            <w:tcW w:w="1550" w:type="dxa"/>
            <w:vAlign w:val="bottom"/>
          </w:tcPr>
          <w:p w14:paraId="1463763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ED8670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742E1C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BDC218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6FE0AA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6AEBC31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K01199</w:t>
            </w:r>
          </w:p>
        </w:tc>
        <w:tc>
          <w:tcPr>
            <w:tcW w:w="5588" w:type="dxa"/>
            <w:vAlign w:val="bottom"/>
          </w:tcPr>
          <w:p w14:paraId="71A8576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EGLC;glucan endo-1,3-beta-D-glucosidase [EC:3.2.1.39]</w:t>
            </w:r>
          </w:p>
        </w:tc>
        <w:tc>
          <w:tcPr>
            <w:tcW w:w="1550" w:type="dxa"/>
            <w:vAlign w:val="bottom"/>
          </w:tcPr>
          <w:p w14:paraId="622E8CB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942985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3EF438C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3A32F29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4F91BC4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24F11B2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K19891</w:t>
            </w:r>
          </w:p>
        </w:tc>
        <w:tc>
          <w:tcPr>
            <w:tcW w:w="5588" w:type="dxa"/>
            <w:vAlign w:val="bottom"/>
          </w:tcPr>
          <w:p w14:paraId="50AB90D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GN1_2_3; glucan endo-1,3-beta-glucosidase 1/2/3 [EC:3.2.1.39]</w:t>
            </w:r>
          </w:p>
        </w:tc>
        <w:tc>
          <w:tcPr>
            <w:tcW w:w="1550" w:type="dxa"/>
            <w:vAlign w:val="bottom"/>
          </w:tcPr>
          <w:p w14:paraId="60DF801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B9B4DD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0ADC6B6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511F24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C87E0F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63CF0BE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K19892</w:t>
            </w:r>
          </w:p>
        </w:tc>
        <w:tc>
          <w:tcPr>
            <w:tcW w:w="5588" w:type="dxa"/>
            <w:vAlign w:val="bottom"/>
          </w:tcPr>
          <w:p w14:paraId="1909378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GN4;glucan endo-1,3-beta-glucosidase 4 [EC:3.2.1.39]</w:t>
            </w:r>
          </w:p>
        </w:tc>
        <w:tc>
          <w:tcPr>
            <w:tcW w:w="1550" w:type="dxa"/>
            <w:vAlign w:val="bottom"/>
          </w:tcPr>
          <w:p w14:paraId="11A4D56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C25E789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007371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7FD9F19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715B4B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46C3F88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K19893</w:t>
            </w:r>
          </w:p>
        </w:tc>
        <w:tc>
          <w:tcPr>
            <w:tcW w:w="5588" w:type="dxa"/>
            <w:vAlign w:val="bottom"/>
          </w:tcPr>
          <w:p w14:paraId="67211CA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GN5_6;glucan endo-1,3-beta-glucosidase 5/6 [EC:3.2.1.39]</w:t>
            </w:r>
          </w:p>
        </w:tc>
        <w:tc>
          <w:tcPr>
            <w:tcW w:w="1550" w:type="dxa"/>
            <w:vAlign w:val="bottom"/>
          </w:tcPr>
          <w:p w14:paraId="7C55A19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3CFE6C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55307B5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3FF97DB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158DB0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28D6831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K22276</w:t>
            </w:r>
          </w:p>
        </w:tc>
        <w:tc>
          <w:tcPr>
            <w:tcW w:w="5588" w:type="dxa"/>
            <w:vAlign w:val="bottom"/>
          </w:tcPr>
          <w:p w14:paraId="486EE48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NEG1; glucan endo-1,6-beta-glucosidase [EC:3.2.1.75]</w:t>
            </w:r>
          </w:p>
        </w:tc>
        <w:tc>
          <w:tcPr>
            <w:tcW w:w="1550" w:type="dxa"/>
            <w:vAlign w:val="bottom"/>
          </w:tcPr>
          <w:p w14:paraId="61415E6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C86CA4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79D4DA5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75CA614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7003AB4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57CF8B3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K22277</w:t>
            </w:r>
          </w:p>
        </w:tc>
        <w:tc>
          <w:tcPr>
            <w:tcW w:w="5588" w:type="dxa"/>
            <w:vAlign w:val="bottom"/>
          </w:tcPr>
          <w:p w14:paraId="501C28D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EXGB; glucan endo-1,6-beta-glucosidase [EC:3.2.1.75]</w:t>
            </w:r>
          </w:p>
        </w:tc>
        <w:tc>
          <w:tcPr>
            <w:tcW w:w="1550" w:type="dxa"/>
            <w:vAlign w:val="bottom"/>
          </w:tcPr>
          <w:p w14:paraId="635705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9AB46E3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7A0A540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7946EC7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beta-galactosidase</w:t>
            </w:r>
          </w:p>
        </w:tc>
        <w:tc>
          <w:tcPr>
            <w:tcW w:w="880" w:type="dxa"/>
            <w:vMerge w:val="restart"/>
            <w:vAlign w:val="center"/>
          </w:tcPr>
          <w:p w14:paraId="30EA22D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CEd4</w:t>
            </w:r>
          </w:p>
        </w:tc>
        <w:tc>
          <w:tcPr>
            <w:tcW w:w="929" w:type="dxa"/>
            <w:vAlign w:val="bottom"/>
          </w:tcPr>
          <w:p w14:paraId="21475FF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K01220</w:t>
            </w:r>
          </w:p>
        </w:tc>
        <w:tc>
          <w:tcPr>
            <w:tcW w:w="5588" w:type="dxa"/>
            <w:vAlign w:val="bottom"/>
          </w:tcPr>
          <w:p w14:paraId="4A39094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E3.2.1.85, lacG;6-phospho-beta-galactosidase [EC:3.2.1.85]</w:t>
            </w:r>
          </w:p>
        </w:tc>
        <w:tc>
          <w:tcPr>
            <w:tcW w:w="1550" w:type="dxa"/>
            <w:vAlign w:val="bottom"/>
          </w:tcPr>
          <w:p w14:paraId="0925C96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40085F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0ACB323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3052CB0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73431A2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704FA28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K01224</w:t>
            </w:r>
          </w:p>
        </w:tc>
        <w:tc>
          <w:tcPr>
            <w:tcW w:w="5588" w:type="dxa"/>
            <w:vAlign w:val="bottom"/>
          </w:tcPr>
          <w:p w14:paraId="3A1C37F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E3.2.1.89;arabinogalactan endo-1,4-beta-galactosidase [EC:3.2.1.89]</w:t>
            </w:r>
          </w:p>
        </w:tc>
        <w:tc>
          <w:tcPr>
            <w:tcW w:w="1550" w:type="dxa"/>
            <w:vAlign w:val="bottom"/>
          </w:tcPr>
          <w:p w14:paraId="679BEDD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A1E451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0320DA7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1E69800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061C8B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525CFC9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K18579</w:t>
            </w:r>
          </w:p>
        </w:tc>
        <w:tc>
          <w:tcPr>
            <w:tcW w:w="5588" w:type="dxa"/>
            <w:vAlign w:val="bottom"/>
          </w:tcPr>
          <w:p w14:paraId="545372A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6GAL;galactan endo-1,6-beta-galactosidase [EC:3.2.1.164]</w:t>
            </w:r>
          </w:p>
        </w:tc>
        <w:tc>
          <w:tcPr>
            <w:tcW w:w="1550" w:type="dxa"/>
            <w:vAlign w:val="bottom"/>
          </w:tcPr>
          <w:p w14:paraId="2062D1F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005228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64CE14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0E6AAEB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2DBE7BF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7FA6EE3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K01190</w:t>
            </w:r>
          </w:p>
        </w:tc>
        <w:tc>
          <w:tcPr>
            <w:tcW w:w="5588" w:type="dxa"/>
            <w:vAlign w:val="bottom"/>
          </w:tcPr>
          <w:p w14:paraId="420D063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lacZ;beta-galactosidase [EC:3.2.1.23]</w:t>
            </w:r>
          </w:p>
        </w:tc>
        <w:tc>
          <w:tcPr>
            <w:tcW w:w="1550" w:type="dxa"/>
            <w:vAlign w:val="bottom"/>
          </w:tcPr>
          <w:p w14:paraId="08B3AD1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11C758D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00A6B9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7ACE2B8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269230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2670972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K12308</w:t>
            </w:r>
          </w:p>
        </w:tc>
        <w:tc>
          <w:tcPr>
            <w:tcW w:w="5588" w:type="dxa"/>
            <w:vAlign w:val="bottom"/>
          </w:tcPr>
          <w:p w14:paraId="4862CEE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bgaB, lacA;beta-galactosidase [EC:3.2.1.23]</w:t>
            </w:r>
          </w:p>
        </w:tc>
        <w:tc>
          <w:tcPr>
            <w:tcW w:w="1550" w:type="dxa"/>
            <w:vAlign w:val="bottom"/>
          </w:tcPr>
          <w:p w14:paraId="11A8BF8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07CBFCB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7A7BA3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689FE43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901EA3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3983259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K12309</w:t>
            </w:r>
          </w:p>
        </w:tc>
        <w:tc>
          <w:tcPr>
            <w:tcW w:w="5588" w:type="dxa"/>
            <w:vAlign w:val="bottom"/>
          </w:tcPr>
          <w:p w14:paraId="7745AAA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GLB1, ELNR1;beta-galactosidase [EC:3.2.1.23]</w:t>
            </w:r>
          </w:p>
        </w:tc>
        <w:tc>
          <w:tcPr>
            <w:tcW w:w="1550" w:type="dxa"/>
            <w:vAlign w:val="bottom"/>
          </w:tcPr>
          <w:p w14:paraId="46B0CD9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83827C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7A9B5D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04B0F08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1307A66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2787D54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K12111</w:t>
            </w:r>
          </w:p>
        </w:tc>
        <w:tc>
          <w:tcPr>
            <w:tcW w:w="5588" w:type="dxa"/>
            <w:vAlign w:val="bottom"/>
          </w:tcPr>
          <w:p w14:paraId="210EA59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ebgA; evolved beta-galactosidase subunit alpha [EC:3.2.1.23]</w:t>
            </w:r>
          </w:p>
        </w:tc>
        <w:tc>
          <w:tcPr>
            <w:tcW w:w="1550" w:type="dxa"/>
            <w:vAlign w:val="bottom"/>
          </w:tcPr>
          <w:p w14:paraId="49F2872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5C488C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D5AEF1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4493DBB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endoglucanase</w:t>
            </w:r>
          </w:p>
        </w:tc>
        <w:tc>
          <w:tcPr>
            <w:tcW w:w="880" w:type="dxa"/>
            <w:vMerge w:val="restart"/>
            <w:vAlign w:val="center"/>
          </w:tcPr>
          <w:p w14:paraId="7760CD7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CEd5</w:t>
            </w:r>
          </w:p>
        </w:tc>
        <w:tc>
          <w:tcPr>
            <w:tcW w:w="929" w:type="dxa"/>
            <w:vAlign w:val="bottom"/>
          </w:tcPr>
          <w:p w14:paraId="57B6AA0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K19357</w:t>
            </w:r>
          </w:p>
        </w:tc>
        <w:tc>
          <w:tcPr>
            <w:tcW w:w="5588" w:type="dxa"/>
            <w:vAlign w:val="bottom"/>
          </w:tcPr>
          <w:p w14:paraId="15A625D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CELB;cellulase [EC:3.2.1.4]</w:t>
            </w:r>
          </w:p>
        </w:tc>
        <w:tc>
          <w:tcPr>
            <w:tcW w:w="1550" w:type="dxa"/>
            <w:vAlign w:val="bottom"/>
          </w:tcPr>
          <w:p w14:paraId="220570C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EF8D07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FC088F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3852846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0AE511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4A6A9C6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K01179</w:t>
            </w:r>
          </w:p>
        </w:tc>
        <w:tc>
          <w:tcPr>
            <w:tcW w:w="5588" w:type="dxa"/>
            <w:vAlign w:val="bottom"/>
          </w:tcPr>
          <w:p w14:paraId="76FDFCB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E3.2.1.4;endoglucanase [EC:3.2.1.4]</w:t>
            </w:r>
          </w:p>
        </w:tc>
        <w:tc>
          <w:tcPr>
            <w:tcW w:w="1550" w:type="dxa"/>
            <w:vAlign w:val="bottom"/>
          </w:tcPr>
          <w:p w14:paraId="08D503A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03B08DE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5A61452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60A7F68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26A8E2A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380BB2B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K20542</w:t>
            </w:r>
          </w:p>
        </w:tc>
        <w:tc>
          <w:tcPr>
            <w:tcW w:w="5588" w:type="dxa"/>
            <w:vAlign w:val="bottom"/>
          </w:tcPr>
          <w:p w14:paraId="33D45AC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bcsZ;endoglucanase [EC:3.2.1.4]</w:t>
            </w:r>
          </w:p>
        </w:tc>
        <w:tc>
          <w:tcPr>
            <w:tcW w:w="1550" w:type="dxa"/>
            <w:vAlign w:val="bottom"/>
          </w:tcPr>
          <w:p w14:paraId="74ABF3B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788DCB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7402D7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641DB6B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exoglucanase</w:t>
            </w:r>
          </w:p>
        </w:tc>
        <w:tc>
          <w:tcPr>
            <w:tcW w:w="880" w:type="dxa"/>
            <w:vMerge w:val="restart"/>
            <w:vAlign w:val="center"/>
          </w:tcPr>
          <w:p w14:paraId="62F7DEC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CEd6</w:t>
            </w:r>
          </w:p>
        </w:tc>
        <w:tc>
          <w:tcPr>
            <w:tcW w:w="929" w:type="dxa"/>
            <w:vAlign w:val="bottom"/>
          </w:tcPr>
          <w:p w14:paraId="5A295C2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K01225</w:t>
            </w:r>
          </w:p>
        </w:tc>
        <w:tc>
          <w:tcPr>
            <w:tcW w:w="5588" w:type="dxa"/>
            <w:vAlign w:val="bottom"/>
          </w:tcPr>
          <w:p w14:paraId="7FC0BC9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CBH1;cellulose 1,4-beta-cellobiosidase [EC:3.2.1.91]</w:t>
            </w:r>
          </w:p>
        </w:tc>
        <w:tc>
          <w:tcPr>
            <w:tcW w:w="1550" w:type="dxa"/>
            <w:vAlign w:val="bottom"/>
          </w:tcPr>
          <w:p w14:paraId="20102C8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4C62B7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888D9C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517C46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3BD712E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44FC7C6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K19668</w:t>
            </w:r>
          </w:p>
        </w:tc>
        <w:tc>
          <w:tcPr>
            <w:tcW w:w="5588" w:type="dxa"/>
            <w:vAlign w:val="bottom"/>
          </w:tcPr>
          <w:p w14:paraId="253CA75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CBH2, cbhA;cellulose 1,4-beta-cellobiosidase [EC:3.2.1.91]</w:t>
            </w:r>
          </w:p>
        </w:tc>
        <w:tc>
          <w:tcPr>
            <w:tcW w:w="1550" w:type="dxa"/>
            <w:vAlign w:val="bottom"/>
          </w:tcPr>
          <w:p w14:paraId="22ECE2D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484464C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restart"/>
            <w:vAlign w:val="center"/>
          </w:tcPr>
          <w:p w14:paraId="717E4F4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Peptidoglycan</w:t>
            </w:r>
          </w:p>
        </w:tc>
        <w:tc>
          <w:tcPr>
            <w:tcW w:w="1565" w:type="dxa"/>
            <w:vMerge w:val="restart"/>
            <w:vAlign w:val="center"/>
          </w:tcPr>
          <w:p w14:paraId="15B3D83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lysozyme</w:t>
            </w:r>
          </w:p>
        </w:tc>
        <w:tc>
          <w:tcPr>
            <w:tcW w:w="880" w:type="dxa"/>
            <w:vMerge w:val="restart"/>
            <w:vAlign w:val="center"/>
          </w:tcPr>
          <w:p w14:paraId="2F7AA13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Pd1</w:t>
            </w:r>
          </w:p>
        </w:tc>
        <w:tc>
          <w:tcPr>
            <w:tcW w:w="929" w:type="dxa"/>
            <w:vAlign w:val="bottom"/>
          </w:tcPr>
          <w:p w14:paraId="0E871EF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K01185</w:t>
            </w:r>
          </w:p>
        </w:tc>
        <w:tc>
          <w:tcPr>
            <w:tcW w:w="5588" w:type="dxa"/>
            <w:vAlign w:val="bottom"/>
          </w:tcPr>
          <w:p w14:paraId="70BB796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E3.2.1.17;lysozyme [EC:3.2.1.17]</w:t>
            </w:r>
          </w:p>
        </w:tc>
        <w:tc>
          <w:tcPr>
            <w:tcW w:w="1550" w:type="dxa"/>
            <w:vAlign w:val="bottom"/>
          </w:tcPr>
          <w:p w14:paraId="632CC9B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88142D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02D9F4B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7E8DD79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22947DC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35AABFA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K13915</w:t>
            </w:r>
          </w:p>
        </w:tc>
        <w:tc>
          <w:tcPr>
            <w:tcW w:w="5588" w:type="dxa"/>
            <w:vAlign w:val="bottom"/>
          </w:tcPr>
          <w:p w14:paraId="7287E4A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LYZ;lysozyme C [EC:3.2.1.17]</w:t>
            </w:r>
          </w:p>
        </w:tc>
        <w:tc>
          <w:tcPr>
            <w:tcW w:w="1550" w:type="dxa"/>
            <w:vAlign w:val="bottom"/>
          </w:tcPr>
          <w:p w14:paraId="625CADB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97EA49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1EDE12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0DE3BE6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750D684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1E67A38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K13381</w:t>
            </w:r>
          </w:p>
        </w:tc>
        <w:tc>
          <w:tcPr>
            <w:tcW w:w="5588" w:type="dxa"/>
            <w:vAlign w:val="bottom"/>
          </w:tcPr>
          <w:p w14:paraId="08FA0DA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chiA; bifunctional chitinase/lysozyme [EC:3.2.1.14 3.2.1.17]</w:t>
            </w:r>
          </w:p>
        </w:tc>
        <w:tc>
          <w:tcPr>
            <w:tcW w:w="1550" w:type="dxa"/>
            <w:vAlign w:val="bottom"/>
          </w:tcPr>
          <w:p w14:paraId="7BEA605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4883B78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3A7C737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365A04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7CC3732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712670F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K11331</w:t>
            </w:r>
          </w:p>
        </w:tc>
        <w:tc>
          <w:tcPr>
            <w:tcW w:w="5588" w:type="dxa"/>
            <w:vAlign w:val="bottom"/>
          </w:tcPr>
          <w:p w14:paraId="6AC7C77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nrsC; cation efflux system protein involved in nickel and cobalt tolerance[EC:3.2.1.17]</w:t>
            </w:r>
          </w:p>
        </w:tc>
        <w:tc>
          <w:tcPr>
            <w:tcW w:w="1550" w:type="dxa"/>
            <w:vAlign w:val="bottom"/>
          </w:tcPr>
          <w:p w14:paraId="0D3BC1B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D6D05A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0025011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26A7FF5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15FC601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0E000BC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K21509</w:t>
            </w:r>
          </w:p>
        </w:tc>
        <w:tc>
          <w:tcPr>
            <w:tcW w:w="5588" w:type="dxa"/>
            <w:vAlign w:val="bottom"/>
          </w:tcPr>
          <w:p w14:paraId="32D0C9E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gp36; peptidoglycan hydrolase [EC:3.2.1.17]</w:t>
            </w:r>
          </w:p>
        </w:tc>
        <w:tc>
          <w:tcPr>
            <w:tcW w:w="1550" w:type="dxa"/>
            <w:vAlign w:val="bottom"/>
          </w:tcPr>
          <w:p w14:paraId="0EDF73E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B755BD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4A7DE69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5B04781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glycine transferase</w:t>
            </w:r>
          </w:p>
        </w:tc>
        <w:tc>
          <w:tcPr>
            <w:tcW w:w="880" w:type="dxa"/>
            <w:vMerge w:val="restart"/>
            <w:vAlign w:val="center"/>
          </w:tcPr>
          <w:p w14:paraId="5580C60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Pd2</w:t>
            </w:r>
          </w:p>
        </w:tc>
        <w:tc>
          <w:tcPr>
            <w:tcW w:w="929" w:type="dxa"/>
            <w:vAlign w:val="bottom"/>
          </w:tcPr>
          <w:p w14:paraId="4839DE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K11693</w:t>
            </w:r>
          </w:p>
        </w:tc>
        <w:tc>
          <w:tcPr>
            <w:tcW w:w="5588" w:type="dxa"/>
            <w:vAlign w:val="bottom"/>
          </w:tcPr>
          <w:p w14:paraId="6F08549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femX, fmhB; peptidoglycan pentaglycine glycine transferase (the first glycine) [EC:2.3.2.16]</w:t>
            </w:r>
          </w:p>
        </w:tc>
        <w:tc>
          <w:tcPr>
            <w:tcW w:w="1550" w:type="dxa"/>
            <w:vAlign w:val="bottom"/>
          </w:tcPr>
          <w:p w14:paraId="2DA203B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023A0A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2050670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78E167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30FFDA2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6260A94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K11694</w:t>
            </w:r>
          </w:p>
        </w:tc>
        <w:tc>
          <w:tcPr>
            <w:tcW w:w="5588" w:type="dxa"/>
            <w:vAlign w:val="bottom"/>
          </w:tcPr>
          <w:p w14:paraId="314A57C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femA; peptidoglycan pentaglycine glycine transferase (the second and third glycine) [EC:2.3.2.17]</w:t>
            </w:r>
          </w:p>
        </w:tc>
        <w:tc>
          <w:tcPr>
            <w:tcW w:w="1550" w:type="dxa"/>
            <w:vAlign w:val="bottom"/>
          </w:tcPr>
          <w:p w14:paraId="0C16C22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0BE20F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51D7B10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AAF9C3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1E08735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453DEBD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K11695</w:t>
            </w:r>
          </w:p>
        </w:tc>
        <w:tc>
          <w:tcPr>
            <w:tcW w:w="5588" w:type="dxa"/>
            <w:vAlign w:val="bottom"/>
          </w:tcPr>
          <w:p w14:paraId="738E182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femB; peptidoglycan pentaglycine glycine transferase (the fourth and fifth glycine) [EC:2.3.2.18]</w:t>
            </w:r>
          </w:p>
        </w:tc>
        <w:tc>
          <w:tcPr>
            <w:tcW w:w="1550" w:type="dxa"/>
            <w:vAlign w:val="bottom"/>
          </w:tcPr>
          <w:p w14:paraId="2D42A4E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526ECF9D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490484A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4D6175C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amidase</w:t>
            </w:r>
          </w:p>
        </w:tc>
        <w:tc>
          <w:tcPr>
            <w:tcW w:w="880" w:type="dxa"/>
            <w:vAlign w:val="bottom"/>
          </w:tcPr>
          <w:p w14:paraId="2EF0F45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Pd3</w:t>
            </w:r>
          </w:p>
        </w:tc>
        <w:tc>
          <w:tcPr>
            <w:tcW w:w="929" w:type="dxa"/>
            <w:vAlign w:val="bottom"/>
          </w:tcPr>
          <w:p w14:paraId="6CDB8B2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K01448</w:t>
            </w:r>
          </w:p>
        </w:tc>
        <w:tc>
          <w:tcPr>
            <w:tcW w:w="5588" w:type="dxa"/>
            <w:vAlign w:val="bottom"/>
          </w:tcPr>
          <w:p w14:paraId="3D75F1D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E3.5.1.28B, amiA, amiB, amiC; N-acetylmuramoyl-L-alanine amidase [EC:3.5.1.28]</w:t>
            </w:r>
          </w:p>
        </w:tc>
        <w:tc>
          <w:tcPr>
            <w:tcW w:w="1550" w:type="dxa"/>
            <w:vAlign w:val="bottom"/>
          </w:tcPr>
          <w:p w14:paraId="70CBB86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721A4F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001FA5D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592AAB0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pdaA</w:t>
            </w:r>
          </w:p>
        </w:tc>
        <w:tc>
          <w:tcPr>
            <w:tcW w:w="880" w:type="dxa"/>
            <w:vMerge w:val="restart"/>
            <w:vAlign w:val="center"/>
          </w:tcPr>
          <w:p w14:paraId="54EF4D8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Pd4</w:t>
            </w:r>
          </w:p>
        </w:tc>
        <w:tc>
          <w:tcPr>
            <w:tcW w:w="929" w:type="dxa"/>
            <w:vAlign w:val="bottom"/>
          </w:tcPr>
          <w:p w14:paraId="7B7D5E0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K01567</w:t>
            </w:r>
          </w:p>
        </w:tc>
        <w:tc>
          <w:tcPr>
            <w:tcW w:w="5588" w:type="dxa"/>
            <w:vAlign w:val="bottom"/>
          </w:tcPr>
          <w:p w14:paraId="138CF84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pdaA;peptidoglycan-N-acetylmuramic acid deacetylase [EC:3.5.1.-]</w:t>
            </w:r>
          </w:p>
        </w:tc>
        <w:tc>
          <w:tcPr>
            <w:tcW w:w="1550" w:type="dxa"/>
            <w:vAlign w:val="bottom"/>
          </w:tcPr>
          <w:p w14:paraId="221E800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B5066E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continue"/>
            <w:vAlign w:val="center"/>
          </w:tcPr>
          <w:p w14:paraId="30C37D1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6A1B20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1437302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243FF75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K22278</w:t>
            </w:r>
          </w:p>
        </w:tc>
        <w:tc>
          <w:tcPr>
            <w:tcW w:w="5588" w:type="dxa"/>
            <w:vAlign w:val="bottom"/>
          </w:tcPr>
          <w:p w14:paraId="4500283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pdgA; peptidoglycan-N-acetylglucosamine deacetylase [EC:3.5.1.104]</w:t>
            </w:r>
          </w:p>
        </w:tc>
        <w:tc>
          <w:tcPr>
            <w:tcW w:w="1550" w:type="dxa"/>
            <w:vAlign w:val="bottom"/>
          </w:tcPr>
          <w:p w14:paraId="3213592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B0AFC25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restart"/>
            <w:vAlign w:val="center"/>
          </w:tcPr>
          <w:p w14:paraId="468903D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Pectin</w:t>
            </w:r>
          </w:p>
        </w:tc>
        <w:tc>
          <w:tcPr>
            <w:tcW w:w="1565" w:type="dxa"/>
            <w:vAlign w:val="bottom"/>
          </w:tcPr>
          <w:p w14:paraId="1165FB7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endo_PG</w:t>
            </w:r>
          </w:p>
        </w:tc>
        <w:tc>
          <w:tcPr>
            <w:tcW w:w="880" w:type="dxa"/>
            <w:vAlign w:val="bottom"/>
          </w:tcPr>
          <w:p w14:paraId="106DF22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Pe1</w:t>
            </w:r>
          </w:p>
        </w:tc>
        <w:tc>
          <w:tcPr>
            <w:tcW w:w="929" w:type="dxa"/>
            <w:vAlign w:val="bottom"/>
          </w:tcPr>
          <w:p w14:paraId="64F0ADA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K01184</w:t>
            </w:r>
          </w:p>
        </w:tc>
        <w:tc>
          <w:tcPr>
            <w:tcW w:w="5588" w:type="dxa"/>
            <w:vAlign w:val="bottom"/>
          </w:tcPr>
          <w:p w14:paraId="0042721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E3.2.1.15;polygalacturonase [EC:3.2.1.15]</w:t>
            </w:r>
          </w:p>
        </w:tc>
        <w:tc>
          <w:tcPr>
            <w:tcW w:w="1550" w:type="dxa"/>
            <w:vAlign w:val="bottom"/>
          </w:tcPr>
          <w:p w14:paraId="10201D2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E96668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F77E84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2616806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exo_PG</w:t>
            </w:r>
          </w:p>
        </w:tc>
        <w:tc>
          <w:tcPr>
            <w:tcW w:w="880" w:type="dxa"/>
            <w:vAlign w:val="bottom"/>
          </w:tcPr>
          <w:p w14:paraId="4848A10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Pe2</w:t>
            </w:r>
          </w:p>
        </w:tc>
        <w:tc>
          <w:tcPr>
            <w:tcW w:w="929" w:type="dxa"/>
            <w:vAlign w:val="bottom"/>
          </w:tcPr>
          <w:p w14:paraId="2556201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K01213</w:t>
            </w:r>
          </w:p>
        </w:tc>
        <w:tc>
          <w:tcPr>
            <w:tcW w:w="5588" w:type="dxa"/>
            <w:vAlign w:val="bottom"/>
          </w:tcPr>
          <w:p w14:paraId="741A2C68">
            <w:pPr>
              <w:jc w:val="left"/>
              <w:rPr>
                <w:rFonts w:ascii="Times New Roman" w:hAnsi="Times New Roman"/>
                <w:sz w:val="15"/>
                <w:szCs w:val="15"/>
                <w:lang w:val="fr-MC"/>
              </w:rPr>
            </w:pPr>
            <w:r>
              <w:rPr>
                <w:rFonts w:ascii="Times New Roman" w:hAnsi="Times New Roman"/>
                <w:sz w:val="15"/>
                <w:szCs w:val="15"/>
                <w:lang w:val="fr-MC"/>
              </w:rPr>
              <w:t>E3.2.1.67;galacturan 1,4-alpha-galacturonidase [EC:3.2.1.67]</w:t>
            </w:r>
          </w:p>
        </w:tc>
        <w:tc>
          <w:tcPr>
            <w:tcW w:w="1550" w:type="dxa"/>
            <w:vAlign w:val="bottom"/>
          </w:tcPr>
          <w:p w14:paraId="2B267D0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FB022C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6AE7463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457DA6C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 xml:space="preserve">pectinase </w:t>
            </w:r>
          </w:p>
        </w:tc>
        <w:tc>
          <w:tcPr>
            <w:tcW w:w="880" w:type="dxa"/>
            <w:vMerge w:val="restart"/>
            <w:vAlign w:val="center"/>
          </w:tcPr>
          <w:p w14:paraId="0074622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Pe3</w:t>
            </w:r>
          </w:p>
        </w:tc>
        <w:tc>
          <w:tcPr>
            <w:tcW w:w="929" w:type="dxa"/>
            <w:vAlign w:val="bottom"/>
          </w:tcPr>
          <w:p w14:paraId="0BE5888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K01728</w:t>
            </w:r>
          </w:p>
        </w:tc>
        <w:tc>
          <w:tcPr>
            <w:tcW w:w="5588" w:type="dxa"/>
            <w:vAlign w:val="bottom"/>
          </w:tcPr>
          <w:p w14:paraId="7FB32B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pel;pectate lyase [EC:4.2.2.2]</w:t>
            </w:r>
          </w:p>
        </w:tc>
        <w:tc>
          <w:tcPr>
            <w:tcW w:w="1550" w:type="dxa"/>
            <w:vAlign w:val="bottom"/>
          </w:tcPr>
          <w:p w14:paraId="17A4933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665BE50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3342EC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3F3380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4B90CB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2A293D0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K22539</w:t>
            </w:r>
          </w:p>
        </w:tc>
        <w:tc>
          <w:tcPr>
            <w:tcW w:w="5588" w:type="dxa"/>
            <w:vAlign w:val="bottom"/>
          </w:tcPr>
          <w:p w14:paraId="0B16A45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PLY; pectate lyase [EC:4.2.2.2]</w:t>
            </w:r>
          </w:p>
        </w:tc>
        <w:tc>
          <w:tcPr>
            <w:tcW w:w="1550" w:type="dxa"/>
            <w:vAlign w:val="bottom"/>
          </w:tcPr>
          <w:p w14:paraId="7EAA4D1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18E52E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6E6F66C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2C6196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44C9B19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08AE4BD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K19551</w:t>
            </w:r>
          </w:p>
        </w:tc>
        <w:tc>
          <w:tcPr>
            <w:tcW w:w="5588" w:type="dxa"/>
            <w:vAlign w:val="bottom"/>
          </w:tcPr>
          <w:p w14:paraId="21A03F1D">
            <w:pPr>
              <w:jc w:val="left"/>
              <w:rPr>
                <w:rFonts w:ascii="Times New Roman" w:hAnsi="Times New Roman"/>
                <w:sz w:val="15"/>
                <w:szCs w:val="15"/>
                <w:lang w:val="fr-MC"/>
              </w:rPr>
            </w:pPr>
            <w:r>
              <w:rPr>
                <w:rFonts w:ascii="Times New Roman" w:hAnsi="Times New Roman"/>
                <w:sz w:val="15"/>
                <w:szCs w:val="15"/>
                <w:lang w:val="fr-MC"/>
              </w:rPr>
              <w:t>pelC;pectate lyase C [EC:4.2.2.2 4.2.2.10]</w:t>
            </w:r>
          </w:p>
        </w:tc>
        <w:tc>
          <w:tcPr>
            <w:tcW w:w="1550" w:type="dxa"/>
            <w:vAlign w:val="bottom"/>
          </w:tcPr>
          <w:p w14:paraId="1BA2045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50371B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C0F501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327F887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1A2694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2EAEEB1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K01731</w:t>
            </w:r>
          </w:p>
        </w:tc>
        <w:tc>
          <w:tcPr>
            <w:tcW w:w="5588" w:type="dxa"/>
            <w:vAlign w:val="bottom"/>
          </w:tcPr>
          <w:p w14:paraId="077EBB9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pelW;pectate disaccharide-lyase [EC:4.2.2.9]</w:t>
            </w:r>
          </w:p>
        </w:tc>
        <w:tc>
          <w:tcPr>
            <w:tcW w:w="1550" w:type="dxa"/>
            <w:vAlign w:val="bottom"/>
          </w:tcPr>
          <w:p w14:paraId="23EE38B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E038ED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702D74A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1AE042D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28702F5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72D5915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K01732</w:t>
            </w:r>
          </w:p>
        </w:tc>
        <w:tc>
          <w:tcPr>
            <w:tcW w:w="5588" w:type="dxa"/>
            <w:vAlign w:val="bottom"/>
          </w:tcPr>
          <w:p w14:paraId="0634D9C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E4.2.2.10;pectin lyase [EC:4.2.2.10]</w:t>
            </w:r>
          </w:p>
        </w:tc>
        <w:tc>
          <w:tcPr>
            <w:tcW w:w="1550" w:type="dxa"/>
            <w:vAlign w:val="bottom"/>
          </w:tcPr>
          <w:p w14:paraId="3493327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098F231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98AB96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19F65C5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PME</w:t>
            </w:r>
          </w:p>
        </w:tc>
        <w:tc>
          <w:tcPr>
            <w:tcW w:w="880" w:type="dxa"/>
            <w:vAlign w:val="bottom"/>
          </w:tcPr>
          <w:p w14:paraId="1B42100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Pe4</w:t>
            </w:r>
          </w:p>
        </w:tc>
        <w:tc>
          <w:tcPr>
            <w:tcW w:w="929" w:type="dxa"/>
            <w:vAlign w:val="bottom"/>
          </w:tcPr>
          <w:p w14:paraId="506D0DB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K01051</w:t>
            </w:r>
          </w:p>
        </w:tc>
        <w:tc>
          <w:tcPr>
            <w:tcW w:w="5588" w:type="dxa"/>
            <w:vAlign w:val="bottom"/>
          </w:tcPr>
          <w:p w14:paraId="02B4226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E3.1.1.11;pectinesterase [EC:3.1.1.11]</w:t>
            </w:r>
          </w:p>
        </w:tc>
        <w:tc>
          <w:tcPr>
            <w:tcW w:w="1550" w:type="dxa"/>
            <w:vAlign w:val="bottom"/>
          </w:tcPr>
          <w:p w14:paraId="539801E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42C765E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5341FE1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25BDEFA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RGAE</w:t>
            </w:r>
          </w:p>
        </w:tc>
        <w:tc>
          <w:tcPr>
            <w:tcW w:w="880" w:type="dxa"/>
            <w:vAlign w:val="bottom"/>
          </w:tcPr>
          <w:p w14:paraId="029ED89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Pe5</w:t>
            </w:r>
          </w:p>
        </w:tc>
        <w:tc>
          <w:tcPr>
            <w:tcW w:w="929" w:type="dxa"/>
            <w:vAlign w:val="bottom"/>
          </w:tcPr>
          <w:p w14:paraId="22E70DC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K15530</w:t>
            </w:r>
          </w:p>
        </w:tc>
        <w:tc>
          <w:tcPr>
            <w:tcW w:w="5588" w:type="dxa"/>
            <w:vAlign w:val="bottom"/>
          </w:tcPr>
          <w:p w14:paraId="1508D36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RGAE;rhamnogalacturonan acetylesterase [EC:3.1.1.86]</w:t>
            </w:r>
          </w:p>
        </w:tc>
        <w:tc>
          <w:tcPr>
            <w:tcW w:w="1550" w:type="dxa"/>
            <w:vAlign w:val="bottom"/>
          </w:tcPr>
          <w:p w14:paraId="0EA3F3A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7BAE4C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769DEC2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237A1AD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RGase</w:t>
            </w:r>
          </w:p>
        </w:tc>
        <w:tc>
          <w:tcPr>
            <w:tcW w:w="880" w:type="dxa"/>
            <w:vMerge w:val="restart"/>
            <w:vAlign w:val="center"/>
          </w:tcPr>
          <w:p w14:paraId="1E658A3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Pe6</w:t>
            </w:r>
          </w:p>
        </w:tc>
        <w:tc>
          <w:tcPr>
            <w:tcW w:w="929" w:type="dxa"/>
            <w:vAlign w:val="bottom"/>
          </w:tcPr>
          <w:p w14:paraId="387367F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K18195</w:t>
            </w:r>
          </w:p>
        </w:tc>
        <w:tc>
          <w:tcPr>
            <w:tcW w:w="5588" w:type="dxa"/>
            <w:vAlign w:val="bottom"/>
          </w:tcPr>
          <w:p w14:paraId="3E678934">
            <w:pPr>
              <w:jc w:val="left"/>
              <w:rPr>
                <w:rFonts w:ascii="Times New Roman" w:hAnsi="Times New Roman"/>
                <w:sz w:val="15"/>
                <w:szCs w:val="15"/>
                <w:lang w:val="fr-MC"/>
              </w:rPr>
            </w:pPr>
            <w:r>
              <w:rPr>
                <w:rFonts w:ascii="Times New Roman" w:hAnsi="Times New Roman"/>
                <w:sz w:val="15"/>
                <w:szCs w:val="15"/>
                <w:lang w:val="fr-MC"/>
              </w:rPr>
              <w:t>RGL4, rhiE;rhamnogalacturonan endolyase [EC:4.2.2.23]</w:t>
            </w:r>
          </w:p>
        </w:tc>
        <w:tc>
          <w:tcPr>
            <w:tcW w:w="1550" w:type="dxa"/>
            <w:vAlign w:val="bottom"/>
          </w:tcPr>
          <w:p w14:paraId="2507650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1107DD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7E6909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7345A77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5236DD1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1DCDB40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K18197</w:t>
            </w:r>
          </w:p>
        </w:tc>
        <w:tc>
          <w:tcPr>
            <w:tcW w:w="5588" w:type="dxa"/>
            <w:vAlign w:val="bottom"/>
          </w:tcPr>
          <w:p w14:paraId="778001C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yesW;rhamnogalacturonan endolyase [EC:4.2.2.23]</w:t>
            </w:r>
          </w:p>
        </w:tc>
        <w:tc>
          <w:tcPr>
            <w:tcW w:w="1550" w:type="dxa"/>
            <w:vAlign w:val="bottom"/>
          </w:tcPr>
          <w:p w14:paraId="04D1009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1B98AC8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50B88AE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52B5AC0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1E95D99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75C96D8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K18198</w:t>
            </w:r>
          </w:p>
        </w:tc>
        <w:tc>
          <w:tcPr>
            <w:tcW w:w="5588" w:type="dxa"/>
            <w:vAlign w:val="bottom"/>
          </w:tcPr>
          <w:p w14:paraId="4B7B3DD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yesX;rhamnogalacturonan exolyase [EC:4.2.2.24]</w:t>
            </w:r>
          </w:p>
        </w:tc>
        <w:tc>
          <w:tcPr>
            <w:tcW w:w="1550" w:type="dxa"/>
            <w:vAlign w:val="bottom"/>
          </w:tcPr>
          <w:p w14:paraId="52012A1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45F514A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0" w:hRule="atLeast"/>
        </w:trPr>
        <w:tc>
          <w:tcPr>
            <w:tcW w:w="1741" w:type="dxa"/>
            <w:vMerge w:val="restart"/>
            <w:vAlign w:val="center"/>
          </w:tcPr>
          <w:p w14:paraId="160DD1E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Chitin</w:t>
            </w:r>
          </w:p>
        </w:tc>
        <w:tc>
          <w:tcPr>
            <w:tcW w:w="1565" w:type="dxa"/>
            <w:vMerge w:val="restart"/>
            <w:vAlign w:val="center"/>
          </w:tcPr>
          <w:p w14:paraId="2B39798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acetylglucosaminidase</w:t>
            </w:r>
          </w:p>
        </w:tc>
        <w:tc>
          <w:tcPr>
            <w:tcW w:w="880" w:type="dxa"/>
            <w:vMerge w:val="restart"/>
            <w:vAlign w:val="center"/>
          </w:tcPr>
          <w:p w14:paraId="56F92E1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CHd1</w:t>
            </w:r>
          </w:p>
        </w:tc>
        <w:tc>
          <w:tcPr>
            <w:tcW w:w="929" w:type="dxa"/>
            <w:vAlign w:val="bottom"/>
          </w:tcPr>
          <w:p w14:paraId="306A7C6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K01227</w:t>
            </w:r>
          </w:p>
        </w:tc>
        <w:tc>
          <w:tcPr>
            <w:tcW w:w="5588" w:type="dxa"/>
            <w:vAlign w:val="bottom"/>
          </w:tcPr>
          <w:p w14:paraId="003356E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E3.2.1.96;mannosyl-glycoprotein endo-beta-N-acetylglucosaminidase [EC:3.2.1.96]</w:t>
            </w:r>
          </w:p>
        </w:tc>
        <w:tc>
          <w:tcPr>
            <w:tcW w:w="1550" w:type="dxa"/>
            <w:vAlign w:val="bottom"/>
          </w:tcPr>
          <w:p w14:paraId="4C99D3C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397D60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7BE68B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7EC4E0D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1F3860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566AA60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K01205</w:t>
            </w:r>
          </w:p>
        </w:tc>
        <w:tc>
          <w:tcPr>
            <w:tcW w:w="5588" w:type="dxa"/>
            <w:vAlign w:val="bottom"/>
          </w:tcPr>
          <w:p w14:paraId="546FECF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NAGLU;alpha-N-acetylglucosaminidase [EC:3.2.1.50]</w:t>
            </w:r>
          </w:p>
        </w:tc>
        <w:tc>
          <w:tcPr>
            <w:tcW w:w="1550" w:type="dxa"/>
            <w:vAlign w:val="bottom"/>
          </w:tcPr>
          <w:p w14:paraId="64E3008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357ACAC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2FA404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7580C22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hexosaminidase</w:t>
            </w:r>
          </w:p>
        </w:tc>
        <w:tc>
          <w:tcPr>
            <w:tcW w:w="880" w:type="dxa"/>
            <w:vMerge w:val="restart"/>
            <w:vAlign w:val="center"/>
          </w:tcPr>
          <w:p w14:paraId="67A439C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CHd2</w:t>
            </w:r>
          </w:p>
        </w:tc>
        <w:tc>
          <w:tcPr>
            <w:tcW w:w="929" w:type="dxa"/>
            <w:vAlign w:val="bottom"/>
          </w:tcPr>
          <w:p w14:paraId="2248DCA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K01207</w:t>
            </w:r>
          </w:p>
        </w:tc>
        <w:tc>
          <w:tcPr>
            <w:tcW w:w="5588" w:type="dxa"/>
            <w:vAlign w:val="bottom"/>
          </w:tcPr>
          <w:p w14:paraId="60460BA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nagZ;beta-N-acetylhexosaminidase [EC:3.2.1.52]</w:t>
            </w:r>
          </w:p>
        </w:tc>
        <w:tc>
          <w:tcPr>
            <w:tcW w:w="1550" w:type="dxa"/>
            <w:vAlign w:val="bottom"/>
          </w:tcPr>
          <w:p w14:paraId="7A3A9BE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538394C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2C1E51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237DC6E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2B44137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6DAC632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K20730</w:t>
            </w:r>
          </w:p>
        </w:tc>
        <w:tc>
          <w:tcPr>
            <w:tcW w:w="5588" w:type="dxa"/>
            <w:vAlign w:val="bottom"/>
          </w:tcPr>
          <w:p w14:paraId="0964804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FDL; beta-hexosaminidase Fdl [EC:3.2.1.52]</w:t>
            </w:r>
          </w:p>
        </w:tc>
        <w:tc>
          <w:tcPr>
            <w:tcW w:w="1550" w:type="dxa"/>
            <w:vAlign w:val="bottom"/>
          </w:tcPr>
          <w:p w14:paraId="6F98C9D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7E99CD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79F0145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0A4A7E8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6E5620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08EF787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K12373</w:t>
            </w:r>
          </w:p>
        </w:tc>
        <w:tc>
          <w:tcPr>
            <w:tcW w:w="5588" w:type="dxa"/>
            <w:vAlign w:val="bottom"/>
          </w:tcPr>
          <w:p w14:paraId="65ED751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HEXA_B;hexosaminidase [EC:3.2.1.52]</w:t>
            </w:r>
          </w:p>
        </w:tc>
        <w:tc>
          <w:tcPr>
            <w:tcW w:w="1550" w:type="dxa"/>
            <w:vAlign w:val="bottom"/>
          </w:tcPr>
          <w:p w14:paraId="61B13FC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21E58E42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08340B7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4FA81EF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7FB8713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61DC77D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K14459</w:t>
            </w:r>
          </w:p>
        </w:tc>
        <w:tc>
          <w:tcPr>
            <w:tcW w:w="5588" w:type="dxa"/>
            <w:vAlign w:val="bottom"/>
          </w:tcPr>
          <w:p w14:paraId="61EE4EB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HEX;hexosaminidase [EC:3.2.1.52]</w:t>
            </w:r>
          </w:p>
        </w:tc>
        <w:tc>
          <w:tcPr>
            <w:tcW w:w="1550" w:type="dxa"/>
            <w:vAlign w:val="bottom"/>
          </w:tcPr>
          <w:p w14:paraId="0E4FAE7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64B999E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7E8F513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5B2AAF1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chbP</w:t>
            </w:r>
          </w:p>
        </w:tc>
        <w:tc>
          <w:tcPr>
            <w:tcW w:w="880" w:type="dxa"/>
            <w:vAlign w:val="bottom"/>
          </w:tcPr>
          <w:p w14:paraId="0F8D2EE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CHd3</w:t>
            </w:r>
          </w:p>
        </w:tc>
        <w:tc>
          <w:tcPr>
            <w:tcW w:w="929" w:type="dxa"/>
            <w:vAlign w:val="bottom"/>
          </w:tcPr>
          <w:p w14:paraId="364C0F7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K18675</w:t>
            </w:r>
          </w:p>
        </w:tc>
        <w:tc>
          <w:tcPr>
            <w:tcW w:w="5588" w:type="dxa"/>
            <w:vAlign w:val="bottom"/>
          </w:tcPr>
          <w:p w14:paraId="1EF9CB4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chbP; N,N'-diacetylchitobiose phosphorylase [EC:2.4.1.280]</w:t>
            </w:r>
          </w:p>
        </w:tc>
        <w:tc>
          <w:tcPr>
            <w:tcW w:w="1550" w:type="dxa"/>
            <w:vAlign w:val="bottom"/>
          </w:tcPr>
          <w:p w14:paraId="6FF933F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1F97793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5D512B3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0DF407F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chitin deacetylase</w:t>
            </w:r>
          </w:p>
        </w:tc>
        <w:tc>
          <w:tcPr>
            <w:tcW w:w="880" w:type="dxa"/>
            <w:vMerge w:val="restart"/>
            <w:vAlign w:val="center"/>
          </w:tcPr>
          <w:p w14:paraId="65E27BE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CHd4</w:t>
            </w:r>
          </w:p>
        </w:tc>
        <w:tc>
          <w:tcPr>
            <w:tcW w:w="929" w:type="dxa"/>
            <w:vAlign w:val="bottom"/>
          </w:tcPr>
          <w:p w14:paraId="3CB8195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K01452</w:t>
            </w:r>
          </w:p>
        </w:tc>
        <w:tc>
          <w:tcPr>
            <w:tcW w:w="5588" w:type="dxa"/>
            <w:vAlign w:val="bottom"/>
          </w:tcPr>
          <w:p w14:paraId="7DB1294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E3.5.1.41;chitin deacetylase [EC:3.5.1.41]</w:t>
            </w:r>
          </w:p>
        </w:tc>
        <w:tc>
          <w:tcPr>
            <w:tcW w:w="1550" w:type="dxa"/>
            <w:vAlign w:val="bottom"/>
          </w:tcPr>
          <w:p w14:paraId="108A2AC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5DA3DE31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111329C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27365A2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6B2CB5F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2D4CFED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K03478</w:t>
            </w:r>
          </w:p>
        </w:tc>
        <w:tc>
          <w:tcPr>
            <w:tcW w:w="5588" w:type="dxa"/>
            <w:vAlign w:val="bottom"/>
          </w:tcPr>
          <w:p w14:paraId="7DD8AC8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chbG; chitin disaccharide deacetylase [EC:3.5.1.105]</w:t>
            </w:r>
          </w:p>
        </w:tc>
        <w:tc>
          <w:tcPr>
            <w:tcW w:w="1550" w:type="dxa"/>
            <w:vAlign w:val="bottom"/>
          </w:tcPr>
          <w:p w14:paraId="7C5ED87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6E5E3ED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728FF33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177250A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178D288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1D599C2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K18454</w:t>
            </w:r>
          </w:p>
        </w:tc>
        <w:tc>
          <w:tcPr>
            <w:tcW w:w="5588" w:type="dxa"/>
            <w:vAlign w:val="bottom"/>
          </w:tcPr>
          <w:p w14:paraId="11C8C32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deaA; chitin disaccharide deacetylase [EC:3.5.1.105]</w:t>
            </w:r>
          </w:p>
        </w:tc>
        <w:tc>
          <w:tcPr>
            <w:tcW w:w="1550" w:type="dxa"/>
            <w:vAlign w:val="bottom"/>
          </w:tcPr>
          <w:p w14:paraId="5DF3D5C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7C403B44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09D936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restart"/>
            <w:vAlign w:val="center"/>
          </w:tcPr>
          <w:p w14:paraId="282B98A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chitinase</w:t>
            </w:r>
          </w:p>
        </w:tc>
        <w:tc>
          <w:tcPr>
            <w:tcW w:w="880" w:type="dxa"/>
            <w:vMerge w:val="restart"/>
            <w:vAlign w:val="center"/>
          </w:tcPr>
          <w:p w14:paraId="2B8B084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CHd5</w:t>
            </w:r>
          </w:p>
        </w:tc>
        <w:tc>
          <w:tcPr>
            <w:tcW w:w="929" w:type="dxa"/>
            <w:vAlign w:val="bottom"/>
          </w:tcPr>
          <w:p w14:paraId="0FC9FAB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K01183</w:t>
            </w:r>
          </w:p>
        </w:tc>
        <w:tc>
          <w:tcPr>
            <w:tcW w:w="5588" w:type="dxa"/>
            <w:vAlign w:val="bottom"/>
          </w:tcPr>
          <w:p w14:paraId="52A5082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E3.2.1.14;chitinase [EC:3.2.1.14]</w:t>
            </w:r>
          </w:p>
        </w:tc>
        <w:tc>
          <w:tcPr>
            <w:tcW w:w="1550" w:type="dxa"/>
            <w:vAlign w:val="bottom"/>
          </w:tcPr>
          <w:p w14:paraId="2037157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2B2D917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472E9E4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627A1BD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018C284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78F3208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K13381</w:t>
            </w:r>
          </w:p>
        </w:tc>
        <w:tc>
          <w:tcPr>
            <w:tcW w:w="5588" w:type="dxa"/>
            <w:vAlign w:val="bottom"/>
          </w:tcPr>
          <w:p w14:paraId="2235013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chiA; bifunctional chitinase/lysozyme [EC:3.2.1.14 3.2.1.17]</w:t>
            </w:r>
          </w:p>
        </w:tc>
        <w:tc>
          <w:tcPr>
            <w:tcW w:w="1550" w:type="dxa"/>
            <w:vAlign w:val="bottom"/>
          </w:tcPr>
          <w:p w14:paraId="667B81C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36B65436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0E337A7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Merge w:val="continue"/>
            <w:vAlign w:val="center"/>
          </w:tcPr>
          <w:p w14:paraId="67ED41E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880" w:type="dxa"/>
            <w:vMerge w:val="continue"/>
            <w:vAlign w:val="center"/>
          </w:tcPr>
          <w:p w14:paraId="14070B2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929" w:type="dxa"/>
            <w:vAlign w:val="bottom"/>
          </w:tcPr>
          <w:p w14:paraId="6D427EE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K20547</w:t>
            </w:r>
          </w:p>
        </w:tc>
        <w:tc>
          <w:tcPr>
            <w:tcW w:w="5588" w:type="dxa"/>
            <w:vAlign w:val="bottom"/>
          </w:tcPr>
          <w:p w14:paraId="2B0C1BB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CHIB; basic endochitinase B [EC:3.2.1.14]</w:t>
            </w:r>
          </w:p>
        </w:tc>
        <w:tc>
          <w:tcPr>
            <w:tcW w:w="1550" w:type="dxa"/>
            <w:vAlign w:val="bottom"/>
          </w:tcPr>
          <w:p w14:paraId="0A8F4E2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079D6A5F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restart"/>
            <w:vAlign w:val="center"/>
          </w:tcPr>
          <w:p w14:paraId="0BC962E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Lignin</w:t>
            </w:r>
          </w:p>
        </w:tc>
        <w:tc>
          <w:tcPr>
            <w:tcW w:w="1565" w:type="dxa"/>
            <w:vAlign w:val="bottom"/>
          </w:tcPr>
          <w:p w14:paraId="47E2FB4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GAOA</w:t>
            </w:r>
          </w:p>
        </w:tc>
        <w:tc>
          <w:tcPr>
            <w:tcW w:w="880" w:type="dxa"/>
            <w:vAlign w:val="bottom"/>
          </w:tcPr>
          <w:p w14:paraId="69CD91D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Ld1</w:t>
            </w:r>
          </w:p>
        </w:tc>
        <w:tc>
          <w:tcPr>
            <w:tcW w:w="929" w:type="dxa"/>
            <w:vAlign w:val="bottom"/>
          </w:tcPr>
          <w:p w14:paraId="0E613C9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K04618</w:t>
            </w:r>
          </w:p>
        </w:tc>
        <w:tc>
          <w:tcPr>
            <w:tcW w:w="5588" w:type="dxa"/>
            <w:vAlign w:val="bottom"/>
          </w:tcPr>
          <w:p w14:paraId="435EA2B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GAOA;galactose oxidase [EC:1.1.3.9]</w:t>
            </w:r>
          </w:p>
        </w:tc>
        <w:tc>
          <w:tcPr>
            <w:tcW w:w="1550" w:type="dxa"/>
            <w:vAlign w:val="bottom"/>
          </w:tcPr>
          <w:p w14:paraId="2094CD8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Yes</w:t>
            </w:r>
          </w:p>
        </w:tc>
      </w:tr>
      <w:tr w14:paraId="42572D9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D06661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3986BD25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GLX</w:t>
            </w:r>
          </w:p>
        </w:tc>
        <w:tc>
          <w:tcPr>
            <w:tcW w:w="880" w:type="dxa"/>
            <w:vAlign w:val="bottom"/>
          </w:tcPr>
          <w:p w14:paraId="011310E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Ld2</w:t>
            </w:r>
          </w:p>
        </w:tc>
        <w:tc>
          <w:tcPr>
            <w:tcW w:w="929" w:type="dxa"/>
            <w:vAlign w:val="bottom"/>
          </w:tcPr>
          <w:p w14:paraId="537C4D4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K20929</w:t>
            </w:r>
          </w:p>
        </w:tc>
        <w:tc>
          <w:tcPr>
            <w:tcW w:w="5588" w:type="dxa"/>
            <w:vAlign w:val="bottom"/>
          </w:tcPr>
          <w:p w14:paraId="62AE659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GLX; glyoxal/methylglyoxal oxidase [EC:1.2.3.15]</w:t>
            </w:r>
          </w:p>
        </w:tc>
        <w:tc>
          <w:tcPr>
            <w:tcW w:w="1550" w:type="dxa"/>
            <w:vAlign w:val="bottom"/>
          </w:tcPr>
          <w:p w14:paraId="577BC59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04CB0AC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257D7CA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5A2421B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mpn</w:t>
            </w:r>
          </w:p>
        </w:tc>
        <w:tc>
          <w:tcPr>
            <w:tcW w:w="880" w:type="dxa"/>
            <w:vAlign w:val="bottom"/>
          </w:tcPr>
          <w:p w14:paraId="372DED1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Ld3</w:t>
            </w:r>
          </w:p>
        </w:tc>
        <w:tc>
          <w:tcPr>
            <w:tcW w:w="929" w:type="dxa"/>
            <w:vAlign w:val="bottom"/>
          </w:tcPr>
          <w:p w14:paraId="77ECE750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K20205</w:t>
            </w:r>
          </w:p>
        </w:tc>
        <w:tc>
          <w:tcPr>
            <w:tcW w:w="5588" w:type="dxa"/>
            <w:vAlign w:val="bottom"/>
          </w:tcPr>
          <w:p w14:paraId="5672DA1A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mpn;manganese peroxidase [EC:1.11.1.13]</w:t>
            </w:r>
          </w:p>
        </w:tc>
        <w:tc>
          <w:tcPr>
            <w:tcW w:w="1550" w:type="dxa"/>
            <w:vAlign w:val="bottom"/>
          </w:tcPr>
          <w:p w14:paraId="0F2602F9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2781F3A0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5922826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1BF0E9E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laccase</w:t>
            </w:r>
          </w:p>
        </w:tc>
        <w:tc>
          <w:tcPr>
            <w:tcW w:w="880" w:type="dxa"/>
            <w:vAlign w:val="bottom"/>
          </w:tcPr>
          <w:p w14:paraId="0449356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Ld4</w:t>
            </w:r>
          </w:p>
        </w:tc>
        <w:tc>
          <w:tcPr>
            <w:tcW w:w="929" w:type="dxa"/>
            <w:vAlign w:val="bottom"/>
          </w:tcPr>
          <w:p w14:paraId="07919F8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K05909</w:t>
            </w:r>
          </w:p>
        </w:tc>
        <w:tc>
          <w:tcPr>
            <w:tcW w:w="5588" w:type="dxa"/>
            <w:vAlign w:val="bottom"/>
          </w:tcPr>
          <w:p w14:paraId="78A10CD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E1.10.3.2;laccase [EC:1.10.3.2]</w:t>
            </w:r>
          </w:p>
        </w:tc>
        <w:tc>
          <w:tcPr>
            <w:tcW w:w="1550" w:type="dxa"/>
            <w:vAlign w:val="bottom"/>
          </w:tcPr>
          <w:p w14:paraId="5575E93F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16C25DAB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F6BFD84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2CE99A3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multicopper oxidase</w:t>
            </w:r>
          </w:p>
        </w:tc>
        <w:tc>
          <w:tcPr>
            <w:tcW w:w="880" w:type="dxa"/>
            <w:vAlign w:val="bottom"/>
          </w:tcPr>
          <w:p w14:paraId="18CE84C8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Ld5</w:t>
            </w:r>
          </w:p>
        </w:tc>
        <w:tc>
          <w:tcPr>
            <w:tcW w:w="929" w:type="dxa"/>
            <w:vAlign w:val="bottom"/>
          </w:tcPr>
          <w:p w14:paraId="45C89ABD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K22552</w:t>
            </w:r>
          </w:p>
        </w:tc>
        <w:tc>
          <w:tcPr>
            <w:tcW w:w="5588" w:type="dxa"/>
            <w:vAlign w:val="bottom"/>
          </w:tcPr>
          <w:p w14:paraId="3BE51356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mmcO; multicopper oxidase [EC:1.16.3.1]</w:t>
            </w:r>
          </w:p>
        </w:tc>
        <w:tc>
          <w:tcPr>
            <w:tcW w:w="1550" w:type="dxa"/>
            <w:vAlign w:val="bottom"/>
          </w:tcPr>
          <w:p w14:paraId="5E239971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  <w:tr w14:paraId="47AC3657"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741" w:type="dxa"/>
            <w:vMerge w:val="continue"/>
            <w:vAlign w:val="center"/>
          </w:tcPr>
          <w:p w14:paraId="399025E3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</w:p>
        </w:tc>
        <w:tc>
          <w:tcPr>
            <w:tcW w:w="1565" w:type="dxa"/>
            <w:vAlign w:val="bottom"/>
          </w:tcPr>
          <w:p w14:paraId="6A0A5B37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phenoloxidase</w:t>
            </w:r>
          </w:p>
        </w:tc>
        <w:tc>
          <w:tcPr>
            <w:tcW w:w="880" w:type="dxa"/>
            <w:vAlign w:val="bottom"/>
          </w:tcPr>
          <w:p w14:paraId="2A5A4072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Ld6</w:t>
            </w:r>
          </w:p>
        </w:tc>
        <w:tc>
          <w:tcPr>
            <w:tcW w:w="929" w:type="dxa"/>
            <w:vAlign w:val="bottom"/>
          </w:tcPr>
          <w:p w14:paraId="63672BBB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K00422</w:t>
            </w:r>
          </w:p>
        </w:tc>
        <w:tc>
          <w:tcPr>
            <w:tcW w:w="5588" w:type="dxa"/>
            <w:vAlign w:val="bottom"/>
          </w:tcPr>
          <w:p w14:paraId="0805885E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E1.10.3.1;polyphenol oxidase [EC:1.10.3.1]</w:t>
            </w:r>
          </w:p>
        </w:tc>
        <w:tc>
          <w:tcPr>
            <w:tcW w:w="1550" w:type="dxa"/>
            <w:vAlign w:val="bottom"/>
          </w:tcPr>
          <w:p w14:paraId="574D330C">
            <w:pPr>
              <w:jc w:val="left"/>
              <w:rPr>
                <w:rFonts w:ascii="Times New Roman" w:hAnsi="Times New Roman"/>
                <w:sz w:val="15"/>
                <w:szCs w:val="15"/>
              </w:rPr>
            </w:pPr>
            <w:r>
              <w:rPr>
                <w:rFonts w:ascii="Times New Roman" w:hAnsi="Times New Roman"/>
                <w:sz w:val="15"/>
                <w:szCs w:val="15"/>
              </w:rPr>
              <w:t>Not detected</w:t>
            </w:r>
          </w:p>
        </w:tc>
      </w:tr>
    </w:tbl>
    <w:p w14:paraId="34AD7F6C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bCs/>
          <w:sz w:val="24"/>
          <w:lang w:bidi="ar"/>
        </w:rPr>
      </w:pPr>
    </w:p>
    <w:p w14:paraId="7EFE2793">
      <w:pPr>
        <w:jc w:val="left"/>
      </w:pPr>
    </w:p>
    <w:sectPr>
      <w:pgSz w:w="16838" w:h="11906" w:orient="landscape"/>
      <w:pgMar w:top="1800" w:right="1440" w:bottom="1800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hideSpellingErrors/>
  <w:hideGrammaticalErrors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xMDcxMDa0MDS1sLA0MDFW0lEKTi0uzszPAykwqgUA6M7aFSwAAAA="/>
  </w:docVars>
  <w:rsids>
    <w:rsidRoot w:val="7B6D588D"/>
    <w:rsid w:val="00001ACF"/>
    <w:rsid w:val="000434CB"/>
    <w:rsid w:val="000A3C56"/>
    <w:rsid w:val="00200C23"/>
    <w:rsid w:val="00252F83"/>
    <w:rsid w:val="002D2F5C"/>
    <w:rsid w:val="005228D2"/>
    <w:rsid w:val="005B603B"/>
    <w:rsid w:val="005F22DC"/>
    <w:rsid w:val="006552E3"/>
    <w:rsid w:val="006F37B8"/>
    <w:rsid w:val="006F67E5"/>
    <w:rsid w:val="0071109F"/>
    <w:rsid w:val="007447BE"/>
    <w:rsid w:val="00814CEC"/>
    <w:rsid w:val="00881ACE"/>
    <w:rsid w:val="00974880"/>
    <w:rsid w:val="009F5484"/>
    <w:rsid w:val="00C707EE"/>
    <w:rsid w:val="00D1358C"/>
    <w:rsid w:val="00D73D61"/>
    <w:rsid w:val="00EC1F22"/>
    <w:rsid w:val="00FB4C56"/>
    <w:rsid w:val="2BB205C0"/>
    <w:rsid w:val="3500257F"/>
    <w:rsid w:val="36BF6DF5"/>
    <w:rsid w:val="44A91191"/>
    <w:rsid w:val="496F476E"/>
    <w:rsid w:val="65D23906"/>
    <w:rsid w:val="6B69369C"/>
    <w:rsid w:val="6C663340"/>
    <w:rsid w:val="7B6D5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="100" w:beforeAutospacing="1" w:after="100" w:afterAutospacing="1"/>
      <w:jc w:val="left"/>
    </w:pPr>
    <w:rPr>
      <w:kern w:val="0"/>
      <w:sz w:val="24"/>
    </w:rPr>
  </w:style>
  <w:style w:type="character" w:styleId="7">
    <w:name w:val="Hyperlink"/>
    <w:qFormat/>
    <w:uiPriority w:val="0"/>
    <w:rPr>
      <w:color w:val="0563C1"/>
      <w:u w:val="single"/>
    </w:rPr>
  </w:style>
  <w:style w:type="character" w:customStyle="1" w:styleId="8">
    <w:name w:val="font51"/>
    <w:qFormat/>
    <w:uiPriority w:val="0"/>
    <w:rPr>
      <w:rFonts w:hint="default" w:ascii="Times New Roman" w:hAnsi="Times New Roman" w:cs="Times New Roman"/>
      <w:color w:val="000000"/>
      <w:sz w:val="16"/>
      <w:szCs w:val="16"/>
      <w:u w:val="none"/>
      <w:vertAlign w:val="superscript"/>
    </w:rPr>
  </w:style>
  <w:style w:type="paragraph" w:customStyle="1" w:styleId="9">
    <w:name w:val="Revision"/>
    <w:hidden/>
    <w:unhideWhenUsed/>
    <w:qFormat/>
    <w:uiPriority w:val="99"/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customStyle="1" w:styleId="10">
    <w:name w:val="页眉 字符"/>
    <w:basedOn w:val="6"/>
    <w:link w:val="3"/>
    <w:qFormat/>
    <w:uiPriority w:val="0"/>
    <w:rPr>
      <w:rFonts w:ascii="Calibri" w:hAnsi="Calibri" w:eastAsia="宋体" w:cs="Times New Roman"/>
      <w:kern w:val="2"/>
      <w:sz w:val="18"/>
      <w:szCs w:val="18"/>
      <w:lang w:val="en-US"/>
    </w:rPr>
  </w:style>
  <w:style w:type="character" w:customStyle="1" w:styleId="11">
    <w:name w:val="页脚 字符"/>
    <w:basedOn w:val="6"/>
    <w:link w:val="2"/>
    <w:qFormat/>
    <w:uiPriority w:val="0"/>
    <w:rPr>
      <w:rFonts w:ascii="Calibri" w:hAnsi="Calibri" w:eastAsia="宋体" w:cs="Times New Roman"/>
      <w:kern w:val="2"/>
      <w:sz w:val="18"/>
      <w:szCs w:val="18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tiff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3.tiff"/><Relationship Id="rId15" Type="http://schemas.openxmlformats.org/officeDocument/2006/relationships/image" Target="media/image12.tiff"/><Relationship Id="rId14" Type="http://schemas.openxmlformats.org/officeDocument/2006/relationships/image" Target="media/image11.tiff"/><Relationship Id="rId13" Type="http://schemas.openxmlformats.org/officeDocument/2006/relationships/image" Target="media/image10.tiff"/><Relationship Id="rId12" Type="http://schemas.openxmlformats.org/officeDocument/2006/relationships/image" Target="media/image9.tiff"/><Relationship Id="rId11" Type="http://schemas.openxmlformats.org/officeDocument/2006/relationships/image" Target="media/image8.tiff"/><Relationship Id="rId10" Type="http://schemas.openxmlformats.org/officeDocument/2006/relationships/image" Target="media/image7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97EB4A-0227-42A0-B1A4-9E7BAB62B35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41</Pages>
  <Words>1648</Words>
  <Characters>9273</Characters>
  <Lines>219</Lines>
  <Paragraphs>61</Paragraphs>
  <TotalTime>1</TotalTime>
  <ScaleCrop>false</ScaleCrop>
  <LinksUpToDate>false</LinksUpToDate>
  <CharactersWithSpaces>10270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2025-11-24T08:37:00Z</dcterms:created>
  <dc:creator>林织夕</dc:creator>
  <cp:lastModifiedBy>Dong</cp:lastModifiedBy>
  <dcterms:modified xsi:type="dcterms:W3CDTF">2025-12-05T05:42:44Z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CA4B39C83C8343EBB9B343E8501AC7AB_11</vt:lpwstr>
  </property>
  <property fmtid="{D5CDD505-2E9C-101B-9397-08002B2CF9AE}" pid="4" name="KSOTemplateDocerSaveRecord">
    <vt:lpwstr>eyJoZGlkIjoiNTRmYjc2Yzk3YzdiYjdhOTIwMjcxMmZmZDkyYzg1NjEiLCJ1c2VySWQiOiI0MTIxMDk1MTgifQ==</vt:lpwstr>
  </property>
</Properties>
</file>