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26093">
      <w:pPr>
        <w:rPr>
          <w:rFonts w:hint="eastAsia" w:ascii="Times New Roman" w:hAnsi="Times New Roman" w:cs="Times New Roman"/>
          <w:sz w:val="28"/>
          <w:szCs w:val="28"/>
          <w:lang w:val="en-US" w:eastAsia="zh-CN"/>
        </w:rPr>
      </w:pPr>
      <w:r>
        <w:rPr>
          <w:rFonts w:hint="eastAsia" w:ascii="Times New Roman" w:hAnsi="Times New Roman" w:cs="Times New Roman"/>
          <w:b/>
          <w:bCs/>
          <w:sz w:val="28"/>
          <w:szCs w:val="28"/>
          <w:lang w:val="en-US" w:eastAsia="zh-CN"/>
        </w:rPr>
        <w:t xml:space="preserve">Supplementary File 1: </w:t>
      </w:r>
      <w:r>
        <w:rPr>
          <w:rFonts w:hint="eastAsia" w:ascii="Times New Roman" w:hAnsi="Times New Roman" w:cs="Times New Roman"/>
          <w:sz w:val="28"/>
          <w:szCs w:val="28"/>
          <w:lang w:val="en-US" w:eastAsia="zh-CN"/>
        </w:rPr>
        <w:t>Supplementary method to this study.</w:t>
      </w:r>
    </w:p>
    <w:p w14:paraId="39B5952B">
      <w:pPr>
        <w:rPr>
          <w:rFonts w:hint="default" w:ascii="Times New Roman" w:hAnsi="Times New Roman" w:cs="Times New Roman"/>
          <w:sz w:val="28"/>
          <w:szCs w:val="28"/>
          <w:lang w:val="en-US" w:eastAsia="zh-CN"/>
        </w:rPr>
      </w:pPr>
    </w:p>
    <w:p w14:paraId="504C84F9">
      <w:r>
        <w:rPr>
          <w:rFonts w:hint="eastAsia" w:ascii="Times New Roman" w:hAnsi="Times New Roman" w:cs="Times New Roman"/>
          <w:sz w:val="28"/>
          <w:szCs w:val="28"/>
          <w:lang w:val="en-US" w:eastAsia="zh-CN"/>
        </w:rPr>
        <w:t>Trizol reagent was used to extract RNA from th</w:t>
      </w:r>
      <w:bookmarkStart w:id="0" w:name="_GoBack"/>
      <w:bookmarkEnd w:id="0"/>
      <w:r>
        <w:rPr>
          <w:rFonts w:hint="eastAsia" w:ascii="Times New Roman" w:hAnsi="Times New Roman" w:cs="Times New Roman"/>
          <w:sz w:val="28"/>
          <w:szCs w:val="28"/>
          <w:lang w:val="en-US" w:eastAsia="zh-CN"/>
        </w:rPr>
        <w:t>e livers of tadpoles.Total RNA was subsequently reverse transcribed to cDNA using the Prime Script TM kit with gDNA Eraser (Perfect Real Time) and analysed by real-time quantitative PCR using the CFX96</w:t>
      </w:r>
      <w:r>
        <w:rPr>
          <w:rFonts w:hint="default" w:ascii="Times New Roman" w:hAnsi="Times New Roman" w:cs="Times New Roman"/>
          <w:sz w:val="28"/>
          <w:szCs w:val="28"/>
          <w:lang w:val="en-US" w:eastAsia="zh-CN"/>
        </w:rPr>
        <w:t>™</w:t>
      </w:r>
      <w:r>
        <w:rPr>
          <w:rFonts w:hint="eastAsia" w:ascii="Times New Roman" w:hAnsi="Times New Roman" w:cs="Times New Roman"/>
          <w:sz w:val="28"/>
          <w:szCs w:val="28"/>
          <w:lang w:val="en-US" w:eastAsia="zh-CN"/>
        </w:rPr>
        <w:t xml:space="preserve"> Real-Time System (BIO-RAD, USA).The reaction procedure was (1) pre-denaturation (95</w:t>
      </w:r>
      <w:r>
        <w:rPr>
          <w:rFonts w:hint="default" w:ascii="Times New Roman" w:hAnsi="Times New Roman" w:cs="Times New Roman"/>
          <w:kern w:val="0"/>
          <w:sz w:val="28"/>
          <w:szCs w:val="28"/>
        </w:rPr>
        <w:t>°C</w:t>
      </w:r>
      <w:r>
        <w:rPr>
          <w:rFonts w:hint="eastAsia" w:ascii="Times New Roman" w:hAnsi="Times New Roman" w:cs="Times New Roman"/>
          <w:sz w:val="28"/>
          <w:szCs w:val="28"/>
          <w:lang w:val="en-US" w:eastAsia="zh-CN"/>
        </w:rPr>
        <w:t>, 30 seconds); (2) amplification (95</w:t>
      </w:r>
      <w:r>
        <w:rPr>
          <w:rFonts w:hint="default" w:ascii="Times New Roman" w:hAnsi="Times New Roman" w:cs="Times New Roman"/>
          <w:kern w:val="0"/>
          <w:sz w:val="28"/>
          <w:szCs w:val="28"/>
        </w:rPr>
        <w:t>°C</w:t>
      </w:r>
      <w:r>
        <w:rPr>
          <w:rFonts w:hint="eastAsia" w:ascii="Times New Roman" w:hAnsi="Times New Roman" w:cs="Times New Roman"/>
          <w:sz w:val="28"/>
          <w:szCs w:val="28"/>
          <w:lang w:val="en-US" w:eastAsia="zh-CN"/>
        </w:rPr>
        <w:t>, 5 seconds; 60</w:t>
      </w:r>
      <w:r>
        <w:rPr>
          <w:rFonts w:hint="default" w:ascii="Times New Roman" w:hAnsi="Times New Roman" w:cs="Times New Roman"/>
          <w:kern w:val="0"/>
          <w:sz w:val="28"/>
          <w:szCs w:val="28"/>
        </w:rPr>
        <w:t>°C</w:t>
      </w:r>
      <w:r>
        <w:rPr>
          <w:rFonts w:hint="eastAsia" w:ascii="Times New Roman" w:hAnsi="Times New Roman" w:cs="Times New Roman"/>
          <w:sz w:val="28"/>
          <w:szCs w:val="28"/>
          <w:lang w:val="en-US" w:eastAsia="zh-CN"/>
        </w:rPr>
        <w:t>, 30 seconds; 40 cycles); and (3) termination. The reaction system was: SYBR Premix Ex TaqTM II (Tli RNaseH Plus) (2×) 12.5ul, cDNA 2.0 ul, sterile water 8.5 ul, forward primer 1.0 ul, reverse primer 1.0 ul.Beta acting was used as an internal control gene and primers were designed using Primer 5.0 software, with amplification efficiencies ranging from 90%-110% of each primer pair.</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mNThmZmJmMzA2ZjFkMmRhY2FhNDRkY2U3YzQxODkifQ=="/>
  </w:docVars>
  <w:rsids>
    <w:rsidRoot w:val="00000000"/>
    <w:rsid w:val="024D0192"/>
    <w:rsid w:val="24862086"/>
    <w:rsid w:val="46C44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动物学报"/>
    <w:basedOn w:val="1"/>
    <w:qFormat/>
    <w:uiPriority w:val="0"/>
    <w:pPr>
      <w:ind w:firstLine="420" w:firstLineChars="200"/>
      <w:jc w:val="center"/>
    </w:pPr>
    <w:rPr>
      <w:rFonts w:hint="default" w:ascii="Times New Roman" w:hAnsi="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122</Words>
  <Characters>653</Characters>
  <Lines>0</Lines>
  <Paragraphs>0</Paragraphs>
  <TotalTime>3</TotalTime>
  <ScaleCrop>false</ScaleCrop>
  <LinksUpToDate>false</LinksUpToDate>
  <CharactersWithSpaces>772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2024-05-06T02:51:00Z</dcterms:created>
  <dc:creator>Rickieli</dc:creator>
  <cp:lastModifiedBy>@ 华@</cp:lastModifiedBy>
  <dcterms:modified xsi:type="dcterms:W3CDTF">2026-08-06T09:15:15Z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886CB4DA910040EFA536E5FF619D87EF_12</vt:lpwstr>
  </property>
  <property fmtid="{D5CDD505-2E9C-101B-9397-08002B2CF9AE}" pid="4" name="KSOTemplateDocerSaveRecord">
    <vt:lpwstr>eyJoZGlkIjoiYTU1NWFjODI5NzUxNzg3NDcyNmZiNDllZmY1Mzg0ZWEiLCJ1c2VySWQiOiI1NDYwODA1MjMifQ==</vt:lpwstr>
  </property>
</Properties>
</file>