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3580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S1 </w:t>
      </w:r>
      <w:r>
        <w:rPr>
          <w:rFonts w:ascii="Times New Roman" w:hAnsi="Times New Roman" w:cs="Times New Roman"/>
        </w:rPr>
        <w:t>The integral correction results of quantitative analysis of metabolites randomly selected in different samples. (A)</w:t>
      </w:r>
      <w:r>
        <w:t xml:space="preserve"> </w:t>
      </w:r>
      <w:r>
        <w:rPr>
          <w:rFonts w:ascii="Times New Roman" w:hAnsi="Times New Roman" w:cs="Times New Roman"/>
        </w:rPr>
        <w:t>Integral correction diagram -N; (B) Integral correction diagram -P. The abscissa is the retention time (min) of metabolite detection, and the ordinate is the ion current intensity (CPS) of a metabolite ion detection, and the peak area represents the relative content of the substance in the sample.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9"/>
    <w:rsid w:val="00113720"/>
    <w:rsid w:val="001D113B"/>
    <w:rsid w:val="003A4D7A"/>
    <w:rsid w:val="00441DA9"/>
    <w:rsid w:val="00455F41"/>
    <w:rsid w:val="0057372C"/>
    <w:rsid w:val="00585A5B"/>
    <w:rsid w:val="005A3676"/>
    <w:rsid w:val="006478F4"/>
    <w:rsid w:val="00695B32"/>
    <w:rsid w:val="007742DB"/>
    <w:rsid w:val="007C6830"/>
    <w:rsid w:val="008140FD"/>
    <w:rsid w:val="009A3BFB"/>
    <w:rsid w:val="009B4E52"/>
    <w:rsid w:val="009C26A0"/>
    <w:rsid w:val="009F615D"/>
    <w:rsid w:val="00A922C9"/>
    <w:rsid w:val="00BE46EB"/>
    <w:rsid w:val="00C03797"/>
    <w:rsid w:val="00CC7A5E"/>
    <w:rsid w:val="00DE2BBA"/>
    <w:rsid w:val="00DF0A23"/>
    <w:rsid w:val="00E02DED"/>
    <w:rsid w:val="7EB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1476</Characters>
  <Lines>12</Lines>
  <Paragraphs>3</Paragraphs>
  <TotalTime>114</TotalTime>
  <ScaleCrop>false</ScaleCrop>
  <LinksUpToDate>false</LinksUpToDate>
  <CharactersWithSpaces>1731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2020-12-01T09:00:00Z</dcterms:created>
  <dc:creator>木可三金</dc:creator>
  <cp:lastModifiedBy>左左</cp:lastModifiedBy>
  <cp:lastPrinted>2021-03-16T06:26:00Z</cp:lastPrinted>
  <dcterms:modified xsi:type="dcterms:W3CDTF">2021-07-27T09:07:00Z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4AF047922E6144EFADAB216D706729CE</vt:lpwstr>
  </property>
</Properties>
</file>